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B0" w:rsidRDefault="005204B0" w:rsidP="005204B0">
      <w:pPr>
        <w:rPr>
          <w:rFonts w:ascii="Bookman Old Style" w:hAnsi="Bookman Old Style"/>
          <w:b/>
          <w:sz w:val="36"/>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5204B0">
      <w:pPr>
        <w:numPr>
          <w:ilvl w:val="0"/>
          <w:numId w:val="88"/>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5204B0">
      <w:pPr>
        <w:numPr>
          <w:ilvl w:val="0"/>
          <w:numId w:val="88"/>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5204B0">
      <w:pPr>
        <w:numPr>
          <w:ilvl w:val="0"/>
          <w:numId w:val="88"/>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5204B0">
      <w:pPr>
        <w:numPr>
          <w:ilvl w:val="0"/>
          <w:numId w:val="88"/>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5204B0">
      <w:pPr>
        <w:numPr>
          <w:ilvl w:val="0"/>
          <w:numId w:val="88"/>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5204B0">
      <w:pPr>
        <w:numPr>
          <w:ilvl w:val="0"/>
          <w:numId w:val="88"/>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5204B0">
      <w:pPr>
        <w:numPr>
          <w:ilvl w:val="0"/>
          <w:numId w:val="88"/>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5204B0">
      <w:pPr>
        <w:numPr>
          <w:ilvl w:val="0"/>
          <w:numId w:val="88"/>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5204B0">
      <w:pPr>
        <w:numPr>
          <w:ilvl w:val="0"/>
          <w:numId w:val="88"/>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5204B0">
      <w:pPr>
        <w:keepNext/>
        <w:numPr>
          <w:ilvl w:val="0"/>
          <w:numId w:val="89"/>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5204B0">
      <w:pPr>
        <w:numPr>
          <w:ilvl w:val="0"/>
          <w:numId w:val="90"/>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5204B0">
      <w:pPr>
        <w:numPr>
          <w:ilvl w:val="0"/>
          <w:numId w:val="91"/>
        </w:numPr>
        <w:rPr>
          <w:sz w:val="22"/>
        </w:rPr>
      </w:pPr>
      <w:r>
        <w:rPr>
          <w:sz w:val="22"/>
        </w:rPr>
        <w:t>utrzymywać teren budowy i wykopy w stanie bez wody stojącej,</w:t>
      </w:r>
    </w:p>
    <w:p w:rsidR="005204B0" w:rsidRDefault="005204B0" w:rsidP="005204B0">
      <w:pPr>
        <w:numPr>
          <w:ilvl w:val="0"/>
          <w:numId w:val="91"/>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5204B0">
      <w:pPr>
        <w:numPr>
          <w:ilvl w:val="0"/>
          <w:numId w:val="92"/>
        </w:numPr>
        <w:rPr>
          <w:sz w:val="22"/>
        </w:rPr>
      </w:pPr>
      <w:r>
        <w:rPr>
          <w:sz w:val="22"/>
        </w:rPr>
        <w:t>lokalizację baz, warsztatów, magazynów, składowisk, ukopów i dróg dojazdowych,</w:t>
      </w:r>
    </w:p>
    <w:p w:rsidR="005204B0" w:rsidRDefault="005204B0" w:rsidP="005204B0">
      <w:pPr>
        <w:numPr>
          <w:ilvl w:val="0"/>
          <w:numId w:val="92"/>
        </w:numPr>
        <w:rPr>
          <w:sz w:val="22"/>
        </w:rPr>
      </w:pPr>
      <w:r>
        <w:rPr>
          <w:sz w:val="22"/>
        </w:rPr>
        <w:t>środki ostrożności i zabezpieczenia przed:</w:t>
      </w:r>
    </w:p>
    <w:p w:rsidR="005204B0" w:rsidRDefault="005204B0" w:rsidP="005204B0">
      <w:pPr>
        <w:numPr>
          <w:ilvl w:val="0"/>
          <w:numId w:val="93"/>
        </w:numPr>
        <w:rPr>
          <w:sz w:val="22"/>
        </w:rPr>
      </w:pPr>
      <w:r>
        <w:rPr>
          <w:sz w:val="22"/>
        </w:rPr>
        <w:t>zanieczyszczeniem zbiorników i cieków wodnych pyłami lub substancjami toksycznymi,</w:t>
      </w:r>
    </w:p>
    <w:p w:rsidR="005204B0" w:rsidRDefault="005204B0" w:rsidP="005204B0">
      <w:pPr>
        <w:numPr>
          <w:ilvl w:val="0"/>
          <w:numId w:val="93"/>
        </w:numPr>
        <w:rPr>
          <w:sz w:val="22"/>
        </w:rPr>
      </w:pPr>
      <w:r>
        <w:rPr>
          <w:sz w:val="22"/>
        </w:rPr>
        <w:t>zanieczyszczeniem powietrza pyłami i gazami,</w:t>
      </w:r>
    </w:p>
    <w:p w:rsidR="005204B0" w:rsidRDefault="005204B0" w:rsidP="005204B0">
      <w:pPr>
        <w:numPr>
          <w:ilvl w:val="0"/>
          <w:numId w:val="93"/>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5204B0">
      <w:pPr>
        <w:pStyle w:val="tekstost"/>
        <w:numPr>
          <w:ilvl w:val="0"/>
          <w:numId w:val="94"/>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5204B0">
      <w:pPr>
        <w:pStyle w:val="tekstost"/>
        <w:numPr>
          <w:ilvl w:val="0"/>
          <w:numId w:val="95"/>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5204B0">
      <w:pPr>
        <w:pStyle w:val="tekstost"/>
        <w:numPr>
          <w:ilvl w:val="0"/>
          <w:numId w:val="103"/>
        </w:numPr>
        <w:overflowPunct/>
        <w:autoSpaceDE/>
        <w:autoSpaceDN/>
        <w:adjustRightInd/>
        <w:spacing w:after="120"/>
        <w:rPr>
          <w:b/>
          <w:sz w:val="22"/>
        </w:rPr>
      </w:pPr>
      <w:r>
        <w:rPr>
          <w:b/>
          <w:sz w:val="22"/>
        </w:rPr>
        <w:lastRenderedPageBreak/>
        <w:t>Księgi obmiaru</w:t>
      </w:r>
    </w:p>
    <w:p w:rsidR="005204B0" w:rsidRDefault="005204B0" w:rsidP="005204B0">
      <w:pPr>
        <w:pStyle w:val="tekstost"/>
        <w:numPr>
          <w:ilvl w:val="0"/>
          <w:numId w:val="103"/>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5204B0">
      <w:pPr>
        <w:pStyle w:val="tekstost"/>
        <w:numPr>
          <w:ilvl w:val="0"/>
          <w:numId w:val="96"/>
        </w:numPr>
        <w:overflowPunct/>
        <w:autoSpaceDE/>
        <w:autoSpaceDN/>
        <w:adjustRightInd/>
        <w:ind w:left="288" w:hanging="288"/>
        <w:rPr>
          <w:sz w:val="22"/>
        </w:rPr>
      </w:pPr>
      <w:r>
        <w:rPr>
          <w:sz w:val="22"/>
        </w:rPr>
        <w:t>pozwolenie na realizację zadania budowlanego,</w:t>
      </w:r>
    </w:p>
    <w:p w:rsidR="005204B0" w:rsidRDefault="005204B0" w:rsidP="005204B0">
      <w:pPr>
        <w:pStyle w:val="tekstost"/>
        <w:numPr>
          <w:ilvl w:val="0"/>
          <w:numId w:val="96"/>
        </w:numPr>
        <w:overflowPunct/>
        <w:autoSpaceDE/>
        <w:autoSpaceDN/>
        <w:adjustRightInd/>
        <w:ind w:left="288" w:hanging="288"/>
        <w:rPr>
          <w:sz w:val="22"/>
        </w:rPr>
      </w:pPr>
      <w:r>
        <w:rPr>
          <w:sz w:val="22"/>
        </w:rPr>
        <w:t>protokoły przekazania terenu budowy,</w:t>
      </w:r>
    </w:p>
    <w:p w:rsidR="005204B0" w:rsidRDefault="005204B0" w:rsidP="005204B0">
      <w:pPr>
        <w:pStyle w:val="tekstost"/>
        <w:numPr>
          <w:ilvl w:val="0"/>
          <w:numId w:val="96"/>
        </w:numPr>
        <w:overflowPunct/>
        <w:autoSpaceDE/>
        <w:autoSpaceDN/>
        <w:adjustRightInd/>
        <w:ind w:left="288" w:hanging="288"/>
        <w:rPr>
          <w:sz w:val="22"/>
        </w:rPr>
      </w:pPr>
      <w:r>
        <w:rPr>
          <w:sz w:val="22"/>
        </w:rPr>
        <w:t>umowy cywilno-prawne z osobami trzecimi i inne umowy cywilno-prawne,</w:t>
      </w:r>
    </w:p>
    <w:p w:rsidR="005204B0" w:rsidRDefault="005204B0" w:rsidP="005204B0">
      <w:pPr>
        <w:pStyle w:val="tekstost"/>
        <w:numPr>
          <w:ilvl w:val="0"/>
          <w:numId w:val="96"/>
        </w:numPr>
        <w:overflowPunct/>
        <w:autoSpaceDE/>
        <w:autoSpaceDN/>
        <w:adjustRightInd/>
        <w:ind w:left="288" w:hanging="288"/>
        <w:rPr>
          <w:sz w:val="22"/>
        </w:rPr>
      </w:pPr>
      <w:r>
        <w:rPr>
          <w:sz w:val="22"/>
        </w:rPr>
        <w:t>protokoły odbioru robót,</w:t>
      </w:r>
    </w:p>
    <w:p w:rsidR="005204B0" w:rsidRDefault="005204B0" w:rsidP="005204B0">
      <w:pPr>
        <w:pStyle w:val="tekstost"/>
        <w:numPr>
          <w:ilvl w:val="0"/>
          <w:numId w:val="96"/>
        </w:numPr>
        <w:overflowPunct/>
        <w:autoSpaceDE/>
        <w:autoSpaceDN/>
        <w:adjustRightInd/>
        <w:ind w:left="288" w:hanging="288"/>
        <w:rPr>
          <w:sz w:val="22"/>
        </w:rPr>
      </w:pPr>
      <w:r>
        <w:rPr>
          <w:sz w:val="22"/>
        </w:rPr>
        <w:t>protokoły z narad i ustaleń,</w:t>
      </w:r>
    </w:p>
    <w:p w:rsidR="005204B0" w:rsidRDefault="005204B0" w:rsidP="005204B0">
      <w:pPr>
        <w:pStyle w:val="tekstost"/>
        <w:numPr>
          <w:ilvl w:val="0"/>
          <w:numId w:val="96"/>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5204B0">
      <w:pPr>
        <w:pStyle w:val="tekstost"/>
        <w:numPr>
          <w:ilvl w:val="0"/>
          <w:numId w:val="97"/>
        </w:numPr>
        <w:overflowPunct/>
        <w:autoSpaceDE/>
        <w:autoSpaceDN/>
        <w:adjustRightInd/>
        <w:rPr>
          <w:sz w:val="22"/>
        </w:rPr>
      </w:pPr>
      <w:r>
        <w:rPr>
          <w:sz w:val="22"/>
        </w:rPr>
        <w:t>odbiorowi robót zanikających i ulegających zakryciu,</w:t>
      </w:r>
    </w:p>
    <w:p w:rsidR="005204B0" w:rsidRDefault="005204B0" w:rsidP="005204B0">
      <w:pPr>
        <w:pStyle w:val="tekstost"/>
        <w:numPr>
          <w:ilvl w:val="0"/>
          <w:numId w:val="97"/>
        </w:numPr>
        <w:overflowPunct/>
        <w:autoSpaceDE/>
        <w:autoSpaceDN/>
        <w:adjustRightInd/>
        <w:rPr>
          <w:sz w:val="22"/>
        </w:rPr>
      </w:pPr>
      <w:r>
        <w:rPr>
          <w:sz w:val="22"/>
        </w:rPr>
        <w:t>odbiorowi częściowemu,</w:t>
      </w:r>
    </w:p>
    <w:p w:rsidR="005204B0" w:rsidRDefault="005204B0" w:rsidP="005204B0">
      <w:pPr>
        <w:pStyle w:val="tekstost"/>
        <w:numPr>
          <w:ilvl w:val="0"/>
          <w:numId w:val="97"/>
        </w:numPr>
        <w:overflowPunct/>
        <w:autoSpaceDE/>
        <w:autoSpaceDN/>
        <w:adjustRightInd/>
        <w:rPr>
          <w:sz w:val="22"/>
        </w:rPr>
      </w:pPr>
      <w:r>
        <w:rPr>
          <w:sz w:val="22"/>
        </w:rPr>
        <w:t>odbiorowi ostatecznemu,</w:t>
      </w:r>
    </w:p>
    <w:p w:rsidR="005204B0" w:rsidRDefault="005204B0" w:rsidP="005204B0">
      <w:pPr>
        <w:pStyle w:val="tekstost"/>
        <w:numPr>
          <w:ilvl w:val="0"/>
          <w:numId w:val="97"/>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5204B0">
      <w:pPr>
        <w:numPr>
          <w:ilvl w:val="0"/>
          <w:numId w:val="104"/>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5204B0">
      <w:pPr>
        <w:numPr>
          <w:ilvl w:val="0"/>
          <w:numId w:val="103"/>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5204B0">
      <w:pPr>
        <w:numPr>
          <w:ilvl w:val="0"/>
          <w:numId w:val="103"/>
        </w:numPr>
        <w:rPr>
          <w:sz w:val="22"/>
        </w:rPr>
      </w:pPr>
      <w:r>
        <w:rPr>
          <w:sz w:val="22"/>
        </w:rPr>
        <w:t>uzyskanie pozytywnych wyników badań i pomiarów</w:t>
      </w:r>
    </w:p>
    <w:p w:rsidR="005204B0" w:rsidRDefault="005204B0" w:rsidP="005204B0">
      <w:pPr>
        <w:numPr>
          <w:ilvl w:val="0"/>
          <w:numId w:val="103"/>
        </w:numPr>
        <w:rPr>
          <w:sz w:val="22"/>
        </w:rPr>
      </w:pPr>
      <w:r>
        <w:rPr>
          <w:sz w:val="22"/>
        </w:rPr>
        <w:t>pobranie prób do badań dla odbioru ostatecznego</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5204B0">
      <w:pPr>
        <w:numPr>
          <w:ilvl w:val="0"/>
          <w:numId w:val="105"/>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5204B0">
      <w:pPr>
        <w:numPr>
          <w:ilvl w:val="0"/>
          <w:numId w:val="105"/>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5204B0">
      <w:pPr>
        <w:numPr>
          <w:ilvl w:val="0"/>
          <w:numId w:val="105"/>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5204B0">
      <w:pPr>
        <w:numPr>
          <w:ilvl w:val="0"/>
          <w:numId w:val="98"/>
        </w:numPr>
        <w:rPr>
          <w:sz w:val="22"/>
        </w:rPr>
      </w:pPr>
      <w:r>
        <w:rPr>
          <w:sz w:val="22"/>
        </w:rPr>
        <w:t>dokumentację projektową podstawową z naniesionymi zmianami</w:t>
      </w:r>
    </w:p>
    <w:p w:rsidR="005204B0" w:rsidRDefault="005204B0" w:rsidP="005204B0">
      <w:pPr>
        <w:numPr>
          <w:ilvl w:val="0"/>
          <w:numId w:val="98"/>
        </w:numPr>
        <w:rPr>
          <w:sz w:val="22"/>
        </w:rPr>
      </w:pPr>
      <w:r>
        <w:rPr>
          <w:sz w:val="22"/>
        </w:rPr>
        <w:t>szczegółowe specyfikacje techniczne na poszczególne asortymenty robót</w:t>
      </w:r>
    </w:p>
    <w:p w:rsidR="005204B0" w:rsidRDefault="005204B0" w:rsidP="005204B0">
      <w:pPr>
        <w:numPr>
          <w:ilvl w:val="0"/>
          <w:numId w:val="98"/>
        </w:numPr>
        <w:rPr>
          <w:sz w:val="22"/>
        </w:rPr>
      </w:pPr>
      <w:r>
        <w:rPr>
          <w:sz w:val="22"/>
        </w:rPr>
        <w:t>recepty i ustalenia technologiczne,</w:t>
      </w:r>
    </w:p>
    <w:p w:rsidR="005204B0" w:rsidRDefault="005204B0" w:rsidP="005204B0">
      <w:pPr>
        <w:numPr>
          <w:ilvl w:val="0"/>
          <w:numId w:val="98"/>
        </w:numPr>
        <w:rPr>
          <w:sz w:val="22"/>
        </w:rPr>
      </w:pPr>
      <w:r>
        <w:rPr>
          <w:sz w:val="22"/>
        </w:rPr>
        <w:lastRenderedPageBreak/>
        <w:t>dzienniki budowy i rejestry obmiarów (oryginały),</w:t>
      </w:r>
    </w:p>
    <w:p w:rsidR="005204B0" w:rsidRDefault="005204B0" w:rsidP="005204B0">
      <w:pPr>
        <w:numPr>
          <w:ilvl w:val="0"/>
          <w:numId w:val="98"/>
        </w:numPr>
        <w:rPr>
          <w:sz w:val="22"/>
        </w:rPr>
      </w:pPr>
      <w:r>
        <w:rPr>
          <w:sz w:val="22"/>
        </w:rPr>
        <w:t>wyniki pomiarów kontrolnych oraz badań i oznaczeń laboratoryjnych, zgodne z SST,  i ew. PZJ,</w:t>
      </w:r>
    </w:p>
    <w:p w:rsidR="005204B0" w:rsidRDefault="005204B0" w:rsidP="005204B0">
      <w:pPr>
        <w:numPr>
          <w:ilvl w:val="0"/>
          <w:numId w:val="98"/>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5204B0">
      <w:pPr>
        <w:numPr>
          <w:ilvl w:val="0"/>
          <w:numId w:val="98"/>
        </w:numPr>
        <w:rPr>
          <w:sz w:val="22"/>
        </w:rPr>
      </w:pPr>
      <w:r>
        <w:rPr>
          <w:sz w:val="22"/>
        </w:rPr>
        <w:t xml:space="preserve">sprawozdanie techniczne( technologiczne) </w:t>
      </w:r>
    </w:p>
    <w:p w:rsidR="005204B0" w:rsidRDefault="005204B0" w:rsidP="005204B0">
      <w:pPr>
        <w:numPr>
          <w:ilvl w:val="0"/>
          <w:numId w:val="98"/>
        </w:numPr>
        <w:rPr>
          <w:sz w:val="22"/>
        </w:rPr>
      </w:pPr>
      <w:r>
        <w:rPr>
          <w:sz w:val="22"/>
        </w:rPr>
        <w:t>geodezyjną inwentaryzację powykonawczą robót i sieci uzbrojenia terenu,</w:t>
      </w:r>
    </w:p>
    <w:p w:rsidR="005204B0" w:rsidRDefault="005204B0" w:rsidP="005204B0">
      <w:pPr>
        <w:numPr>
          <w:ilvl w:val="0"/>
          <w:numId w:val="98"/>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5204B0">
      <w:pPr>
        <w:pStyle w:val="tekstost"/>
        <w:numPr>
          <w:ilvl w:val="0"/>
          <w:numId w:val="99"/>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5204B0">
      <w:pPr>
        <w:pStyle w:val="tekstost"/>
        <w:numPr>
          <w:ilvl w:val="0"/>
          <w:numId w:val="99"/>
        </w:numPr>
        <w:overflowPunct/>
        <w:autoSpaceDE/>
        <w:autoSpaceDN/>
        <w:adjustRightInd/>
        <w:rPr>
          <w:sz w:val="22"/>
        </w:rPr>
      </w:pPr>
      <w:r>
        <w:rPr>
          <w:sz w:val="22"/>
        </w:rPr>
        <w:t>ustawienie tymczasowego oznakowania i oświetlenia zgodnie z wymaganiami bezpieczeństwa ruchu,</w:t>
      </w:r>
    </w:p>
    <w:p w:rsidR="005204B0" w:rsidRDefault="005204B0" w:rsidP="005204B0">
      <w:pPr>
        <w:pStyle w:val="tekstost"/>
        <w:numPr>
          <w:ilvl w:val="0"/>
          <w:numId w:val="99"/>
        </w:numPr>
        <w:overflowPunct/>
        <w:autoSpaceDE/>
        <w:autoSpaceDN/>
        <w:adjustRightInd/>
        <w:rPr>
          <w:sz w:val="22"/>
        </w:rPr>
      </w:pPr>
      <w:r>
        <w:rPr>
          <w:sz w:val="22"/>
        </w:rPr>
        <w:t>przygotowanie terenu,</w:t>
      </w:r>
    </w:p>
    <w:p w:rsidR="005204B0" w:rsidRDefault="005204B0" w:rsidP="005204B0">
      <w:pPr>
        <w:pStyle w:val="tekstost"/>
        <w:numPr>
          <w:ilvl w:val="0"/>
          <w:numId w:val="99"/>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5204B0">
      <w:pPr>
        <w:pStyle w:val="tekstost"/>
        <w:numPr>
          <w:ilvl w:val="0"/>
          <w:numId w:val="99"/>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5204B0">
      <w:pPr>
        <w:pStyle w:val="tekstost"/>
        <w:numPr>
          <w:ilvl w:val="0"/>
          <w:numId w:val="100"/>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5204B0">
      <w:pPr>
        <w:pStyle w:val="tekstost"/>
        <w:numPr>
          <w:ilvl w:val="0"/>
          <w:numId w:val="100"/>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5204B0">
      <w:pPr>
        <w:pStyle w:val="tekstost"/>
        <w:numPr>
          <w:ilvl w:val="0"/>
          <w:numId w:val="101"/>
        </w:numPr>
        <w:overflowPunct/>
        <w:autoSpaceDE/>
        <w:autoSpaceDN/>
        <w:adjustRightInd/>
        <w:ind w:left="284" w:hanging="284"/>
        <w:rPr>
          <w:sz w:val="22"/>
        </w:rPr>
      </w:pPr>
      <w:r>
        <w:rPr>
          <w:sz w:val="22"/>
        </w:rPr>
        <w:t>usunięcie wbudowanych materiałów i oznakowania,</w:t>
      </w:r>
    </w:p>
    <w:p w:rsidR="005204B0" w:rsidRDefault="005204B0" w:rsidP="005204B0">
      <w:pPr>
        <w:pStyle w:val="tekstost"/>
        <w:numPr>
          <w:ilvl w:val="0"/>
          <w:numId w:val="101"/>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5204B0">
      <w:pPr>
        <w:pStyle w:val="tekstost"/>
        <w:numPr>
          <w:ilvl w:val="0"/>
          <w:numId w:val="102"/>
        </w:numPr>
        <w:overflowPunct/>
        <w:autoSpaceDE/>
        <w:autoSpaceDN/>
        <w:adjustRightInd/>
        <w:rPr>
          <w:sz w:val="22"/>
        </w:rPr>
      </w:pPr>
      <w:r>
        <w:rPr>
          <w:sz w:val="22"/>
        </w:rPr>
        <w:t>Ustawa z dnia 7 lipca 1994 r. - Prawo budowlane (tekst jednolity  Dz. U.  207 poz. 1016  z roku 2003)</w:t>
      </w:r>
    </w:p>
    <w:p w:rsidR="005204B0" w:rsidRDefault="005204B0" w:rsidP="005204B0">
      <w:pPr>
        <w:pStyle w:val="tekstost"/>
        <w:numPr>
          <w:ilvl w:val="0"/>
          <w:numId w:val="102"/>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lastRenderedPageBreak/>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9A4EC1" w:rsidRDefault="009A4EC1" w:rsidP="009A4EC1"/>
    <w:p w:rsidR="009A4EC1" w:rsidRDefault="009A4EC1" w:rsidP="009A4EC1">
      <w:pPr>
        <w:jc w:val="center"/>
        <w:rPr>
          <w:b/>
          <w:bCs/>
          <w:sz w:val="24"/>
          <w:szCs w:val="24"/>
        </w:rPr>
      </w:pPr>
      <w:r>
        <w:rPr>
          <w:b/>
          <w:bCs/>
          <w:sz w:val="24"/>
          <w:szCs w:val="24"/>
        </w:rPr>
        <w:t>D-03.01.03</w:t>
      </w:r>
    </w:p>
    <w:p w:rsidR="009A4EC1" w:rsidRDefault="009A4EC1" w:rsidP="00AD7F4F">
      <w:pPr>
        <w:jc w:val="center"/>
        <w:rPr>
          <w:b/>
          <w:bCs/>
          <w:sz w:val="24"/>
          <w:szCs w:val="24"/>
        </w:rPr>
      </w:pPr>
      <w:r>
        <w:rPr>
          <w:b/>
          <w:bCs/>
          <w:sz w:val="24"/>
          <w:szCs w:val="24"/>
        </w:rPr>
        <w:t>Odmulenie przepustów</w:t>
      </w:r>
    </w:p>
    <w:p w:rsidR="009A4EC1" w:rsidRDefault="009A4EC1" w:rsidP="009A4EC1">
      <w:pPr>
        <w:jc w:val="both"/>
        <w:rPr>
          <w:b/>
          <w:bCs/>
          <w:sz w:val="24"/>
          <w:szCs w:val="24"/>
        </w:rPr>
      </w:pPr>
    </w:p>
    <w:p w:rsidR="009A4EC1" w:rsidRDefault="009A4EC1" w:rsidP="009A4EC1">
      <w:pPr>
        <w:numPr>
          <w:ilvl w:val="0"/>
          <w:numId w:val="3"/>
        </w:numPr>
        <w:autoSpaceDE w:val="0"/>
        <w:autoSpaceDN w:val="0"/>
        <w:jc w:val="both"/>
        <w:rPr>
          <w:b/>
          <w:bCs/>
          <w:sz w:val="24"/>
          <w:szCs w:val="24"/>
        </w:rPr>
      </w:pPr>
      <w:r>
        <w:rPr>
          <w:b/>
          <w:bCs/>
          <w:sz w:val="24"/>
          <w:szCs w:val="24"/>
        </w:rPr>
        <w:t>Wstęp.</w:t>
      </w:r>
    </w:p>
    <w:p w:rsidR="009A4EC1" w:rsidRDefault="009A4EC1" w:rsidP="009A4EC1">
      <w:pPr>
        <w:jc w:val="both"/>
        <w:rPr>
          <w:sz w:val="24"/>
          <w:szCs w:val="24"/>
        </w:rPr>
      </w:pPr>
    </w:p>
    <w:p w:rsidR="009A4EC1" w:rsidRDefault="009A4EC1" w:rsidP="009A4EC1">
      <w:pPr>
        <w:numPr>
          <w:ilvl w:val="1"/>
          <w:numId w:val="3"/>
        </w:numPr>
        <w:autoSpaceDE w:val="0"/>
        <w:autoSpaceDN w:val="0"/>
        <w:jc w:val="both"/>
        <w:rPr>
          <w:b/>
          <w:bCs/>
          <w:sz w:val="24"/>
          <w:szCs w:val="24"/>
        </w:rPr>
      </w:pPr>
      <w:r>
        <w:rPr>
          <w:b/>
          <w:bCs/>
          <w:sz w:val="24"/>
          <w:szCs w:val="24"/>
        </w:rPr>
        <w:t>Przedmiot Szczegółowej Specyfikacji Technicznej (SST).</w:t>
      </w:r>
    </w:p>
    <w:p w:rsidR="009A4EC1" w:rsidRDefault="009A4EC1" w:rsidP="009A4EC1">
      <w:pPr>
        <w:jc w:val="both"/>
        <w:rPr>
          <w:sz w:val="24"/>
          <w:szCs w:val="24"/>
        </w:rPr>
      </w:pPr>
    </w:p>
    <w:p w:rsidR="009A4EC1" w:rsidRDefault="009A4EC1" w:rsidP="009A4EC1">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9A4EC1" w:rsidRDefault="009A4EC1" w:rsidP="009A4EC1">
      <w:pPr>
        <w:ind w:left="709"/>
        <w:jc w:val="both"/>
        <w:rPr>
          <w:sz w:val="24"/>
          <w:szCs w:val="24"/>
        </w:rPr>
      </w:pPr>
    </w:p>
    <w:p w:rsidR="009A4EC1" w:rsidRDefault="009A4EC1" w:rsidP="009A4EC1">
      <w:pPr>
        <w:numPr>
          <w:ilvl w:val="1"/>
          <w:numId w:val="3"/>
        </w:numPr>
        <w:autoSpaceDE w:val="0"/>
        <w:autoSpaceDN w:val="0"/>
        <w:jc w:val="both"/>
        <w:rPr>
          <w:b/>
          <w:bCs/>
          <w:sz w:val="24"/>
          <w:szCs w:val="24"/>
        </w:rPr>
      </w:pPr>
      <w:r>
        <w:rPr>
          <w:b/>
          <w:bCs/>
          <w:sz w:val="24"/>
          <w:szCs w:val="24"/>
        </w:rPr>
        <w:t>Zakres stosowania SST.</w:t>
      </w:r>
    </w:p>
    <w:p w:rsidR="009A4EC1" w:rsidRDefault="009A4EC1" w:rsidP="009A4EC1">
      <w:pPr>
        <w:jc w:val="both"/>
        <w:rPr>
          <w:sz w:val="24"/>
          <w:szCs w:val="24"/>
        </w:rPr>
      </w:pPr>
    </w:p>
    <w:p w:rsidR="009A4EC1" w:rsidRDefault="009A4EC1" w:rsidP="009A4EC1">
      <w:pPr>
        <w:pStyle w:val="Tekstpodstawowywcity2"/>
        <w:ind w:left="709"/>
        <w:rPr>
          <w:sz w:val="24"/>
          <w:szCs w:val="24"/>
        </w:rPr>
      </w:pPr>
      <w:r>
        <w:rPr>
          <w:sz w:val="24"/>
          <w:szCs w:val="24"/>
        </w:rPr>
        <w:t>SST jest stosowana jako dokument przetargowy i kontraktowy przy zlecaniu i realizacji robót wymienionych  w pkt.   1.1.</w:t>
      </w:r>
    </w:p>
    <w:p w:rsidR="009A4EC1" w:rsidRDefault="009A4EC1" w:rsidP="009A4EC1">
      <w:pPr>
        <w:ind w:left="851"/>
        <w:jc w:val="both"/>
        <w:rPr>
          <w:sz w:val="24"/>
          <w:szCs w:val="24"/>
        </w:rPr>
      </w:pPr>
    </w:p>
    <w:p w:rsidR="009A4EC1" w:rsidRDefault="009A4EC1" w:rsidP="009A4EC1">
      <w:pPr>
        <w:numPr>
          <w:ilvl w:val="1"/>
          <w:numId w:val="3"/>
        </w:numPr>
        <w:autoSpaceDE w:val="0"/>
        <w:autoSpaceDN w:val="0"/>
        <w:jc w:val="both"/>
        <w:rPr>
          <w:b/>
          <w:bCs/>
          <w:sz w:val="24"/>
          <w:szCs w:val="24"/>
        </w:rPr>
      </w:pPr>
      <w:r>
        <w:rPr>
          <w:b/>
          <w:bCs/>
          <w:sz w:val="24"/>
          <w:szCs w:val="24"/>
        </w:rPr>
        <w:t>Zakres robót objętych SST.</w:t>
      </w:r>
    </w:p>
    <w:p w:rsidR="009A4EC1" w:rsidRDefault="009A4EC1" w:rsidP="009A4EC1">
      <w:pPr>
        <w:jc w:val="both"/>
        <w:rPr>
          <w:sz w:val="24"/>
          <w:szCs w:val="24"/>
        </w:rPr>
      </w:pPr>
    </w:p>
    <w:p w:rsidR="009A4EC1" w:rsidRDefault="009A4EC1" w:rsidP="009A4EC1">
      <w:pPr>
        <w:pStyle w:val="Tekstpodstawowywcity3"/>
        <w:rPr>
          <w:b w:val="0"/>
          <w:bCs w:val="0"/>
          <w:sz w:val="24"/>
          <w:szCs w:val="24"/>
        </w:rPr>
      </w:pPr>
      <w:r>
        <w:rPr>
          <w:b w:val="0"/>
          <w:bCs w:val="0"/>
          <w:sz w:val="24"/>
          <w:szCs w:val="24"/>
        </w:rPr>
        <w:t>Roboty omówione w SST mają zastosowanie przy oczyszczaniu istniejących przepustów z namułu i innych zanieczyszczeń.</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1"/>
          <w:numId w:val="3"/>
        </w:numPr>
        <w:rPr>
          <w:sz w:val="24"/>
          <w:szCs w:val="24"/>
        </w:rPr>
      </w:pPr>
      <w:r>
        <w:rPr>
          <w:sz w:val="24"/>
          <w:szCs w:val="24"/>
        </w:rPr>
        <w:t>Określenia podstawowe.</w:t>
      </w:r>
    </w:p>
    <w:p w:rsidR="009A4EC1" w:rsidRDefault="009A4EC1" w:rsidP="009A4EC1">
      <w:pPr>
        <w:pStyle w:val="Tekstpodstawowywcity3"/>
        <w:rPr>
          <w:b w:val="0"/>
          <w:bCs w:val="0"/>
          <w:sz w:val="24"/>
          <w:szCs w:val="24"/>
        </w:rPr>
      </w:pPr>
      <w:r>
        <w:rPr>
          <w:b w:val="0"/>
          <w:bCs w:val="0"/>
          <w:sz w:val="24"/>
          <w:szCs w:val="24"/>
        </w:rPr>
        <w:lastRenderedPageBreak/>
        <w:t>Określenia podane w niniejszej SST są zgodne z obowiązującymi polskimi normami i definicjami podanymi w D-M-00.00.00.</w:t>
      </w:r>
    </w:p>
    <w:p w:rsidR="009A4EC1" w:rsidRDefault="009A4EC1" w:rsidP="009A4EC1">
      <w:pPr>
        <w:pStyle w:val="Tekstpodstawowywcity3"/>
        <w:rPr>
          <w:b w:val="0"/>
          <w:bCs w:val="0"/>
          <w:sz w:val="24"/>
          <w:szCs w:val="24"/>
        </w:rPr>
      </w:pPr>
    </w:p>
    <w:p w:rsidR="009A4EC1" w:rsidRDefault="009A4EC1" w:rsidP="009A4EC1">
      <w:pPr>
        <w:pStyle w:val="Tekstpodstawowywcity3"/>
        <w:numPr>
          <w:ilvl w:val="1"/>
          <w:numId w:val="3"/>
        </w:numPr>
        <w:rPr>
          <w:sz w:val="24"/>
          <w:szCs w:val="24"/>
        </w:rPr>
      </w:pPr>
      <w:r>
        <w:rPr>
          <w:sz w:val="24"/>
          <w:szCs w:val="24"/>
        </w:rPr>
        <w:t>Ogólne wymagania dotyczące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9A4EC1" w:rsidRDefault="009A4EC1" w:rsidP="009A4EC1">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9A4EC1" w:rsidRDefault="009A4EC1" w:rsidP="009A4EC1">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Materiały.</w:t>
      </w:r>
    </w:p>
    <w:p w:rsidR="009A4EC1" w:rsidRDefault="009A4EC1" w:rsidP="009A4EC1">
      <w:pPr>
        <w:pStyle w:val="Tekstpodstawowywcity3"/>
        <w:rPr>
          <w:b w:val="0"/>
          <w:bCs w:val="0"/>
          <w:sz w:val="24"/>
          <w:szCs w:val="24"/>
        </w:rPr>
      </w:pPr>
      <w:r>
        <w:rPr>
          <w:b w:val="0"/>
          <w:bCs w:val="0"/>
          <w:sz w:val="24"/>
          <w:szCs w:val="24"/>
        </w:rPr>
        <w:t>Nie występują.</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Sprzęt.</w:t>
      </w:r>
    </w:p>
    <w:p w:rsidR="009A4EC1" w:rsidRDefault="009A4EC1" w:rsidP="009A4EC1">
      <w:pPr>
        <w:pStyle w:val="Tekstpodstawowywcity3"/>
        <w:rPr>
          <w:b w:val="0"/>
          <w:bCs w:val="0"/>
          <w:sz w:val="24"/>
          <w:szCs w:val="24"/>
        </w:rPr>
      </w:pPr>
      <w:r>
        <w:rPr>
          <w:b w:val="0"/>
          <w:bCs w:val="0"/>
          <w:sz w:val="24"/>
          <w:szCs w:val="24"/>
        </w:rPr>
        <w:t>Sprzęt powinien gwarantować właściwą jakość robót. Należy stosować sprzęt zaakceptowany przez Inspektora Nadzoru. Ogólne wymagania dotyczące sprzętu podano w D-M-00.00.00.</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Transport.</w:t>
      </w:r>
    </w:p>
    <w:p w:rsidR="009A4EC1" w:rsidRDefault="009A4EC1" w:rsidP="009A4EC1">
      <w:pPr>
        <w:pStyle w:val="Tekstpodstawowywcity"/>
        <w:ind w:left="284"/>
        <w:rPr>
          <w:sz w:val="24"/>
          <w:szCs w:val="24"/>
        </w:rPr>
      </w:pPr>
      <w:r>
        <w:rPr>
          <w:sz w:val="24"/>
          <w:szCs w:val="24"/>
        </w:rPr>
        <w:t>Ogólne wymagania dotyczące transportu podano w D-M-00.00.00.</w:t>
      </w:r>
    </w:p>
    <w:p w:rsidR="009A4EC1" w:rsidRDefault="009A4EC1" w:rsidP="009A4EC1">
      <w:pPr>
        <w:pStyle w:val="Tekstpodstawowywcity"/>
        <w:ind w:left="284"/>
      </w:pP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Wykonanie  robót.</w:t>
      </w:r>
    </w:p>
    <w:p w:rsidR="009A4EC1" w:rsidRDefault="009A4EC1" w:rsidP="009A4EC1">
      <w:pPr>
        <w:pStyle w:val="Tekstpodstawowywcity3"/>
        <w:rPr>
          <w:sz w:val="24"/>
          <w:szCs w:val="24"/>
        </w:rPr>
      </w:pPr>
    </w:p>
    <w:p w:rsidR="009A4EC1" w:rsidRDefault="009A4EC1" w:rsidP="009A4EC1">
      <w:pPr>
        <w:pStyle w:val="Tekstpodstawowywcity3"/>
        <w:numPr>
          <w:ilvl w:val="1"/>
          <w:numId w:val="3"/>
        </w:numPr>
        <w:rPr>
          <w:sz w:val="24"/>
          <w:szCs w:val="24"/>
        </w:rPr>
      </w:pPr>
      <w:r>
        <w:rPr>
          <w:sz w:val="24"/>
          <w:szCs w:val="24"/>
        </w:rPr>
        <w:t>Oczyszczenie zamulonego przepustu  i oczyszczenie terenu w obrębie  wlotu i wylotu przepustu.</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Polega na wybraniu z przepustu namułu naniesionego przez wodę oraz innych  zanieczyszczeń.</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9A4EC1" w:rsidRDefault="009A4EC1" w:rsidP="009A4EC1">
      <w:pPr>
        <w:pStyle w:val="Tekstpodstawowywcity3"/>
        <w:rPr>
          <w:b w:val="0"/>
          <w:bCs w:val="0"/>
          <w:sz w:val="24"/>
          <w:szCs w:val="24"/>
        </w:rPr>
      </w:pPr>
      <w:r>
        <w:rPr>
          <w:b w:val="0"/>
          <w:bCs w:val="0"/>
          <w:sz w:val="24"/>
          <w:szCs w:val="24"/>
        </w:rPr>
        <w:t>Z  koryta  należy  usunąć przeszkody zarówno przypadkowe,  jak  i  krzewy  oraz  zadrzewienie.</w:t>
      </w:r>
    </w:p>
    <w:p w:rsidR="009A4EC1" w:rsidRDefault="009A4EC1" w:rsidP="009A4EC1">
      <w:pPr>
        <w:pStyle w:val="Tekstpodstawowywcity3"/>
        <w:rPr>
          <w:b w:val="0"/>
          <w:bCs w:val="0"/>
          <w:sz w:val="24"/>
          <w:szCs w:val="24"/>
        </w:rPr>
      </w:pPr>
    </w:p>
    <w:p w:rsidR="009A4EC1" w:rsidRDefault="009A4EC1" w:rsidP="009A4EC1">
      <w:pPr>
        <w:jc w:val="both"/>
        <w:rPr>
          <w:b/>
          <w:bCs/>
          <w:sz w:val="24"/>
          <w:szCs w:val="24"/>
        </w:rPr>
      </w:pPr>
      <w:r>
        <w:rPr>
          <w:b/>
          <w:bCs/>
          <w:sz w:val="24"/>
          <w:szCs w:val="24"/>
        </w:rPr>
        <w:t>5.2 Załadunek , transport i składowanie odpadów</w:t>
      </w:r>
    </w:p>
    <w:p w:rsidR="009A4EC1" w:rsidRDefault="009A4EC1" w:rsidP="009A4EC1">
      <w:pPr>
        <w:jc w:val="both"/>
        <w:rPr>
          <w:sz w:val="24"/>
          <w:szCs w:val="24"/>
        </w:rPr>
      </w:pPr>
    </w:p>
    <w:p w:rsidR="009A4EC1" w:rsidRDefault="009A4EC1" w:rsidP="009A4EC1">
      <w:pPr>
        <w:jc w:val="both"/>
        <w:rPr>
          <w:sz w:val="24"/>
          <w:szCs w:val="24"/>
        </w:rPr>
      </w:pPr>
      <w:r>
        <w:rPr>
          <w:sz w:val="24"/>
          <w:szCs w:val="24"/>
        </w:rPr>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9A4EC1" w:rsidRDefault="009A4EC1" w:rsidP="009A4EC1">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9A4EC1" w:rsidRDefault="009A4EC1" w:rsidP="009A4EC1">
      <w:pPr>
        <w:jc w:val="both"/>
        <w:rPr>
          <w:sz w:val="24"/>
          <w:szCs w:val="24"/>
        </w:rPr>
      </w:pPr>
      <w:r>
        <w:rPr>
          <w:sz w:val="24"/>
          <w:szCs w:val="24"/>
        </w:rPr>
        <w:t>Odbiorcę odpadów w rozumieniu przepisów jak w pkt.10 niniejszej SST uzgodni Wykonawca.</w:t>
      </w:r>
    </w:p>
    <w:p w:rsidR="009A4EC1" w:rsidRDefault="009A4EC1" w:rsidP="009A4EC1">
      <w:pPr>
        <w:jc w:val="both"/>
        <w:rPr>
          <w:sz w:val="24"/>
          <w:szCs w:val="24"/>
        </w:rPr>
      </w:pPr>
      <w:r>
        <w:rPr>
          <w:sz w:val="24"/>
          <w:szCs w:val="24"/>
        </w:rPr>
        <w:t xml:space="preserve">Koszty uzgodnień , opłat poniesie Wykonawca. </w:t>
      </w:r>
    </w:p>
    <w:p w:rsidR="009A4EC1" w:rsidRDefault="009A4EC1" w:rsidP="009A4EC1">
      <w:pPr>
        <w:jc w:val="both"/>
        <w:rPr>
          <w:sz w:val="24"/>
          <w:szCs w:val="24"/>
        </w:rPr>
      </w:pPr>
    </w:p>
    <w:p w:rsidR="009A4EC1" w:rsidRDefault="009A4EC1" w:rsidP="009A4EC1">
      <w:pPr>
        <w:jc w:val="both"/>
        <w:rPr>
          <w:b/>
          <w:bCs/>
          <w:sz w:val="24"/>
          <w:szCs w:val="24"/>
        </w:rPr>
      </w:pPr>
      <w:r>
        <w:rPr>
          <w:b/>
          <w:bCs/>
          <w:sz w:val="24"/>
          <w:szCs w:val="24"/>
        </w:rPr>
        <w:t xml:space="preserve">5.3 Bezpieczeństwo </w:t>
      </w:r>
    </w:p>
    <w:p w:rsidR="009A4EC1" w:rsidRDefault="009A4EC1" w:rsidP="009A4EC1">
      <w:pPr>
        <w:jc w:val="both"/>
        <w:rPr>
          <w:sz w:val="24"/>
          <w:szCs w:val="24"/>
        </w:rPr>
      </w:pPr>
    </w:p>
    <w:p w:rsidR="009A4EC1" w:rsidRDefault="009A4EC1" w:rsidP="009A4EC1">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9A4EC1" w:rsidRDefault="009A4EC1" w:rsidP="009A4EC1">
      <w:pPr>
        <w:jc w:val="both"/>
        <w:rPr>
          <w:sz w:val="24"/>
          <w:szCs w:val="24"/>
        </w:rPr>
      </w:pPr>
      <w:r>
        <w:rPr>
          <w:sz w:val="24"/>
          <w:szCs w:val="24"/>
        </w:rPr>
        <w:t>Zaleca się wykonywanie robót w okresie najmniejszego ruch pojazdów samochodowych.</w:t>
      </w:r>
    </w:p>
    <w:p w:rsidR="009A4EC1" w:rsidRDefault="009A4EC1" w:rsidP="009A4EC1">
      <w:pPr>
        <w:jc w:val="both"/>
        <w:rPr>
          <w:sz w:val="24"/>
          <w:szCs w:val="24"/>
        </w:rPr>
      </w:pP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Kontrola jakości robót.</w:t>
      </w:r>
    </w:p>
    <w:p w:rsidR="009A4EC1" w:rsidRDefault="009A4EC1" w:rsidP="009A4EC1">
      <w:pPr>
        <w:pStyle w:val="Tekstpodstawowywcity3"/>
        <w:rPr>
          <w:b w:val="0"/>
          <w:bCs w:val="0"/>
          <w:sz w:val="24"/>
          <w:szCs w:val="24"/>
        </w:rPr>
      </w:pPr>
      <w:r>
        <w:rPr>
          <w:b w:val="0"/>
          <w:bCs w:val="0"/>
          <w:sz w:val="24"/>
          <w:szCs w:val="24"/>
        </w:rPr>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Obmiar robót.</w:t>
      </w:r>
    </w:p>
    <w:p w:rsidR="009A4EC1" w:rsidRDefault="009A4EC1" w:rsidP="009A4EC1">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Odbiór  robót.</w:t>
      </w:r>
    </w:p>
    <w:p w:rsidR="009A4EC1" w:rsidRDefault="009A4EC1" w:rsidP="009A4EC1">
      <w:pPr>
        <w:ind w:left="645"/>
        <w:jc w:val="both"/>
        <w:rPr>
          <w:sz w:val="24"/>
          <w:szCs w:val="24"/>
        </w:rPr>
      </w:pPr>
      <w:r>
        <w:rPr>
          <w:sz w:val="24"/>
          <w:szCs w:val="24"/>
        </w:rPr>
        <w:t>Ogólne zasady odbioru robót podano w D-M-00.00.00.</w:t>
      </w:r>
    </w:p>
    <w:p w:rsidR="009A4EC1" w:rsidRDefault="009A4EC1" w:rsidP="009A4EC1">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9A4EC1" w:rsidRDefault="009A4EC1" w:rsidP="009A4EC1">
      <w:pPr>
        <w:pStyle w:val="Tekstpodstawowywcity3"/>
        <w:rPr>
          <w:b w:val="0"/>
          <w:bCs w:val="0"/>
          <w:sz w:val="24"/>
          <w:szCs w:val="24"/>
        </w:rPr>
      </w:pPr>
    </w:p>
    <w:p w:rsidR="009A4EC1" w:rsidRPr="00AD7F4F" w:rsidRDefault="009A4EC1" w:rsidP="00AD7F4F">
      <w:pPr>
        <w:pStyle w:val="Tekstpodstawowywcity3"/>
        <w:numPr>
          <w:ilvl w:val="0"/>
          <w:numId w:val="3"/>
        </w:numPr>
      </w:pPr>
      <w:r>
        <w:t>Podstawa płatności.</w:t>
      </w:r>
    </w:p>
    <w:p w:rsidR="009A4EC1" w:rsidRDefault="009A4EC1" w:rsidP="009A4EC1">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9A4EC1" w:rsidRDefault="009A4EC1" w:rsidP="009A4EC1">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9A4EC1" w:rsidRDefault="009A4EC1" w:rsidP="009A4EC1">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9A4EC1" w:rsidRDefault="009A4EC1" w:rsidP="009A4EC1">
      <w:pPr>
        <w:pStyle w:val="Tekstpodstawowywcity3"/>
        <w:rPr>
          <w:b w:val="0"/>
          <w:bCs w:val="0"/>
          <w:sz w:val="24"/>
          <w:szCs w:val="24"/>
        </w:rPr>
      </w:pPr>
      <w:r>
        <w:rPr>
          <w:b w:val="0"/>
          <w:bCs w:val="0"/>
          <w:sz w:val="24"/>
          <w:szCs w:val="24"/>
        </w:rPr>
        <w:t xml:space="preserve">   należy przyjmować na podstawie obmiaru i oceny jakości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Cena robót obejmuje:</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roboty przygotowawcze,</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projekt oznakowania i organizacji ruchu na czas robót,</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oczyszczenie przepustów z namułu i innych zanieczyszczeń,</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9A4EC1" w:rsidRDefault="009A4EC1" w:rsidP="009A4EC1">
      <w:pPr>
        <w:numPr>
          <w:ilvl w:val="0"/>
          <w:numId w:val="5"/>
        </w:numPr>
        <w:tabs>
          <w:tab w:val="left" w:pos="360"/>
        </w:tabs>
        <w:autoSpaceDE w:val="0"/>
        <w:autoSpaceDN w:val="0"/>
        <w:ind w:firstLine="349"/>
        <w:jc w:val="both"/>
        <w:rPr>
          <w:sz w:val="24"/>
          <w:szCs w:val="24"/>
        </w:rPr>
      </w:pPr>
      <w:r>
        <w:rPr>
          <w:sz w:val="24"/>
          <w:szCs w:val="24"/>
        </w:rPr>
        <w:t>załadunek na środki transportowe,</w:t>
      </w:r>
    </w:p>
    <w:p w:rsidR="009A4EC1" w:rsidRDefault="009A4EC1" w:rsidP="009A4EC1">
      <w:pPr>
        <w:numPr>
          <w:ilvl w:val="0"/>
          <w:numId w:val="5"/>
        </w:numPr>
        <w:tabs>
          <w:tab w:val="left" w:pos="360"/>
        </w:tabs>
        <w:autoSpaceDE w:val="0"/>
        <w:autoSpaceDN w:val="0"/>
        <w:ind w:firstLine="349"/>
        <w:jc w:val="both"/>
        <w:rPr>
          <w:sz w:val="24"/>
          <w:szCs w:val="24"/>
        </w:rPr>
      </w:pPr>
      <w:r>
        <w:rPr>
          <w:sz w:val="24"/>
          <w:szCs w:val="24"/>
        </w:rPr>
        <w:t>przewóz i wyładunek odpadów,</w:t>
      </w:r>
    </w:p>
    <w:p w:rsidR="009A4EC1" w:rsidRDefault="009A4EC1" w:rsidP="009A4EC1">
      <w:pPr>
        <w:numPr>
          <w:ilvl w:val="0"/>
          <w:numId w:val="5"/>
        </w:numPr>
        <w:tabs>
          <w:tab w:val="left" w:pos="360"/>
        </w:tabs>
        <w:autoSpaceDE w:val="0"/>
        <w:autoSpaceDN w:val="0"/>
        <w:ind w:firstLine="349"/>
        <w:jc w:val="both"/>
        <w:rPr>
          <w:sz w:val="24"/>
          <w:szCs w:val="24"/>
        </w:rPr>
      </w:pPr>
      <w:r>
        <w:rPr>
          <w:sz w:val="24"/>
          <w:szCs w:val="24"/>
        </w:rPr>
        <w:t>koszty opłat za składowanie i utylizację.</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Przepisy związane.</w:t>
      </w:r>
    </w:p>
    <w:p w:rsidR="009A4EC1" w:rsidRDefault="009A4EC1" w:rsidP="009A4EC1">
      <w:pPr>
        <w:jc w:val="both"/>
        <w:rPr>
          <w:sz w:val="24"/>
          <w:szCs w:val="24"/>
        </w:rPr>
      </w:pPr>
    </w:p>
    <w:p w:rsidR="009A4EC1" w:rsidRDefault="009A4EC1" w:rsidP="009A4EC1">
      <w:pPr>
        <w:numPr>
          <w:ilvl w:val="0"/>
          <w:numId w:val="7"/>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9A4EC1" w:rsidRDefault="009A4EC1" w:rsidP="009A4EC1">
      <w:pPr>
        <w:numPr>
          <w:ilvl w:val="0"/>
          <w:numId w:val="6"/>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9A4EC1" w:rsidRPr="00AD7F4F" w:rsidRDefault="009A4EC1" w:rsidP="00AD7F4F">
      <w:pPr>
        <w:numPr>
          <w:ilvl w:val="0"/>
          <w:numId w:val="6"/>
        </w:numPr>
        <w:tabs>
          <w:tab w:val="left" w:pos="360"/>
        </w:tabs>
        <w:autoSpaceDE w:val="0"/>
        <w:autoSpaceDN w:val="0"/>
        <w:ind w:left="720"/>
        <w:jc w:val="both"/>
        <w:rPr>
          <w:sz w:val="22"/>
          <w:szCs w:val="22"/>
        </w:rPr>
      </w:pPr>
      <w:r>
        <w:rPr>
          <w:sz w:val="24"/>
          <w:szCs w:val="24"/>
        </w:rPr>
        <w:t xml:space="preserve">uchwały rad gmin w sprawie </w:t>
      </w:r>
      <w:proofErr w:type="spellStart"/>
      <w:r>
        <w:rPr>
          <w:sz w:val="24"/>
          <w:szCs w:val="24"/>
        </w:rPr>
        <w:t>jw</w:t>
      </w:r>
      <w:proofErr w:type="spellEnd"/>
    </w:p>
    <w:p w:rsidR="009A4EC1" w:rsidRPr="008139E3" w:rsidRDefault="009A4EC1" w:rsidP="009A4EC1"/>
    <w:p w:rsidR="009A4EC1" w:rsidRDefault="009A4EC1" w:rsidP="009A4EC1">
      <w:pPr>
        <w:pStyle w:val="Standardowytekst"/>
        <w:jc w:val="center"/>
        <w:rPr>
          <w:b/>
          <w:sz w:val="28"/>
        </w:rPr>
      </w:pPr>
      <w:r>
        <w:rPr>
          <w:b/>
          <w:sz w:val="28"/>
        </w:rPr>
        <w:t>D-04.01.01</w:t>
      </w:r>
    </w:p>
    <w:p w:rsidR="009A4EC1" w:rsidRDefault="009A4EC1" w:rsidP="009A4EC1">
      <w:pPr>
        <w:pStyle w:val="Standardowytekst"/>
        <w:jc w:val="center"/>
        <w:rPr>
          <w:b/>
          <w:sz w:val="28"/>
        </w:rPr>
      </w:pPr>
      <w:r>
        <w:rPr>
          <w:b/>
          <w:sz w:val="28"/>
        </w:rPr>
        <w:t> </w:t>
      </w:r>
    </w:p>
    <w:p w:rsidR="009A4EC1" w:rsidRDefault="009A4EC1" w:rsidP="009A4EC1">
      <w:pPr>
        <w:pStyle w:val="Standardowytekst"/>
        <w:jc w:val="center"/>
        <w:rPr>
          <w:b/>
          <w:sz w:val="28"/>
        </w:rPr>
      </w:pPr>
      <w:r>
        <w:rPr>
          <w:b/>
          <w:sz w:val="28"/>
        </w:rPr>
        <w:t>KORYTO  WRAZ  Z  PROFILOWANIEM</w:t>
      </w:r>
    </w:p>
    <w:p w:rsidR="009A4EC1" w:rsidRDefault="009A4EC1" w:rsidP="009A4EC1">
      <w:pPr>
        <w:pStyle w:val="Standardowytekst"/>
        <w:jc w:val="center"/>
        <w:rPr>
          <w:b/>
          <w:sz w:val="28"/>
        </w:rPr>
      </w:pPr>
      <w:r>
        <w:rPr>
          <w:b/>
          <w:sz w:val="28"/>
        </w:rPr>
        <w:t>I  ZAGĘSZCZANIEM  PODŁOŻA</w:t>
      </w:r>
    </w:p>
    <w:p w:rsidR="009A4EC1" w:rsidRDefault="009A4EC1" w:rsidP="009A4EC1">
      <w:pPr>
        <w:pStyle w:val="Standardowytekst"/>
        <w:jc w:val="center"/>
        <w:rPr>
          <w:b/>
          <w:sz w:val="28"/>
        </w:rPr>
      </w:pPr>
    </w:p>
    <w:p w:rsidR="009A4EC1" w:rsidRDefault="009A4EC1" w:rsidP="009A4EC1">
      <w:pPr>
        <w:pStyle w:val="Standardowytekst"/>
        <w:rPr>
          <w:b/>
          <w:sz w:val="28"/>
        </w:rPr>
      </w:pPr>
    </w:p>
    <w:p w:rsidR="009A4EC1" w:rsidRPr="00535CDB" w:rsidRDefault="009A4EC1" w:rsidP="009A4EC1">
      <w:pPr>
        <w:pStyle w:val="Nagwek1"/>
        <w:jc w:val="left"/>
        <w:rPr>
          <w:color w:val="000080"/>
          <w:sz w:val="20"/>
        </w:rPr>
      </w:pPr>
      <w:r w:rsidRPr="00535CDB">
        <w:rPr>
          <w:color w:val="000080"/>
          <w:sz w:val="20"/>
        </w:rPr>
        <w:t xml:space="preserve">1. WSTĘP  </w:t>
      </w:r>
    </w:p>
    <w:p w:rsidR="009A4EC1" w:rsidRPr="00535CDB" w:rsidRDefault="009A4EC1" w:rsidP="009A4EC1">
      <w:pPr>
        <w:pStyle w:val="Nagwek2"/>
        <w:rPr>
          <w:sz w:val="20"/>
        </w:rPr>
      </w:pPr>
      <w:r w:rsidRPr="00535CDB">
        <w:rPr>
          <w:sz w:val="20"/>
        </w:rPr>
        <w:t>1.1. Przedmiot SST</w:t>
      </w:r>
    </w:p>
    <w:p w:rsidR="009A4EC1" w:rsidRPr="00535CDB" w:rsidRDefault="009A4EC1" w:rsidP="009A4EC1">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A4EC1" w:rsidRPr="00535CDB" w:rsidRDefault="009A4EC1" w:rsidP="009A4EC1">
      <w:pPr>
        <w:pStyle w:val="Nagwek2"/>
        <w:rPr>
          <w:sz w:val="20"/>
        </w:rPr>
      </w:pPr>
      <w:r w:rsidRPr="00535CDB">
        <w:rPr>
          <w:sz w:val="20"/>
        </w:rPr>
        <w:t>1.2. Zakres stosowania SST</w:t>
      </w:r>
    </w:p>
    <w:p w:rsidR="009A4EC1" w:rsidRPr="00535CDB" w:rsidRDefault="009A4EC1" w:rsidP="009A4EC1">
      <w:r w:rsidRPr="00535CDB">
        <w:tab/>
        <w:t>Szczegółowa specyfikacja techniczna (SST) stosowana jest jako dokument przetargowy i kontraktowy przy zlecaniu i realizacji robót na drogach powiatowych</w:t>
      </w:r>
      <w:r w:rsidRPr="00535CDB">
        <w:br/>
      </w:r>
    </w:p>
    <w:p w:rsidR="009A4EC1" w:rsidRPr="00535CDB" w:rsidRDefault="009A4EC1" w:rsidP="009A4EC1">
      <w:pPr>
        <w:jc w:val="both"/>
      </w:pPr>
      <w:r w:rsidRPr="00535CDB">
        <w:tab/>
      </w:r>
    </w:p>
    <w:p w:rsidR="009A4EC1" w:rsidRPr="00535CDB" w:rsidRDefault="009A4EC1" w:rsidP="009A4EC1">
      <w:pPr>
        <w:pStyle w:val="Nagwek2"/>
        <w:rPr>
          <w:sz w:val="20"/>
        </w:rPr>
      </w:pPr>
      <w:r w:rsidRPr="00535CDB">
        <w:rPr>
          <w:sz w:val="20"/>
        </w:rPr>
        <w:t>1.3. Zakres robót objętych SST</w:t>
      </w:r>
    </w:p>
    <w:p w:rsidR="009A4EC1" w:rsidRPr="00535CDB" w:rsidRDefault="009A4EC1" w:rsidP="009A4EC1">
      <w:pPr>
        <w:jc w:val="both"/>
      </w:pPr>
      <w:r w:rsidRPr="00535CDB">
        <w:tab/>
        <w:t xml:space="preserve">Ustalenia zawarte w niniejszej specyfikacji dotyczą zasad prowadzenia robót związanych z wykonaniem koryta przeznaczonego do ułożenia konstrukcji nawierzchni. </w:t>
      </w:r>
    </w:p>
    <w:p w:rsidR="009A4EC1" w:rsidRPr="00535CDB" w:rsidRDefault="009A4EC1" w:rsidP="009A4EC1">
      <w:pPr>
        <w:pStyle w:val="Nagwek2"/>
        <w:rPr>
          <w:sz w:val="20"/>
        </w:rPr>
      </w:pPr>
      <w:r w:rsidRPr="00535CDB">
        <w:rPr>
          <w:sz w:val="20"/>
        </w:rPr>
        <w:t>1.4. Określenia podstawowe</w:t>
      </w:r>
    </w:p>
    <w:p w:rsidR="009A4EC1" w:rsidRPr="00535CDB" w:rsidRDefault="009A4EC1" w:rsidP="009A4EC1">
      <w:pPr>
        <w:jc w:val="both"/>
      </w:pPr>
      <w:r w:rsidRPr="00535CDB">
        <w:tab/>
        <w:t>Określenia podstawowe są zgodne z obowiązującymi, odpowiednimi polskimi normami i definicjami podanymi w SST D-M-00.00.00 „Wymagania ogólne” pkt 1.4.</w:t>
      </w:r>
    </w:p>
    <w:p w:rsidR="009A4EC1" w:rsidRPr="00535CDB" w:rsidRDefault="009A4EC1" w:rsidP="009A4EC1">
      <w:pPr>
        <w:pStyle w:val="Nagwek2"/>
        <w:rPr>
          <w:sz w:val="20"/>
        </w:rPr>
      </w:pPr>
      <w:r w:rsidRPr="00535CDB">
        <w:rPr>
          <w:sz w:val="20"/>
        </w:rPr>
        <w:t>1.5. Ogólne wymagania dotyczące robót</w:t>
      </w:r>
    </w:p>
    <w:p w:rsidR="009A4EC1" w:rsidRPr="00535CDB" w:rsidRDefault="009A4EC1" w:rsidP="009A4EC1">
      <w:pPr>
        <w:jc w:val="both"/>
      </w:pPr>
      <w:r w:rsidRPr="00535CDB">
        <w:tab/>
        <w:t>Ogólne wymagania dotyczące robót podano w SST D-M-00.00.00 „Wymagania ogólne” pkt 1.5.</w:t>
      </w:r>
    </w:p>
    <w:p w:rsidR="009A4EC1" w:rsidRPr="00535CDB" w:rsidRDefault="009A4EC1" w:rsidP="009A4EC1">
      <w:pPr>
        <w:jc w:val="both"/>
      </w:pPr>
    </w:p>
    <w:p w:rsidR="009A4EC1" w:rsidRPr="00535CDB" w:rsidRDefault="009A4EC1" w:rsidP="009A4EC1">
      <w:pPr>
        <w:jc w:val="both"/>
        <w:rPr>
          <w:b/>
        </w:rPr>
      </w:pPr>
      <w:r w:rsidRPr="00535CDB">
        <w:rPr>
          <w:b/>
        </w:rPr>
        <w:t>1.6. Kody i nazwy robót wg Wspólnego Słownika Zamówień ( CPV )</w:t>
      </w:r>
    </w:p>
    <w:p w:rsidR="009A4EC1" w:rsidRPr="00535CDB" w:rsidRDefault="009A4EC1" w:rsidP="009A4EC1">
      <w:pPr>
        <w:jc w:val="both"/>
      </w:pPr>
    </w:p>
    <w:p w:rsidR="009A4EC1" w:rsidRDefault="009A4EC1" w:rsidP="009A4EC1">
      <w:pPr>
        <w:jc w:val="both"/>
      </w:pPr>
      <w:r w:rsidRPr="00535CDB">
        <w:t>45233320-8 Fundamentowanie dróg</w:t>
      </w:r>
    </w:p>
    <w:p w:rsidR="009A4EC1" w:rsidRPr="00535CDB" w:rsidRDefault="009A4EC1" w:rsidP="009A4EC1">
      <w:pPr>
        <w:jc w:val="both"/>
      </w:pPr>
    </w:p>
    <w:p w:rsidR="009A4EC1" w:rsidRPr="00535CDB" w:rsidRDefault="009A4EC1" w:rsidP="009A4EC1">
      <w:pPr>
        <w:pStyle w:val="Nagwek1"/>
        <w:jc w:val="left"/>
        <w:rPr>
          <w:color w:val="000080"/>
          <w:sz w:val="24"/>
          <w:szCs w:val="24"/>
        </w:rPr>
      </w:pPr>
      <w:r>
        <w:rPr>
          <w:color w:val="000080"/>
          <w:sz w:val="24"/>
          <w:szCs w:val="24"/>
        </w:rPr>
        <w:t>2. M</w:t>
      </w:r>
      <w:r w:rsidRPr="00535CDB">
        <w:rPr>
          <w:color w:val="000080"/>
          <w:sz w:val="24"/>
          <w:szCs w:val="24"/>
        </w:rPr>
        <w:t>ateriały</w:t>
      </w:r>
    </w:p>
    <w:p w:rsidR="009A4EC1" w:rsidRDefault="009A4EC1" w:rsidP="009A4EC1">
      <w:pPr>
        <w:jc w:val="both"/>
      </w:pPr>
      <w:r w:rsidRPr="00535CDB">
        <w:tab/>
        <w:t>Nie występują.</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3. S</w:t>
      </w:r>
      <w:r w:rsidRPr="00535CDB">
        <w:rPr>
          <w:color w:val="000080"/>
          <w:sz w:val="24"/>
          <w:szCs w:val="24"/>
        </w:rPr>
        <w:t>przęt</w:t>
      </w:r>
    </w:p>
    <w:p w:rsidR="009A4EC1" w:rsidRPr="00535CDB" w:rsidRDefault="009A4EC1" w:rsidP="009A4EC1"/>
    <w:p w:rsidR="009A4EC1" w:rsidRPr="00535CDB" w:rsidRDefault="009A4EC1" w:rsidP="009A4EC1">
      <w:pPr>
        <w:pStyle w:val="Nagwek2"/>
        <w:rPr>
          <w:sz w:val="20"/>
        </w:rPr>
      </w:pPr>
      <w:r w:rsidRPr="00535CDB">
        <w:rPr>
          <w:sz w:val="20"/>
        </w:rPr>
        <w:t>3.1. Ogólne wymagania dotyczące sprzętu</w:t>
      </w:r>
    </w:p>
    <w:p w:rsidR="009A4EC1" w:rsidRPr="00535CDB" w:rsidRDefault="009A4EC1" w:rsidP="009A4EC1">
      <w:pPr>
        <w:jc w:val="both"/>
      </w:pPr>
      <w:r w:rsidRPr="00535CDB">
        <w:tab/>
        <w:t>Ogólne wymagania dotyczące sprzętu podano w SST D-M-00.00.00 „Wymagania ogólne” pkt 3.</w:t>
      </w:r>
    </w:p>
    <w:p w:rsidR="009A4EC1" w:rsidRPr="00535CDB" w:rsidRDefault="009A4EC1" w:rsidP="009A4EC1">
      <w:pPr>
        <w:pStyle w:val="Nagwek2"/>
        <w:rPr>
          <w:sz w:val="20"/>
        </w:rPr>
      </w:pPr>
      <w:r w:rsidRPr="00535CDB">
        <w:rPr>
          <w:sz w:val="20"/>
        </w:rPr>
        <w:t>3.2. Sprzęt do wykonania robót</w:t>
      </w:r>
    </w:p>
    <w:p w:rsidR="009A4EC1" w:rsidRPr="00535CDB" w:rsidRDefault="009A4EC1" w:rsidP="009A4EC1">
      <w:pPr>
        <w:jc w:val="both"/>
      </w:pPr>
      <w:r w:rsidRPr="00535CDB">
        <w:tab/>
        <w:t>Wykonawca przystępujący do wykonania koryta i profilowania podłoża powinien wykazać się możliwością korzystania z następującego sprzętu:</w:t>
      </w:r>
    </w:p>
    <w:p w:rsidR="009A4EC1" w:rsidRPr="00535CDB" w:rsidRDefault="009A4EC1" w:rsidP="009A4EC1">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9A4EC1" w:rsidRPr="00535CDB" w:rsidRDefault="009A4EC1" w:rsidP="009A4EC1">
      <w:pPr>
        <w:jc w:val="both"/>
      </w:pPr>
      <w:r w:rsidRPr="00535CDB">
        <w:t>      koparek z czerpakami profilowymi (przy wykonywaniu wąskich koryt),</w:t>
      </w:r>
    </w:p>
    <w:p w:rsidR="009A4EC1" w:rsidRPr="00535CDB" w:rsidRDefault="009A4EC1" w:rsidP="009A4EC1">
      <w:pPr>
        <w:jc w:val="both"/>
      </w:pPr>
      <w:r w:rsidRPr="00535CDB">
        <w:t>      walców statycznych, wibracyjnych lub płyt wibracyjnych.</w:t>
      </w:r>
    </w:p>
    <w:p w:rsidR="009A4EC1" w:rsidRDefault="009A4EC1" w:rsidP="009A4EC1">
      <w:pPr>
        <w:jc w:val="both"/>
      </w:pPr>
      <w:r w:rsidRPr="00535CDB">
        <w:tab/>
        <w:t>Stosowany sprzęt nie może spowodować niekorzystnego wpływu na właściwości gruntu podłoża.</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4. T</w:t>
      </w:r>
      <w:r w:rsidRPr="00535CDB">
        <w:rPr>
          <w:color w:val="000080"/>
          <w:sz w:val="24"/>
          <w:szCs w:val="24"/>
        </w:rPr>
        <w:t>ransport</w:t>
      </w:r>
    </w:p>
    <w:p w:rsidR="009A4EC1" w:rsidRPr="00535CDB" w:rsidRDefault="009A4EC1" w:rsidP="009A4EC1"/>
    <w:p w:rsidR="009A4EC1" w:rsidRPr="00535CDB" w:rsidRDefault="009A4EC1" w:rsidP="009A4EC1">
      <w:pPr>
        <w:pStyle w:val="Nagwek2"/>
        <w:rPr>
          <w:sz w:val="20"/>
        </w:rPr>
      </w:pPr>
      <w:r w:rsidRPr="00535CDB">
        <w:rPr>
          <w:sz w:val="20"/>
        </w:rPr>
        <w:t>4.1. Ogólne wymagania dotyczące transportu</w:t>
      </w:r>
    </w:p>
    <w:p w:rsidR="009A4EC1" w:rsidRPr="00535CDB" w:rsidRDefault="009A4EC1" w:rsidP="009A4EC1">
      <w:pPr>
        <w:jc w:val="both"/>
      </w:pPr>
      <w:r w:rsidRPr="00535CDB">
        <w:tab/>
        <w:t>Ogólne wymagania dotyczące transportu podano w SST D-M-00.00.00 „Wymagania ogólne” pkt 4.</w:t>
      </w:r>
    </w:p>
    <w:p w:rsidR="009A4EC1" w:rsidRPr="00535CDB" w:rsidRDefault="009A4EC1" w:rsidP="009A4EC1">
      <w:pPr>
        <w:pStyle w:val="Nagwek2"/>
        <w:rPr>
          <w:sz w:val="20"/>
        </w:rPr>
      </w:pPr>
      <w:r w:rsidRPr="00535CDB">
        <w:rPr>
          <w:sz w:val="20"/>
        </w:rPr>
        <w:t>4.2. Transport materiałów</w:t>
      </w:r>
    </w:p>
    <w:p w:rsidR="009A4EC1" w:rsidRDefault="009A4EC1" w:rsidP="009A4EC1">
      <w:pPr>
        <w:jc w:val="both"/>
      </w:pPr>
      <w:r w:rsidRPr="00535CDB">
        <w:tab/>
        <w:t>Wymagania dotyczące transportu materiałów podano w SST D-04.02.01, D-04.02.02, D-04.03.01 pkt 4.</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5. W</w:t>
      </w:r>
      <w:r w:rsidRPr="00535CDB">
        <w:rPr>
          <w:color w:val="000080"/>
          <w:sz w:val="24"/>
          <w:szCs w:val="24"/>
        </w:rPr>
        <w:t>ykonanie robót</w:t>
      </w:r>
    </w:p>
    <w:p w:rsidR="009A4EC1" w:rsidRPr="00535CDB" w:rsidRDefault="009A4EC1" w:rsidP="009A4EC1"/>
    <w:p w:rsidR="009A4EC1" w:rsidRPr="00535CDB" w:rsidRDefault="009A4EC1" w:rsidP="009A4EC1">
      <w:pPr>
        <w:pStyle w:val="Nagwek2"/>
        <w:rPr>
          <w:sz w:val="20"/>
        </w:rPr>
      </w:pPr>
      <w:r w:rsidRPr="00535CDB">
        <w:rPr>
          <w:sz w:val="20"/>
        </w:rPr>
        <w:lastRenderedPageBreak/>
        <w:t>5.1. Ogólne zasady wykonania robót</w:t>
      </w:r>
    </w:p>
    <w:p w:rsidR="009A4EC1" w:rsidRPr="00535CDB" w:rsidRDefault="009A4EC1" w:rsidP="009A4EC1">
      <w:pPr>
        <w:jc w:val="both"/>
      </w:pPr>
      <w:r w:rsidRPr="00535CDB">
        <w:tab/>
        <w:t>Ogólne zasady wykonania robót podano w SST D-M-00.00.00 „Wymagania ogólne” pkt 5.</w:t>
      </w:r>
    </w:p>
    <w:p w:rsidR="009A4EC1" w:rsidRPr="00535CDB" w:rsidRDefault="009A4EC1" w:rsidP="009A4EC1">
      <w:pPr>
        <w:pStyle w:val="Nagwek2"/>
        <w:rPr>
          <w:sz w:val="20"/>
        </w:rPr>
      </w:pPr>
      <w:r w:rsidRPr="00535CDB">
        <w:rPr>
          <w:sz w:val="20"/>
        </w:rPr>
        <w:t>5.2. Warunki przystąpienia do robót</w:t>
      </w:r>
    </w:p>
    <w:p w:rsidR="009A4EC1" w:rsidRPr="00535CDB" w:rsidRDefault="009A4EC1" w:rsidP="009A4EC1">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A4EC1" w:rsidRPr="00535CDB" w:rsidRDefault="009A4EC1" w:rsidP="009A4EC1">
      <w:pPr>
        <w:jc w:val="both"/>
      </w:pPr>
      <w:r w:rsidRPr="00535CDB">
        <w:tab/>
        <w:t>W wykonanym korycie oraz po wyprofilowanym i zagęszczonym podłożu nie może odbywać się ruch budowlany, niezwiązany bezpośrednio z wykonaniem pierwszej warstwy nawierzchni.</w:t>
      </w:r>
    </w:p>
    <w:p w:rsidR="009A4EC1" w:rsidRPr="00535CDB" w:rsidRDefault="009A4EC1" w:rsidP="009A4EC1">
      <w:pPr>
        <w:pStyle w:val="Nagwek2"/>
        <w:rPr>
          <w:sz w:val="20"/>
        </w:rPr>
      </w:pPr>
      <w:r w:rsidRPr="00535CDB">
        <w:rPr>
          <w:sz w:val="20"/>
        </w:rPr>
        <w:t>5.3. Wykonanie koryta</w:t>
      </w:r>
    </w:p>
    <w:p w:rsidR="009A4EC1" w:rsidRPr="00535CDB" w:rsidRDefault="009A4EC1" w:rsidP="009A4EC1">
      <w:pPr>
        <w:jc w:val="both"/>
      </w:pPr>
      <w:r w:rsidRPr="00535CDB">
        <w:tab/>
        <w:t>Paliki lub szpilki do prawidłowego ukształtowania koryta w planie i profilu powinny być wcześniej przygotowane.</w:t>
      </w:r>
    </w:p>
    <w:p w:rsidR="009A4EC1" w:rsidRPr="00535CDB" w:rsidRDefault="009A4EC1" w:rsidP="009A4EC1">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A4EC1" w:rsidRPr="00535CDB" w:rsidRDefault="009A4EC1" w:rsidP="009A4EC1">
      <w:pPr>
        <w:jc w:val="both"/>
      </w:pPr>
      <w:r w:rsidRPr="00535CDB">
        <w:tab/>
        <w:t xml:space="preserve">Rodzaj sprzętu, a w szczególności jego moc należy dostosować do rodzaju gruntu, w którym prowadzone są roboty i do trudności jego odspojenia. </w:t>
      </w:r>
    </w:p>
    <w:p w:rsidR="009A4EC1" w:rsidRPr="00535CDB" w:rsidRDefault="009A4EC1" w:rsidP="009A4EC1">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A4EC1" w:rsidRPr="00535CDB" w:rsidRDefault="009A4EC1" w:rsidP="009A4EC1">
      <w:pPr>
        <w:jc w:val="both"/>
      </w:pPr>
      <w:r w:rsidRPr="00535CDB">
        <w:tab/>
        <w:t>Grunt odspojony w czasie wykonywania koryta powinien być wykorzystany zgodnie z ustaleniami dokumentacji projektowej i SST, tj. wbudowany w nasyp lub odwieziony na odkład w miejsce wskazane przez Inżyniera.</w:t>
      </w:r>
    </w:p>
    <w:p w:rsidR="009A4EC1" w:rsidRPr="00535CDB" w:rsidRDefault="009A4EC1" w:rsidP="009A4EC1">
      <w:pPr>
        <w:jc w:val="both"/>
      </w:pPr>
      <w:r w:rsidRPr="00535CDB">
        <w:tab/>
        <w:t>Profilowanie i zagęszczenie podłoża należy wykonać zgodnie z zasadami określonymi w pkt 5.4.</w:t>
      </w:r>
    </w:p>
    <w:p w:rsidR="009A4EC1" w:rsidRPr="00535CDB" w:rsidRDefault="009A4EC1" w:rsidP="009A4EC1">
      <w:pPr>
        <w:pStyle w:val="Nagwek2"/>
        <w:rPr>
          <w:sz w:val="20"/>
        </w:rPr>
      </w:pPr>
      <w:r w:rsidRPr="00535CDB">
        <w:rPr>
          <w:sz w:val="20"/>
        </w:rPr>
        <w:t>5.4. Profilowanie i zagęszczanie podłoża</w:t>
      </w:r>
    </w:p>
    <w:p w:rsidR="009A4EC1" w:rsidRPr="00535CDB" w:rsidRDefault="009A4EC1" w:rsidP="009A4EC1">
      <w:pPr>
        <w:jc w:val="both"/>
      </w:pPr>
      <w:r w:rsidRPr="00535CDB">
        <w:tab/>
        <w:t>Przed przystąpieniem do profilowania podłoże powinno być oczyszczone ze wszelkich zanieczyszczeń.</w:t>
      </w:r>
    </w:p>
    <w:p w:rsidR="009A4EC1" w:rsidRPr="00535CDB" w:rsidRDefault="009A4EC1" w:rsidP="009A4EC1">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A4EC1" w:rsidRPr="00535CDB" w:rsidRDefault="009A4EC1" w:rsidP="009A4EC1">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A4EC1" w:rsidRPr="00535CDB" w:rsidRDefault="009A4EC1" w:rsidP="009A4EC1">
      <w:pPr>
        <w:pStyle w:val="tekstost"/>
        <w:overflowPunct/>
        <w:adjustRightInd/>
      </w:pPr>
      <w:r w:rsidRPr="00535CDB">
        <w:tab/>
        <w:t>Do profilowania podłoża należy stosować równiarki. Ścięty grunt powinien być wykorzystany w robotach ziemnych lub w inny sposób zaakceptowany przez Inżyniera.</w:t>
      </w:r>
    </w:p>
    <w:p w:rsidR="009A4EC1" w:rsidRPr="00535CDB" w:rsidRDefault="009A4EC1" w:rsidP="009A4EC1">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A4EC1" w:rsidRPr="00535CDB" w:rsidRDefault="009A4EC1" w:rsidP="009A4EC1">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A4EC1" w:rsidRPr="00535CDB" w:rsidTr="006D245B">
        <w:tc>
          <w:tcPr>
            <w:tcW w:w="2905" w:type="dxa"/>
            <w:tcBorders>
              <w:top w:val="single" w:sz="6" w:space="0" w:color="auto"/>
              <w:left w:val="single" w:sz="6" w:space="0" w:color="auto"/>
              <w:bottom w:val="nil"/>
              <w:right w:val="nil"/>
            </w:tcBorders>
          </w:tcPr>
          <w:p w:rsidR="009A4EC1" w:rsidRPr="00535CDB" w:rsidRDefault="009A4EC1" w:rsidP="006D245B">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A4EC1" w:rsidRPr="00535CDB" w:rsidTr="006D245B">
        <w:tc>
          <w:tcPr>
            <w:tcW w:w="2905" w:type="dxa"/>
            <w:tcBorders>
              <w:top w:val="nil"/>
              <w:left w:val="single" w:sz="6" w:space="0" w:color="auto"/>
              <w:bottom w:val="nil"/>
              <w:right w:val="nil"/>
            </w:tcBorders>
          </w:tcPr>
          <w:p w:rsidR="009A4EC1" w:rsidRPr="00535CDB" w:rsidRDefault="009A4EC1" w:rsidP="006D245B">
            <w:pPr>
              <w:jc w:val="center"/>
            </w:pPr>
            <w:r w:rsidRPr="00535CDB">
              <w:t>Strefa</w:t>
            </w:r>
          </w:p>
        </w:tc>
        <w:tc>
          <w:tcPr>
            <w:tcW w:w="1560" w:type="dxa"/>
            <w:tcBorders>
              <w:top w:val="nil"/>
              <w:left w:val="single" w:sz="6" w:space="0" w:color="auto"/>
              <w:bottom w:val="nil"/>
              <w:right w:val="nil"/>
            </w:tcBorders>
          </w:tcPr>
          <w:p w:rsidR="009A4EC1" w:rsidRPr="00535CDB" w:rsidRDefault="009A4EC1" w:rsidP="006D245B">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Innych dróg</w:t>
            </w:r>
          </w:p>
        </w:tc>
      </w:tr>
      <w:tr w:rsidR="009A4EC1" w:rsidRPr="00535CDB" w:rsidTr="006D245B">
        <w:tc>
          <w:tcPr>
            <w:tcW w:w="2905" w:type="dxa"/>
            <w:tcBorders>
              <w:top w:val="nil"/>
              <w:left w:val="single" w:sz="6" w:space="0" w:color="auto"/>
              <w:bottom w:val="double" w:sz="6" w:space="0" w:color="auto"/>
              <w:right w:val="nil"/>
            </w:tcBorders>
          </w:tcPr>
          <w:p w:rsidR="009A4EC1" w:rsidRPr="00535CDB" w:rsidRDefault="009A4EC1" w:rsidP="006D245B">
            <w:pPr>
              <w:jc w:val="center"/>
            </w:pPr>
            <w:r w:rsidRPr="00535CDB">
              <w:t>korpusu</w:t>
            </w:r>
          </w:p>
        </w:tc>
        <w:tc>
          <w:tcPr>
            <w:tcW w:w="1560" w:type="dxa"/>
            <w:tcBorders>
              <w:top w:val="nil"/>
              <w:left w:val="single" w:sz="6" w:space="0" w:color="auto"/>
              <w:bottom w:val="double" w:sz="6" w:space="0" w:color="auto"/>
              <w:right w:val="nil"/>
            </w:tcBorders>
          </w:tcPr>
          <w:p w:rsidR="009A4EC1" w:rsidRPr="00535CDB" w:rsidRDefault="009A4EC1" w:rsidP="006D245B">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ind w:left="213" w:right="317"/>
              <w:jc w:val="center"/>
            </w:pPr>
            <w:r w:rsidRPr="00535CDB">
              <w:t>Ruch ciężki</w:t>
            </w:r>
          </w:p>
          <w:p w:rsidR="009A4EC1" w:rsidRPr="00535CDB" w:rsidRDefault="009A4EC1" w:rsidP="006D245B">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jc w:val="center"/>
            </w:pPr>
            <w:r w:rsidRPr="00535CDB">
              <w:t>Ruch mniejszy</w:t>
            </w:r>
          </w:p>
          <w:p w:rsidR="009A4EC1" w:rsidRPr="00535CDB" w:rsidRDefault="009A4EC1" w:rsidP="006D245B">
            <w:pPr>
              <w:jc w:val="center"/>
            </w:pPr>
            <w:r w:rsidRPr="00535CDB">
              <w:t>od ciężkiego</w:t>
            </w:r>
          </w:p>
        </w:tc>
      </w:tr>
      <w:tr w:rsidR="009A4EC1" w:rsidRPr="00535CDB" w:rsidTr="006D245B">
        <w:tc>
          <w:tcPr>
            <w:tcW w:w="2905" w:type="dxa"/>
            <w:tcBorders>
              <w:top w:val="nil"/>
              <w:left w:val="single" w:sz="6" w:space="0" w:color="auto"/>
              <w:bottom w:val="single" w:sz="6" w:space="0" w:color="auto"/>
              <w:right w:val="single" w:sz="6" w:space="0" w:color="auto"/>
            </w:tcBorders>
          </w:tcPr>
          <w:p w:rsidR="009A4EC1" w:rsidRPr="00535CDB" w:rsidRDefault="009A4EC1" w:rsidP="006D245B">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r>
      <w:tr w:rsidR="009A4EC1" w:rsidRPr="00535CDB" w:rsidTr="006D245B">
        <w:tc>
          <w:tcPr>
            <w:tcW w:w="2905" w:type="dxa"/>
            <w:tcBorders>
              <w:top w:val="single" w:sz="6" w:space="0" w:color="auto"/>
              <w:left w:val="single" w:sz="6" w:space="0" w:color="auto"/>
              <w:bottom w:val="single" w:sz="6" w:space="0" w:color="auto"/>
              <w:right w:val="single" w:sz="6" w:space="0" w:color="auto"/>
            </w:tcBorders>
          </w:tcPr>
          <w:p w:rsidR="009A4EC1" w:rsidRPr="00535CDB" w:rsidRDefault="009A4EC1" w:rsidP="006D245B">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0,97</w:t>
            </w:r>
          </w:p>
        </w:tc>
      </w:tr>
    </w:tbl>
    <w:p w:rsidR="009A4EC1" w:rsidRPr="00535CDB" w:rsidRDefault="009A4EC1" w:rsidP="009A4EC1">
      <w:pPr>
        <w:pStyle w:val="tekstost"/>
      </w:pPr>
      <w:r w:rsidRPr="00535CDB">
        <w:t> </w:t>
      </w:r>
    </w:p>
    <w:p w:rsidR="009A4EC1" w:rsidRPr="00535CDB" w:rsidRDefault="009A4EC1" w:rsidP="009A4EC1">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A4EC1" w:rsidRPr="00535CDB" w:rsidRDefault="009A4EC1" w:rsidP="009A4EC1">
      <w:pPr>
        <w:pStyle w:val="tekstost"/>
      </w:pPr>
      <w:r w:rsidRPr="00535CDB">
        <w:tab/>
        <w:t>Wilgotność gruntu podłoża podczas zagęszczania powinna być równa wilgotności optymalnej z tolerancją od -20% do +10%.</w:t>
      </w:r>
    </w:p>
    <w:p w:rsidR="009A4EC1" w:rsidRPr="00535CDB" w:rsidRDefault="009A4EC1" w:rsidP="009A4EC1">
      <w:pPr>
        <w:pStyle w:val="Nagwek2"/>
        <w:rPr>
          <w:sz w:val="20"/>
        </w:rPr>
      </w:pPr>
      <w:r w:rsidRPr="00535CDB">
        <w:rPr>
          <w:sz w:val="20"/>
        </w:rPr>
        <w:t>5.5. Utrzymanie koryta oraz wyprofilowanego i zagęszczonego podłoża</w:t>
      </w:r>
    </w:p>
    <w:p w:rsidR="009A4EC1" w:rsidRPr="00535CDB" w:rsidRDefault="009A4EC1" w:rsidP="009A4EC1">
      <w:pPr>
        <w:jc w:val="both"/>
      </w:pPr>
      <w:r w:rsidRPr="00535CDB">
        <w:tab/>
        <w:t>Podłoże (koryto) po wyprofilowaniu i zagęszczeniu powinno być utrzymywane w dobrym stanie.</w:t>
      </w:r>
    </w:p>
    <w:p w:rsidR="009A4EC1" w:rsidRPr="00535CDB" w:rsidRDefault="009A4EC1" w:rsidP="009A4EC1">
      <w:pPr>
        <w:jc w:val="both"/>
      </w:pPr>
      <w:r w:rsidRPr="00535CDB">
        <w:lastRenderedPageBreak/>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A4EC1" w:rsidRPr="00535CDB" w:rsidRDefault="009A4EC1" w:rsidP="009A4EC1">
      <w:pPr>
        <w:jc w:val="both"/>
      </w:pPr>
      <w:r w:rsidRPr="00535CDB">
        <w:tab/>
        <w:t>Jeżeli wyprofilowane i zagęszczone podłoże uległo nadmiernemu zawilgoceniu, to do układania kolejnej warstwy można przystąpić dopiero po jego naturalnym osuszeniu.</w:t>
      </w:r>
    </w:p>
    <w:p w:rsidR="009A4EC1" w:rsidRDefault="009A4EC1" w:rsidP="009A4EC1">
      <w:pPr>
        <w:jc w:val="both"/>
      </w:pPr>
      <w:r w:rsidRPr="00535CDB">
        <w:tab/>
        <w:t>Po osuszeniu podłoża Inżynier oceni jego stan i ewentualnie zaleci wykonanie niezbędnych napraw. Jeżeli zawilgocenie nastąpiło wskutek zaniedbania Wykonawcy, to naprawę wykona on na własny koszt.</w:t>
      </w:r>
    </w:p>
    <w:p w:rsidR="009A4EC1" w:rsidRPr="00535CDB" w:rsidRDefault="009A4EC1" w:rsidP="009A4EC1">
      <w:pPr>
        <w:jc w:val="both"/>
        <w:rPr>
          <w:sz w:val="24"/>
          <w:szCs w:val="24"/>
        </w:rPr>
      </w:pPr>
    </w:p>
    <w:p w:rsidR="009A4EC1" w:rsidRDefault="009A4EC1" w:rsidP="009A4EC1">
      <w:pPr>
        <w:pStyle w:val="Nagwek1"/>
        <w:jc w:val="left"/>
        <w:rPr>
          <w:color w:val="000080"/>
          <w:sz w:val="24"/>
          <w:szCs w:val="24"/>
        </w:rPr>
      </w:pPr>
      <w:r w:rsidRPr="00535CDB">
        <w:rPr>
          <w:color w:val="000080"/>
          <w:sz w:val="24"/>
          <w:szCs w:val="24"/>
        </w:rPr>
        <w:t>6. Kontrola jakości robót</w:t>
      </w:r>
    </w:p>
    <w:p w:rsidR="009A4EC1" w:rsidRPr="00535CDB" w:rsidRDefault="009A4EC1" w:rsidP="009A4EC1"/>
    <w:p w:rsidR="009A4EC1" w:rsidRPr="00535CDB" w:rsidRDefault="009A4EC1" w:rsidP="009A4EC1">
      <w:pPr>
        <w:pStyle w:val="Nagwek2"/>
        <w:rPr>
          <w:sz w:val="20"/>
        </w:rPr>
      </w:pPr>
      <w:r w:rsidRPr="00535CDB">
        <w:rPr>
          <w:sz w:val="20"/>
        </w:rPr>
        <w:t>6.1. Ogólne zasady kontroli jakości robót</w:t>
      </w:r>
    </w:p>
    <w:p w:rsidR="009A4EC1" w:rsidRPr="00535CDB" w:rsidRDefault="009A4EC1" w:rsidP="009A4EC1">
      <w:pPr>
        <w:jc w:val="both"/>
      </w:pPr>
      <w:r w:rsidRPr="00535CDB">
        <w:tab/>
        <w:t>Ogólne zasady kontroli jakości robót podano w SST D-M-00.00.00 „Wymagania ogólne” pkt 6.</w:t>
      </w:r>
    </w:p>
    <w:p w:rsidR="009A4EC1" w:rsidRPr="00535CDB" w:rsidRDefault="009A4EC1" w:rsidP="009A4EC1">
      <w:pPr>
        <w:pStyle w:val="Nagwek2"/>
        <w:rPr>
          <w:sz w:val="20"/>
        </w:rPr>
      </w:pPr>
      <w:r w:rsidRPr="00535CDB">
        <w:rPr>
          <w:sz w:val="20"/>
        </w:rPr>
        <w:t>6.2. Badania w czasie robót</w:t>
      </w:r>
    </w:p>
    <w:p w:rsidR="009A4EC1" w:rsidRPr="00535CDB" w:rsidRDefault="009A4EC1" w:rsidP="009A4EC1">
      <w:pPr>
        <w:spacing w:after="120"/>
        <w:jc w:val="both"/>
      </w:pPr>
      <w:r w:rsidRPr="00535CDB">
        <w:rPr>
          <w:b/>
        </w:rPr>
        <w:t xml:space="preserve">6.2.1. </w:t>
      </w:r>
      <w:r w:rsidRPr="00535CDB">
        <w:t>Częstotliwość oraz zakres badań i pomiarów</w:t>
      </w:r>
    </w:p>
    <w:p w:rsidR="009A4EC1" w:rsidRPr="00535CDB" w:rsidRDefault="009A4EC1" w:rsidP="009A4EC1">
      <w:pPr>
        <w:jc w:val="both"/>
      </w:pPr>
      <w:r w:rsidRPr="00535CDB">
        <w:tab/>
        <w:t>Częstotliwość oraz zakres badań i pomiarów dotyczących cech geometrycznych i zagęszczenia koryta i wyprofilowanego podłoża podaje tablica 2.</w:t>
      </w:r>
    </w:p>
    <w:p w:rsidR="009A4EC1" w:rsidRDefault="009A4EC1" w:rsidP="009A4EC1">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A4EC1" w:rsidTr="006D245B">
        <w:tc>
          <w:tcPr>
            <w:tcW w:w="49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Wyszczególnienie badań</w:t>
            </w:r>
          </w:p>
          <w:p w:rsidR="009A4EC1" w:rsidRDefault="009A4EC1" w:rsidP="006D245B">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Minimalna częstotliwość</w:t>
            </w:r>
          </w:p>
          <w:p w:rsidR="009A4EC1" w:rsidRDefault="009A4EC1" w:rsidP="006D245B">
            <w:pPr>
              <w:jc w:val="center"/>
            </w:pPr>
            <w:r>
              <w:t>badań i pomiarów</w:t>
            </w:r>
          </w:p>
        </w:tc>
      </w:tr>
      <w:tr w:rsidR="009A4EC1" w:rsidTr="006D245B">
        <w:tc>
          <w:tcPr>
            <w:tcW w:w="491" w:type="dxa"/>
            <w:tcBorders>
              <w:top w:val="nil"/>
              <w:left w:val="single" w:sz="6" w:space="0" w:color="auto"/>
              <w:bottom w:val="single" w:sz="6" w:space="0" w:color="auto"/>
              <w:right w:val="single" w:sz="6" w:space="0" w:color="auto"/>
            </w:tcBorders>
          </w:tcPr>
          <w:p w:rsidR="009A4EC1" w:rsidRDefault="009A4EC1" w:rsidP="006D245B">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A4EC1" w:rsidRDefault="009A4EC1" w:rsidP="006D245B">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A4EC1" w:rsidTr="006D245B">
        <w:tc>
          <w:tcPr>
            <w:tcW w:w="786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Dodatkowe pomiary spadków poprzecznych i ukształtowania osi w planie należy wykonać w punktach głównych łuków poziomych</w:t>
            </w:r>
            <w:r>
              <w:tab/>
            </w:r>
          </w:p>
        </w:tc>
      </w:tr>
    </w:tbl>
    <w:p w:rsidR="009A4EC1" w:rsidRDefault="009A4EC1" w:rsidP="009A4EC1">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A4EC1" w:rsidRDefault="009A4EC1" w:rsidP="009A4EC1">
      <w:pPr>
        <w:spacing w:before="120" w:after="120"/>
        <w:jc w:val="both"/>
      </w:pPr>
      <w:r>
        <w:rPr>
          <w:b/>
        </w:rPr>
        <w:t xml:space="preserve">6.2.3. </w:t>
      </w:r>
      <w:r>
        <w:t>Równość koryta (profilowanego podłoża)</w:t>
      </w:r>
    </w:p>
    <w:p w:rsidR="009A4EC1" w:rsidRDefault="009A4EC1" w:rsidP="009A4EC1">
      <w:pPr>
        <w:jc w:val="both"/>
      </w:pPr>
      <w:r>
        <w:t>Nierówności podłużne koryta i profilowanego podłoża należy mierzyć 4-metrową łatą zgodnie z normą BN-68/8931-04 [4].</w:t>
      </w:r>
    </w:p>
    <w:p w:rsidR="009A4EC1" w:rsidRDefault="009A4EC1" w:rsidP="009A4EC1">
      <w:pPr>
        <w:jc w:val="both"/>
      </w:pPr>
      <w:r>
        <w:tab/>
        <w:t>Nierówności poprzeczne należy mierzyć 4-metrową łatą.</w:t>
      </w:r>
    </w:p>
    <w:p w:rsidR="009A4EC1" w:rsidRDefault="009A4EC1" w:rsidP="009A4EC1">
      <w:pPr>
        <w:jc w:val="both"/>
      </w:pPr>
      <w:r>
        <w:tab/>
        <w:t xml:space="preserve">Nierówności nie mogą przekraczać </w:t>
      </w:r>
      <w:smartTag w:uri="urn:schemas-microsoft-com:office:smarttags" w:element="metricconverter">
        <w:smartTagPr>
          <w:attr w:name="ProductID" w:val="20 mm"/>
        </w:smartTagPr>
        <w:r>
          <w:t>20 mm</w:t>
        </w:r>
      </w:smartTag>
      <w:r>
        <w:t>.</w:t>
      </w:r>
    </w:p>
    <w:p w:rsidR="009A4EC1" w:rsidRDefault="009A4EC1" w:rsidP="009A4EC1">
      <w:pPr>
        <w:spacing w:before="120" w:after="120"/>
        <w:jc w:val="both"/>
      </w:pPr>
      <w:r>
        <w:rPr>
          <w:b/>
        </w:rPr>
        <w:t xml:space="preserve">6.2.4. </w:t>
      </w:r>
      <w:r>
        <w:t>Spadki poprzeczne</w:t>
      </w:r>
    </w:p>
    <w:p w:rsidR="009A4EC1" w:rsidRDefault="009A4EC1" w:rsidP="009A4EC1">
      <w:pPr>
        <w:jc w:val="both"/>
      </w:pPr>
      <w:r>
        <w:t xml:space="preserve">Spadki poprzeczne koryta i profilowanego podłoża powinny być zgodne z dokumentacją projektową z tolerancją </w:t>
      </w:r>
      <w:r>
        <w:sym w:font="Symbol" w:char="00B1"/>
      </w:r>
      <w:r>
        <w:t xml:space="preserve"> 0,5%.</w:t>
      </w:r>
    </w:p>
    <w:p w:rsidR="009A4EC1" w:rsidRDefault="009A4EC1" w:rsidP="009A4EC1">
      <w:pPr>
        <w:spacing w:before="120" w:after="120"/>
        <w:jc w:val="both"/>
      </w:pPr>
      <w:r>
        <w:rPr>
          <w:b/>
        </w:rPr>
        <w:t xml:space="preserve">6.2.5. </w:t>
      </w:r>
      <w:r>
        <w:t>Rzędne wysokościowe</w:t>
      </w:r>
    </w:p>
    <w:p w:rsidR="009A4EC1" w:rsidRDefault="009A4EC1" w:rsidP="009A4EC1">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Pr>
        <w:spacing w:before="120" w:after="120"/>
        <w:jc w:val="both"/>
      </w:pPr>
      <w:r>
        <w:rPr>
          <w:b/>
        </w:rPr>
        <w:t xml:space="preserve">6.2.6. </w:t>
      </w:r>
      <w:r>
        <w:t>Ukształtowanie osi w planie</w:t>
      </w:r>
    </w:p>
    <w:p w:rsidR="009A4EC1" w:rsidRDefault="009A4EC1" w:rsidP="009A4EC1">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A4EC1" w:rsidRDefault="009A4EC1" w:rsidP="009A4EC1">
      <w:pPr>
        <w:spacing w:before="120" w:after="120"/>
        <w:jc w:val="both"/>
      </w:pPr>
      <w:r>
        <w:rPr>
          <w:b/>
        </w:rPr>
        <w:lastRenderedPageBreak/>
        <w:t xml:space="preserve">6.2.7. </w:t>
      </w:r>
      <w:r>
        <w:t>Zagęszczenie koryta (profilowanego podłoża)</w:t>
      </w:r>
    </w:p>
    <w:p w:rsidR="009A4EC1" w:rsidRDefault="009A4EC1" w:rsidP="009A4EC1">
      <w:pPr>
        <w:jc w:val="both"/>
      </w:pPr>
      <w:r>
        <w:t>Wskaźnik zagęszczenia koryta i wyprofilowanego podłoża określony wg BN-77/8931-12 [5] nie powinien być mniejszy od podanego w tablicy 1.</w:t>
      </w:r>
    </w:p>
    <w:p w:rsidR="009A4EC1" w:rsidRDefault="009A4EC1" w:rsidP="009A4EC1">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A4EC1" w:rsidRDefault="009A4EC1" w:rsidP="009A4EC1">
      <w:pPr>
        <w:jc w:val="both"/>
      </w:pPr>
      <w:r>
        <w:t>Wilgotność w czasie zagęszczania należy badać według PN-B-06714-17 [2]. Wilgotność gruntu podłoża powinna być równa wilgotności optymalnej z tolerancją od -20% do + 10%.</w:t>
      </w:r>
    </w:p>
    <w:p w:rsidR="009A4EC1" w:rsidRPr="00535CDB" w:rsidRDefault="009A4EC1" w:rsidP="009A4EC1">
      <w:pPr>
        <w:pStyle w:val="Nagwek2"/>
        <w:ind w:left="426" w:hanging="426"/>
        <w:rPr>
          <w:b w:val="0"/>
          <w:sz w:val="20"/>
        </w:rPr>
      </w:pPr>
      <w:r w:rsidRPr="00535CDB">
        <w:rPr>
          <w:sz w:val="20"/>
        </w:rPr>
        <w:t>6.3. Zasady postępowania z wadliwie wykonanymi odcinkami koryta (profilowanego podłoża)</w:t>
      </w:r>
    </w:p>
    <w:p w:rsidR="009A4EC1" w:rsidRDefault="009A4EC1" w:rsidP="009A4EC1">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A4EC1" w:rsidRPr="00535CDB" w:rsidRDefault="009A4EC1" w:rsidP="009A4EC1">
      <w:pPr>
        <w:jc w:val="both"/>
      </w:pPr>
    </w:p>
    <w:p w:rsidR="009A4EC1" w:rsidRDefault="009A4EC1" w:rsidP="009A4EC1">
      <w:pPr>
        <w:pStyle w:val="Nagwek1"/>
        <w:jc w:val="left"/>
        <w:rPr>
          <w:color w:val="000080"/>
          <w:sz w:val="22"/>
          <w:szCs w:val="22"/>
        </w:rPr>
      </w:pPr>
      <w:r w:rsidRPr="00535CDB">
        <w:rPr>
          <w:color w:val="000080"/>
          <w:sz w:val="22"/>
          <w:szCs w:val="22"/>
        </w:rPr>
        <w:t>7. Obmiar robót</w:t>
      </w:r>
    </w:p>
    <w:p w:rsidR="009A4EC1" w:rsidRPr="00535CDB" w:rsidRDefault="009A4EC1" w:rsidP="009A4EC1"/>
    <w:p w:rsidR="009A4EC1" w:rsidRPr="00535CDB" w:rsidRDefault="009A4EC1" w:rsidP="009A4EC1">
      <w:pPr>
        <w:pStyle w:val="Nagwek2"/>
        <w:rPr>
          <w:sz w:val="20"/>
        </w:rPr>
      </w:pPr>
      <w:r w:rsidRPr="00535CDB">
        <w:rPr>
          <w:sz w:val="20"/>
        </w:rPr>
        <w:t>7.1. Ogólne zasady obmiaru robót</w:t>
      </w:r>
    </w:p>
    <w:p w:rsidR="009A4EC1" w:rsidRPr="00535CDB" w:rsidRDefault="009A4EC1" w:rsidP="009A4EC1">
      <w:pPr>
        <w:jc w:val="both"/>
      </w:pPr>
      <w:r w:rsidRPr="00535CDB">
        <w:tab/>
        <w:t>Ogólne zasady obmiaru robót podano w SST D-M-00.00.00 „Wymagania ogólne” pkt 7.</w:t>
      </w:r>
    </w:p>
    <w:p w:rsidR="009A4EC1" w:rsidRPr="00535CDB" w:rsidRDefault="009A4EC1" w:rsidP="009A4EC1">
      <w:pPr>
        <w:pStyle w:val="Nagwek2"/>
        <w:rPr>
          <w:sz w:val="20"/>
        </w:rPr>
      </w:pPr>
      <w:r w:rsidRPr="00535CDB">
        <w:rPr>
          <w:sz w:val="20"/>
        </w:rPr>
        <w:t>7.2. Jednostka obmiarowa</w:t>
      </w:r>
    </w:p>
    <w:p w:rsidR="009A4EC1" w:rsidRDefault="009A4EC1" w:rsidP="009A4EC1">
      <w:pPr>
        <w:jc w:val="both"/>
      </w:pPr>
      <w:r w:rsidRPr="00535CDB">
        <w:tab/>
        <w:t>Jednostką obmiarową jest m</w:t>
      </w:r>
      <w:r w:rsidRPr="00535CDB">
        <w:rPr>
          <w:vertAlign w:val="superscript"/>
        </w:rPr>
        <w:t>2</w:t>
      </w:r>
      <w:r w:rsidRPr="00535CDB">
        <w:t xml:space="preserve"> (metr kwadratowy) wykonanego i odebranego koryta.</w:t>
      </w:r>
    </w:p>
    <w:p w:rsidR="009A4EC1" w:rsidRPr="00535CDB" w:rsidRDefault="009A4EC1" w:rsidP="009A4EC1">
      <w:pPr>
        <w:jc w:val="both"/>
      </w:pPr>
    </w:p>
    <w:p w:rsidR="009A4EC1" w:rsidRPr="00535CDB" w:rsidRDefault="009A4EC1" w:rsidP="009A4EC1">
      <w:pPr>
        <w:pStyle w:val="Nagwek1"/>
        <w:jc w:val="left"/>
        <w:rPr>
          <w:color w:val="000080"/>
          <w:sz w:val="24"/>
          <w:szCs w:val="24"/>
        </w:rPr>
      </w:pPr>
      <w:r w:rsidRPr="00535CDB">
        <w:rPr>
          <w:color w:val="000080"/>
          <w:sz w:val="24"/>
          <w:szCs w:val="24"/>
        </w:rPr>
        <w:t>8. odbiór robót</w:t>
      </w:r>
    </w:p>
    <w:p w:rsidR="009A4EC1" w:rsidRPr="00535CDB" w:rsidRDefault="009A4EC1" w:rsidP="009A4EC1">
      <w:pPr>
        <w:jc w:val="both"/>
      </w:pPr>
      <w:r w:rsidRPr="00535CDB">
        <w:tab/>
        <w:t>Ogólne zasady odbioru robót podano w SST D-M-00.00.00 „Wymagania ogólne” pkt 8.</w:t>
      </w:r>
    </w:p>
    <w:p w:rsidR="009A4EC1" w:rsidRDefault="009A4EC1" w:rsidP="009A4EC1">
      <w:pPr>
        <w:jc w:val="both"/>
      </w:pPr>
      <w:r w:rsidRPr="00535CDB">
        <w:tab/>
        <w:t>Roboty uznaje się za wykonane zgodnie z dokumentacja projektową, SST i wymaganiami Inżyniera, jeżeli wszystkie pomiary i badania z zachowaniem tolerancji wg punktu 6 dały wyniki pozytywne.</w:t>
      </w:r>
    </w:p>
    <w:p w:rsidR="009A4EC1" w:rsidRPr="00535CDB" w:rsidRDefault="009A4EC1" w:rsidP="009A4EC1">
      <w:pPr>
        <w:jc w:val="both"/>
      </w:pPr>
    </w:p>
    <w:p w:rsidR="009A4EC1" w:rsidRDefault="009A4EC1" w:rsidP="009A4EC1">
      <w:pPr>
        <w:pStyle w:val="Nagwek1"/>
        <w:jc w:val="left"/>
        <w:rPr>
          <w:color w:val="000080"/>
          <w:sz w:val="24"/>
          <w:szCs w:val="24"/>
        </w:rPr>
      </w:pPr>
      <w:r w:rsidRPr="00535CDB">
        <w:rPr>
          <w:color w:val="000080"/>
          <w:sz w:val="24"/>
          <w:szCs w:val="24"/>
        </w:rPr>
        <w:t>9. podstawa płatności</w:t>
      </w:r>
    </w:p>
    <w:p w:rsidR="009A4EC1" w:rsidRPr="00535CDB" w:rsidRDefault="009A4EC1" w:rsidP="009A4EC1"/>
    <w:p w:rsidR="009A4EC1" w:rsidRPr="00535CDB" w:rsidRDefault="009A4EC1" w:rsidP="009A4EC1">
      <w:pPr>
        <w:pStyle w:val="Nagwek2"/>
        <w:rPr>
          <w:sz w:val="20"/>
        </w:rPr>
      </w:pPr>
      <w:r w:rsidRPr="00535CDB">
        <w:rPr>
          <w:sz w:val="20"/>
        </w:rPr>
        <w:t>9.1. Ogólne ustalenia dotyczące podstawy płatności</w:t>
      </w:r>
    </w:p>
    <w:p w:rsidR="009A4EC1" w:rsidRPr="00535CDB" w:rsidRDefault="009A4EC1" w:rsidP="009A4EC1">
      <w:pPr>
        <w:jc w:val="both"/>
      </w:pPr>
      <w:r w:rsidRPr="00535CDB">
        <w:tab/>
        <w:t>Ogólne ustalenia dotyczące podstawy płatności podano w SST D-M-00.00.00 „Wymagania ogólne” pkt 9.</w:t>
      </w:r>
    </w:p>
    <w:p w:rsidR="009A4EC1" w:rsidRPr="00535CDB" w:rsidRDefault="009A4EC1" w:rsidP="009A4EC1">
      <w:pPr>
        <w:pStyle w:val="Nagwek2"/>
        <w:rPr>
          <w:sz w:val="20"/>
        </w:rPr>
      </w:pPr>
      <w:r w:rsidRPr="00535CDB">
        <w:rPr>
          <w:sz w:val="20"/>
        </w:rPr>
        <w:t>9.2. Cena jednostki obmiarowej</w:t>
      </w:r>
    </w:p>
    <w:p w:rsidR="009A4EC1" w:rsidRPr="00535CDB" w:rsidRDefault="009A4EC1" w:rsidP="009A4EC1">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A4EC1" w:rsidRPr="00535CDB" w:rsidRDefault="009A4EC1" w:rsidP="009A4EC1">
      <w:pPr>
        <w:jc w:val="both"/>
      </w:pPr>
      <w:r w:rsidRPr="00535CDB">
        <w:t>      prace pomiarowe i roboty przygotowawcze,</w:t>
      </w:r>
    </w:p>
    <w:p w:rsidR="009A4EC1" w:rsidRPr="00535CDB" w:rsidRDefault="009A4EC1" w:rsidP="009A4EC1">
      <w:pPr>
        <w:jc w:val="both"/>
      </w:pPr>
      <w:r w:rsidRPr="00535CDB">
        <w:t>      odspojenie gruntu z przerzutem na pobocze i rozplantowaniem,</w:t>
      </w:r>
    </w:p>
    <w:p w:rsidR="009A4EC1" w:rsidRPr="00535CDB" w:rsidRDefault="009A4EC1" w:rsidP="009A4EC1">
      <w:pPr>
        <w:jc w:val="both"/>
      </w:pPr>
      <w:r w:rsidRPr="00535CDB">
        <w:t>      załadunek nadmiaru odspojonego gruntu na środki transportowe i odwiezienie na odkład lub nasyp,</w:t>
      </w:r>
    </w:p>
    <w:p w:rsidR="009A4EC1" w:rsidRPr="00535CDB" w:rsidRDefault="009A4EC1" w:rsidP="009A4EC1">
      <w:pPr>
        <w:jc w:val="both"/>
      </w:pPr>
      <w:r w:rsidRPr="00535CDB">
        <w:t>      profilowanie dna koryta lub podłoża,</w:t>
      </w:r>
    </w:p>
    <w:p w:rsidR="009A4EC1" w:rsidRPr="00535CDB" w:rsidRDefault="009A4EC1" w:rsidP="009A4EC1">
      <w:pPr>
        <w:jc w:val="both"/>
      </w:pPr>
      <w:r w:rsidRPr="00535CDB">
        <w:t>      zagęszczenie,</w:t>
      </w:r>
    </w:p>
    <w:p w:rsidR="009A4EC1" w:rsidRPr="00535CDB" w:rsidRDefault="009A4EC1" w:rsidP="009A4EC1">
      <w:pPr>
        <w:jc w:val="both"/>
      </w:pPr>
      <w:r w:rsidRPr="00535CDB">
        <w:t>      utrzymanie koryta lub podłoża,</w:t>
      </w:r>
    </w:p>
    <w:p w:rsidR="009A4EC1" w:rsidRPr="00535CDB" w:rsidRDefault="009A4EC1" w:rsidP="009A4EC1">
      <w:pPr>
        <w:jc w:val="both"/>
      </w:pPr>
      <w:r w:rsidRPr="00535CDB">
        <w:t>      przeprowadzenie pomiarów i badań laboratoryjnych, wymaganych w specyfikacji technicznej.</w:t>
      </w:r>
    </w:p>
    <w:p w:rsidR="009A4EC1" w:rsidRPr="00535CDB" w:rsidRDefault="009A4EC1" w:rsidP="009A4EC1">
      <w:pPr>
        <w:spacing w:after="120"/>
        <w:jc w:val="both"/>
      </w:pPr>
      <w:r w:rsidRPr="00535CDB">
        <w:tab/>
      </w:r>
    </w:p>
    <w:p w:rsidR="009A4EC1" w:rsidRDefault="009A4EC1" w:rsidP="009A4EC1">
      <w:pPr>
        <w:pStyle w:val="Nagwek1"/>
        <w:jc w:val="left"/>
        <w:rPr>
          <w:color w:val="000080"/>
          <w:sz w:val="24"/>
          <w:szCs w:val="24"/>
        </w:rPr>
      </w:pPr>
      <w:r w:rsidRPr="00535CDB">
        <w:rPr>
          <w:color w:val="000080"/>
          <w:sz w:val="24"/>
          <w:szCs w:val="24"/>
        </w:rPr>
        <w:t>10. przepisy związane</w:t>
      </w:r>
    </w:p>
    <w:p w:rsidR="009A4EC1" w:rsidRPr="00535CDB" w:rsidRDefault="009A4EC1" w:rsidP="009A4EC1"/>
    <w:p w:rsidR="009A4EC1" w:rsidRPr="00535CDB" w:rsidRDefault="009A4EC1" w:rsidP="009A4EC1">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A4EC1" w:rsidRPr="00535CDB" w:rsidTr="006D245B">
        <w:tc>
          <w:tcPr>
            <w:tcW w:w="496" w:type="dxa"/>
          </w:tcPr>
          <w:p w:rsidR="009A4EC1" w:rsidRPr="00535CDB" w:rsidRDefault="009A4EC1" w:rsidP="006D245B">
            <w:pPr>
              <w:jc w:val="center"/>
            </w:pPr>
            <w:r w:rsidRPr="00535CDB">
              <w:t>1.</w:t>
            </w:r>
          </w:p>
        </w:tc>
        <w:tc>
          <w:tcPr>
            <w:tcW w:w="1701" w:type="dxa"/>
          </w:tcPr>
          <w:p w:rsidR="009A4EC1" w:rsidRPr="00535CDB" w:rsidRDefault="009A4EC1" w:rsidP="006D245B">
            <w:r w:rsidRPr="00535CDB">
              <w:t>PN-B-04481</w:t>
            </w:r>
          </w:p>
        </w:tc>
        <w:tc>
          <w:tcPr>
            <w:tcW w:w="6255" w:type="dxa"/>
          </w:tcPr>
          <w:p w:rsidR="009A4EC1" w:rsidRPr="00535CDB" w:rsidRDefault="009A4EC1" w:rsidP="006D245B">
            <w:r w:rsidRPr="00535CDB">
              <w:t>Grunty budowlane. Badania próbek gruntu</w:t>
            </w:r>
          </w:p>
        </w:tc>
      </w:tr>
      <w:tr w:rsidR="009A4EC1" w:rsidRPr="00535CDB" w:rsidTr="006D245B">
        <w:tc>
          <w:tcPr>
            <w:tcW w:w="496" w:type="dxa"/>
          </w:tcPr>
          <w:p w:rsidR="009A4EC1" w:rsidRPr="00535CDB" w:rsidRDefault="009A4EC1" w:rsidP="006D245B">
            <w:pPr>
              <w:jc w:val="center"/>
            </w:pPr>
            <w:r w:rsidRPr="00535CDB">
              <w:t>2.</w:t>
            </w:r>
          </w:p>
        </w:tc>
        <w:tc>
          <w:tcPr>
            <w:tcW w:w="1701" w:type="dxa"/>
          </w:tcPr>
          <w:p w:rsidR="009A4EC1" w:rsidRPr="00535CDB" w:rsidRDefault="009A4EC1" w:rsidP="006D245B">
            <w:r w:rsidRPr="00535CDB">
              <w:t>PN-/B-06714-17</w:t>
            </w:r>
          </w:p>
        </w:tc>
        <w:tc>
          <w:tcPr>
            <w:tcW w:w="6255" w:type="dxa"/>
          </w:tcPr>
          <w:p w:rsidR="009A4EC1" w:rsidRPr="00535CDB" w:rsidRDefault="009A4EC1" w:rsidP="006D245B">
            <w:r w:rsidRPr="00535CDB">
              <w:t>Kruszywa mineralne. Badania. Oznaczanie wilgotności</w:t>
            </w:r>
          </w:p>
        </w:tc>
      </w:tr>
      <w:tr w:rsidR="009A4EC1" w:rsidRPr="00535CDB" w:rsidTr="006D245B">
        <w:tc>
          <w:tcPr>
            <w:tcW w:w="496" w:type="dxa"/>
          </w:tcPr>
          <w:p w:rsidR="009A4EC1" w:rsidRPr="00535CDB" w:rsidRDefault="009A4EC1" w:rsidP="006D245B">
            <w:pPr>
              <w:jc w:val="center"/>
            </w:pPr>
            <w:r w:rsidRPr="00535CDB">
              <w:t>3.</w:t>
            </w:r>
          </w:p>
        </w:tc>
        <w:tc>
          <w:tcPr>
            <w:tcW w:w="1701" w:type="dxa"/>
          </w:tcPr>
          <w:p w:rsidR="009A4EC1" w:rsidRPr="00535CDB" w:rsidRDefault="009A4EC1" w:rsidP="006D245B">
            <w:r w:rsidRPr="00535CDB">
              <w:t>BN-64/8931-02</w:t>
            </w:r>
          </w:p>
        </w:tc>
        <w:tc>
          <w:tcPr>
            <w:tcW w:w="6255" w:type="dxa"/>
          </w:tcPr>
          <w:p w:rsidR="009A4EC1" w:rsidRPr="00535CDB" w:rsidRDefault="009A4EC1" w:rsidP="006D245B">
            <w:r w:rsidRPr="00535CDB">
              <w:t>Drogi samochodowe. Oznaczanie modułu odkształcenia nawierzchni podatnych i podłoża przez obciążenie płytą</w:t>
            </w:r>
          </w:p>
        </w:tc>
      </w:tr>
      <w:tr w:rsidR="009A4EC1" w:rsidRPr="00535CDB" w:rsidTr="006D245B">
        <w:tc>
          <w:tcPr>
            <w:tcW w:w="496" w:type="dxa"/>
          </w:tcPr>
          <w:p w:rsidR="009A4EC1" w:rsidRPr="00535CDB" w:rsidRDefault="009A4EC1" w:rsidP="006D245B">
            <w:pPr>
              <w:jc w:val="center"/>
            </w:pPr>
            <w:r w:rsidRPr="00535CDB">
              <w:t>4.</w:t>
            </w:r>
          </w:p>
        </w:tc>
        <w:tc>
          <w:tcPr>
            <w:tcW w:w="1701" w:type="dxa"/>
          </w:tcPr>
          <w:p w:rsidR="009A4EC1" w:rsidRPr="00535CDB" w:rsidRDefault="009A4EC1" w:rsidP="006D245B">
            <w:r w:rsidRPr="00535CDB">
              <w:t>BN-68/8931-04</w:t>
            </w:r>
          </w:p>
        </w:tc>
        <w:tc>
          <w:tcPr>
            <w:tcW w:w="6255" w:type="dxa"/>
          </w:tcPr>
          <w:p w:rsidR="009A4EC1" w:rsidRPr="00535CDB" w:rsidRDefault="009A4EC1" w:rsidP="006D245B">
            <w:r w:rsidRPr="00535CDB">
              <w:t xml:space="preserve">Drogi samochodowe. Pomiar równości nawierzchni </w:t>
            </w:r>
            <w:proofErr w:type="spellStart"/>
            <w:r w:rsidRPr="00535CDB">
              <w:t>planografem</w:t>
            </w:r>
            <w:proofErr w:type="spellEnd"/>
            <w:r w:rsidRPr="00535CDB">
              <w:t xml:space="preserve"> i łatą</w:t>
            </w:r>
          </w:p>
        </w:tc>
      </w:tr>
      <w:tr w:rsidR="009A4EC1" w:rsidTr="006D245B">
        <w:tc>
          <w:tcPr>
            <w:tcW w:w="496" w:type="dxa"/>
          </w:tcPr>
          <w:p w:rsidR="009A4EC1" w:rsidRDefault="009A4EC1" w:rsidP="006D245B">
            <w:pPr>
              <w:jc w:val="center"/>
            </w:pPr>
            <w:r>
              <w:t>5.</w:t>
            </w:r>
          </w:p>
        </w:tc>
        <w:tc>
          <w:tcPr>
            <w:tcW w:w="1701" w:type="dxa"/>
          </w:tcPr>
          <w:p w:rsidR="009A4EC1" w:rsidRDefault="009A4EC1" w:rsidP="006D245B">
            <w:r>
              <w:t>BN-77/8931-12</w:t>
            </w:r>
          </w:p>
        </w:tc>
        <w:tc>
          <w:tcPr>
            <w:tcW w:w="6255" w:type="dxa"/>
          </w:tcPr>
          <w:p w:rsidR="009A4EC1" w:rsidRDefault="009A4EC1" w:rsidP="006D245B">
            <w:r>
              <w:t>Oznaczanie wskaźnika zagęszczenia gruntu</w:t>
            </w:r>
          </w:p>
        </w:tc>
      </w:tr>
    </w:tbl>
    <w:p w:rsidR="009A4EC1" w:rsidRDefault="009A4EC1" w:rsidP="009A4EC1">
      <w:pPr>
        <w:sectPr w:rsidR="009A4EC1" w:rsidSect="006D245B">
          <w:headerReference w:type="default" r:id="rId10"/>
          <w:headerReference w:type="first" r:id="rId11"/>
          <w:pgSz w:w="11907" w:h="16840" w:code="9"/>
          <w:pgMar w:top="1134" w:right="1134" w:bottom="1134" w:left="1134" w:header="1134" w:footer="1531" w:gutter="0"/>
          <w:cols w:space="708"/>
          <w:titlePg/>
        </w:sectPr>
      </w:pPr>
    </w:p>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AD7F4F">
      <w:pPr>
        <w:pStyle w:val="Standardowytekst"/>
        <w:rPr>
          <w:b/>
          <w:sz w:val="28"/>
        </w:rPr>
      </w:pPr>
    </w:p>
    <w:p w:rsidR="009A4EC1" w:rsidRPr="007D5C65" w:rsidRDefault="009A4EC1" w:rsidP="009A4EC1">
      <w:pPr>
        <w:pStyle w:val="Standardowytekst"/>
        <w:jc w:val="center"/>
        <w:rPr>
          <w:b/>
          <w:sz w:val="28"/>
        </w:rPr>
      </w:pPr>
    </w:p>
    <w:p w:rsidR="009A4EC1" w:rsidRPr="007D5C65" w:rsidRDefault="009A4EC1" w:rsidP="00AD7F4F">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lastRenderedPageBreak/>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9A4EC1">
      <w:pPr>
        <w:numPr>
          <w:ilvl w:val="0"/>
          <w:numId w:val="63"/>
        </w:numPr>
        <w:rPr>
          <w:sz w:val="22"/>
          <w:szCs w:val="22"/>
        </w:rPr>
      </w:pPr>
      <w:r w:rsidRPr="00B2782A">
        <w:rPr>
          <w:sz w:val="22"/>
          <w:szCs w:val="22"/>
        </w:rPr>
        <w:t xml:space="preserve">równiarki lub rozkładarki kruszywa </w:t>
      </w:r>
    </w:p>
    <w:p w:rsidR="009A4EC1" w:rsidRPr="00B2782A" w:rsidRDefault="009A4EC1" w:rsidP="009A4EC1">
      <w:pPr>
        <w:numPr>
          <w:ilvl w:val="0"/>
          <w:numId w:val="63"/>
        </w:numPr>
        <w:rPr>
          <w:sz w:val="22"/>
          <w:szCs w:val="22"/>
        </w:rPr>
      </w:pPr>
      <w:r w:rsidRPr="00B2782A">
        <w:rPr>
          <w:sz w:val="22"/>
          <w:szCs w:val="22"/>
        </w:rPr>
        <w:t>walce statyczne gładki, walce gumowe</w:t>
      </w:r>
    </w:p>
    <w:p w:rsidR="009A4EC1" w:rsidRPr="00B2782A" w:rsidRDefault="009A4EC1" w:rsidP="009A4EC1">
      <w:pPr>
        <w:numPr>
          <w:ilvl w:val="0"/>
          <w:numId w:val="63"/>
        </w:numPr>
        <w:rPr>
          <w:sz w:val="22"/>
          <w:szCs w:val="22"/>
        </w:rPr>
      </w:pPr>
      <w:r w:rsidRPr="00B2782A">
        <w:rPr>
          <w:sz w:val="22"/>
          <w:szCs w:val="22"/>
        </w:rPr>
        <w:t>walce wibracyjne</w:t>
      </w:r>
    </w:p>
    <w:p w:rsidR="009A4EC1" w:rsidRPr="00B2782A" w:rsidRDefault="009A4EC1" w:rsidP="009A4EC1">
      <w:pPr>
        <w:numPr>
          <w:ilvl w:val="0"/>
          <w:numId w:val="63"/>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w:t>
      </w:r>
      <w:r w:rsidRPr="00B2782A">
        <w:rPr>
          <w:sz w:val="22"/>
          <w:szCs w:val="22"/>
        </w:rPr>
        <w:lastRenderedPageBreak/>
        <w:t xml:space="preserve">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lastRenderedPageBreak/>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9A4EC1">
      <w:pPr>
        <w:numPr>
          <w:ilvl w:val="0"/>
          <w:numId w:val="1"/>
        </w:numPr>
        <w:rPr>
          <w:sz w:val="22"/>
          <w:szCs w:val="22"/>
        </w:rPr>
      </w:pPr>
      <w:r w:rsidRPr="00B2782A">
        <w:rPr>
          <w:sz w:val="22"/>
          <w:szCs w:val="22"/>
        </w:rPr>
        <w:t>prace pomiarowe i roboty przygotowawcze,</w:t>
      </w:r>
    </w:p>
    <w:p w:rsidR="009A4EC1" w:rsidRPr="00B2782A" w:rsidRDefault="009A4EC1" w:rsidP="009A4EC1">
      <w:pPr>
        <w:numPr>
          <w:ilvl w:val="0"/>
          <w:numId w:val="1"/>
        </w:numPr>
        <w:rPr>
          <w:sz w:val="22"/>
          <w:szCs w:val="22"/>
        </w:rPr>
      </w:pPr>
      <w:r w:rsidRPr="00B2782A">
        <w:rPr>
          <w:sz w:val="22"/>
          <w:szCs w:val="22"/>
        </w:rPr>
        <w:t>oznakowanie robót,</w:t>
      </w:r>
    </w:p>
    <w:p w:rsidR="009A4EC1" w:rsidRPr="00B2782A" w:rsidRDefault="009A4EC1" w:rsidP="009A4EC1">
      <w:pPr>
        <w:numPr>
          <w:ilvl w:val="0"/>
          <w:numId w:val="1"/>
        </w:numPr>
        <w:rPr>
          <w:sz w:val="22"/>
          <w:szCs w:val="22"/>
        </w:rPr>
      </w:pPr>
      <w:r w:rsidRPr="00B2782A">
        <w:rPr>
          <w:sz w:val="22"/>
          <w:szCs w:val="22"/>
        </w:rPr>
        <w:t>sprawdzenie i ewentualną naprawę podłoża,</w:t>
      </w:r>
    </w:p>
    <w:p w:rsidR="009A4EC1" w:rsidRPr="00B2782A" w:rsidRDefault="009A4EC1" w:rsidP="009A4EC1">
      <w:pPr>
        <w:numPr>
          <w:ilvl w:val="0"/>
          <w:numId w:val="1"/>
        </w:numPr>
        <w:rPr>
          <w:sz w:val="22"/>
          <w:szCs w:val="22"/>
        </w:rPr>
      </w:pPr>
      <w:r w:rsidRPr="00B2782A">
        <w:rPr>
          <w:sz w:val="22"/>
          <w:szCs w:val="22"/>
        </w:rPr>
        <w:t>przygotowanie mieszanki z kruszywa, zgodnie z receptą,</w:t>
      </w:r>
    </w:p>
    <w:p w:rsidR="009A4EC1" w:rsidRPr="00B2782A" w:rsidRDefault="009A4EC1" w:rsidP="009A4EC1">
      <w:pPr>
        <w:numPr>
          <w:ilvl w:val="0"/>
          <w:numId w:val="1"/>
        </w:numPr>
        <w:rPr>
          <w:sz w:val="22"/>
          <w:szCs w:val="22"/>
        </w:rPr>
      </w:pPr>
      <w:r w:rsidRPr="00B2782A">
        <w:rPr>
          <w:sz w:val="22"/>
          <w:szCs w:val="22"/>
        </w:rPr>
        <w:t>dostarczenie mieszanki na miejsce wbudowania,</w:t>
      </w:r>
    </w:p>
    <w:p w:rsidR="009A4EC1" w:rsidRPr="00B2782A" w:rsidRDefault="009A4EC1" w:rsidP="009A4EC1">
      <w:pPr>
        <w:numPr>
          <w:ilvl w:val="0"/>
          <w:numId w:val="1"/>
        </w:numPr>
        <w:rPr>
          <w:sz w:val="22"/>
          <w:szCs w:val="22"/>
        </w:rPr>
      </w:pPr>
      <w:r w:rsidRPr="00B2782A">
        <w:rPr>
          <w:sz w:val="22"/>
          <w:szCs w:val="22"/>
        </w:rPr>
        <w:t>rozłożenie mieszanki,</w:t>
      </w:r>
    </w:p>
    <w:p w:rsidR="009A4EC1" w:rsidRPr="00B2782A" w:rsidRDefault="009A4EC1" w:rsidP="009A4EC1">
      <w:pPr>
        <w:numPr>
          <w:ilvl w:val="0"/>
          <w:numId w:val="1"/>
        </w:numPr>
        <w:rPr>
          <w:sz w:val="22"/>
          <w:szCs w:val="22"/>
        </w:rPr>
      </w:pPr>
      <w:r w:rsidRPr="00B2782A">
        <w:rPr>
          <w:sz w:val="22"/>
          <w:szCs w:val="22"/>
        </w:rPr>
        <w:t>zagęszczenie rozłożonej mieszanki,</w:t>
      </w:r>
    </w:p>
    <w:p w:rsidR="009A4EC1" w:rsidRPr="00B2782A" w:rsidRDefault="009A4EC1" w:rsidP="009A4EC1">
      <w:pPr>
        <w:numPr>
          <w:ilvl w:val="0"/>
          <w:numId w:val="1"/>
        </w:numPr>
        <w:rPr>
          <w:sz w:val="22"/>
          <w:szCs w:val="22"/>
        </w:rPr>
      </w:pPr>
      <w:r w:rsidRPr="00B2782A">
        <w:rPr>
          <w:sz w:val="22"/>
          <w:szCs w:val="22"/>
        </w:rPr>
        <w:t>przeprowadzenie pomiarów i badań laboratoryjnych określonych w specyfikacji technicznej,</w:t>
      </w:r>
    </w:p>
    <w:p w:rsidR="009A4EC1" w:rsidRPr="00B2782A" w:rsidRDefault="009A4EC1" w:rsidP="009A4EC1">
      <w:pPr>
        <w:numPr>
          <w:ilvl w:val="0"/>
          <w:numId w:val="1"/>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lastRenderedPageBreak/>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13" w:name="_2._materiały_1"/>
      <w:bookmarkEnd w:id="13"/>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lastRenderedPageBreak/>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lastRenderedPageBreak/>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lastRenderedPageBreak/>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tab/>
        <w:t xml:space="preserve">Po zakończeniu mieszania należy powierzchnię warstwy wyrównać i wyprofilować do wymaganych w dokumentacji projektowej rzędnych oraz spadków poprzecznych i podłużnych. Do tego celu należy użyć równiarek i wykorzystać prowadnice podłużne, </w:t>
      </w:r>
      <w:r>
        <w:lastRenderedPageBreak/>
        <w:t>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 xml:space="preserve">Zagęszczanie podbudowy oraz ulepszonego podłoża o przekroju daszkowym powinno rozpocząć się od krawędzi i przesuwać pasami podłużnymi, częściowo nakładającymi się w stronę osi jezdni. Zagęszczenie warstwy o jednostronnym spadku </w:t>
      </w:r>
      <w:r>
        <w:lastRenderedPageBreak/>
        <w:t>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lastRenderedPageBreak/>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lastRenderedPageBreak/>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lastRenderedPageBreak/>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14" w:name="_7._obmiar_robót_1"/>
      <w:bookmarkEnd w:id="14"/>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lastRenderedPageBreak/>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lastRenderedPageBreak/>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C06725" w:rsidRPr="00301B9E" w:rsidRDefault="00C06725" w:rsidP="00C06725">
      <w:pPr>
        <w:jc w:val="center"/>
        <w:rPr>
          <w:b/>
          <w:sz w:val="28"/>
        </w:rPr>
      </w:pPr>
      <w:r w:rsidRPr="00301B9E">
        <w:rPr>
          <w:b/>
          <w:sz w:val="28"/>
        </w:rPr>
        <w:t>D - 05.03.23</w:t>
      </w:r>
    </w:p>
    <w:p w:rsidR="00C06725" w:rsidRPr="00301B9E" w:rsidRDefault="00C06725" w:rsidP="00C06725">
      <w:pPr>
        <w:jc w:val="center"/>
        <w:rPr>
          <w:b/>
          <w:sz w:val="27"/>
        </w:rPr>
      </w:pPr>
    </w:p>
    <w:p w:rsidR="00C06725" w:rsidRPr="00301B9E" w:rsidRDefault="00C06725" w:rsidP="00C06725">
      <w:pPr>
        <w:jc w:val="center"/>
        <w:rPr>
          <w:b/>
          <w:sz w:val="27"/>
        </w:rPr>
      </w:pPr>
    </w:p>
    <w:p w:rsidR="00C06725" w:rsidRPr="00301B9E" w:rsidRDefault="00C06725" w:rsidP="00C06725">
      <w:pPr>
        <w:jc w:val="center"/>
        <w:rPr>
          <w:b/>
          <w:sz w:val="27"/>
        </w:rPr>
      </w:pPr>
    </w:p>
    <w:p w:rsidR="00C06725" w:rsidRPr="00301B9E" w:rsidRDefault="00C06725" w:rsidP="00C06725">
      <w:pPr>
        <w:jc w:val="center"/>
        <w:rPr>
          <w:b/>
          <w:sz w:val="28"/>
        </w:rPr>
      </w:pPr>
      <w:r w:rsidRPr="00301B9E">
        <w:rPr>
          <w:b/>
          <w:sz w:val="28"/>
        </w:rPr>
        <w:t xml:space="preserve">NAWIERZCHNIA </w:t>
      </w:r>
    </w:p>
    <w:p w:rsidR="00C06725" w:rsidRPr="00301B9E" w:rsidRDefault="00C06725" w:rsidP="00C06725">
      <w:pPr>
        <w:jc w:val="center"/>
        <w:rPr>
          <w:b/>
          <w:sz w:val="28"/>
        </w:rPr>
      </w:pPr>
    </w:p>
    <w:p w:rsidR="00C06725" w:rsidRPr="006759DD" w:rsidRDefault="00C06725" w:rsidP="00C06725">
      <w:pPr>
        <w:jc w:val="center"/>
        <w:rPr>
          <w:b/>
          <w:sz w:val="27"/>
        </w:rPr>
        <w:sectPr w:rsidR="00C06725" w:rsidRPr="006759DD">
          <w:headerReference w:type="default" r:id="rId12"/>
          <w:pgSz w:w="11907" w:h="16840" w:code="9"/>
          <w:pgMar w:top="2835" w:right="2268" w:bottom="2835" w:left="2268" w:header="1985" w:footer="1531" w:gutter="0"/>
          <w:cols w:space="708"/>
          <w:titlePg/>
        </w:sectPr>
      </w:pPr>
      <w:r>
        <w:rPr>
          <w:b/>
          <w:sz w:val="27"/>
        </w:rPr>
        <w:t xml:space="preserve">Z KOSTKI BRUKOWEJ </w:t>
      </w:r>
      <w:proofErr w:type="spellStart"/>
      <w:r>
        <w:rPr>
          <w:b/>
          <w:sz w:val="27"/>
        </w:rPr>
        <w:t>BETONOWEj</w:t>
      </w:r>
      <w:proofErr w:type="spellEnd"/>
    </w:p>
    <w:p w:rsidR="00C06725" w:rsidRPr="000573AC" w:rsidRDefault="00C06725" w:rsidP="00C06725">
      <w:pPr>
        <w:pStyle w:val="Nagwek1"/>
        <w:jc w:val="left"/>
        <w:rPr>
          <w:rFonts w:ascii="Bookman Old Style" w:hAnsi="Bookman Old Style"/>
          <w:sz w:val="24"/>
          <w:szCs w:val="24"/>
        </w:rPr>
      </w:pPr>
      <w:bookmarkStart w:id="15" w:name="_Toc421940496"/>
      <w:r w:rsidRPr="000573AC">
        <w:rPr>
          <w:rFonts w:ascii="Bookman Old Style" w:hAnsi="Bookman Old Style"/>
          <w:sz w:val="24"/>
          <w:szCs w:val="24"/>
        </w:rPr>
        <w:lastRenderedPageBreak/>
        <w:t>1. WSTĘP</w:t>
      </w:r>
      <w:bookmarkEnd w:id="15"/>
    </w:p>
    <w:p w:rsidR="00C06725" w:rsidRPr="000573AC" w:rsidRDefault="00C06725" w:rsidP="00C06725"/>
    <w:p w:rsidR="00C06725" w:rsidRPr="00301B9E" w:rsidRDefault="00C06725" w:rsidP="00C06725">
      <w:pPr>
        <w:pStyle w:val="Nagwek2"/>
        <w:rPr>
          <w:sz w:val="24"/>
          <w:szCs w:val="24"/>
        </w:rPr>
      </w:pPr>
      <w:bookmarkStart w:id="16" w:name="_Toc405615031"/>
      <w:bookmarkStart w:id="17" w:name="_Toc407161179"/>
      <w:r w:rsidRPr="00301B9E">
        <w:rPr>
          <w:sz w:val="24"/>
          <w:szCs w:val="24"/>
        </w:rPr>
        <w:t>1.1. Przedmiot SST</w:t>
      </w:r>
      <w:bookmarkEnd w:id="16"/>
      <w:bookmarkEnd w:id="17"/>
    </w:p>
    <w:p w:rsidR="00C06725" w:rsidRPr="00301B9E" w:rsidRDefault="00C06725" w:rsidP="00C06725">
      <w:pPr>
        <w:pStyle w:val="Standardowytekst"/>
      </w:pPr>
      <w:r w:rsidRPr="00301B9E">
        <w:t>Przedmiotem niniejszej  specyfikacji technicznej są wymagania dotyczące wykonania i odbioru robót związanych z wykonywaniem nawierzchni z kostki brukowej betonowej.</w:t>
      </w:r>
    </w:p>
    <w:p w:rsidR="00C06725" w:rsidRPr="00301B9E" w:rsidRDefault="00C06725" w:rsidP="00C06725">
      <w:pPr>
        <w:pStyle w:val="Nagwek2"/>
        <w:rPr>
          <w:sz w:val="24"/>
          <w:szCs w:val="24"/>
        </w:rPr>
      </w:pPr>
      <w:bookmarkStart w:id="18" w:name="_Toc405615032"/>
      <w:bookmarkStart w:id="19" w:name="_Toc407161180"/>
      <w:r w:rsidRPr="00301B9E">
        <w:rPr>
          <w:sz w:val="24"/>
          <w:szCs w:val="24"/>
        </w:rPr>
        <w:t>1.2. Zakres stosowania SST</w:t>
      </w:r>
      <w:bookmarkEnd w:id="18"/>
      <w:bookmarkEnd w:id="19"/>
    </w:p>
    <w:p w:rsidR="00C06725" w:rsidRPr="00301B9E" w:rsidRDefault="00C06725" w:rsidP="00C06725">
      <w:pPr>
        <w:pStyle w:val="Standardowytekst"/>
      </w:pPr>
      <w:r w:rsidRPr="00301B9E">
        <w:t xml:space="preserve">SST stosowana jest  jako dokument przetargowy i kontraktowy przy zlecaniu i realizacji robót na </w:t>
      </w:r>
      <w:r>
        <w:t>drogach powiatowych</w:t>
      </w:r>
      <w:r w:rsidRPr="00301B9E">
        <w:t>.</w:t>
      </w:r>
    </w:p>
    <w:p w:rsidR="00C06725" w:rsidRPr="00301B9E" w:rsidRDefault="00C06725" w:rsidP="00C06725">
      <w:pPr>
        <w:pStyle w:val="Nagwek2"/>
        <w:rPr>
          <w:sz w:val="24"/>
          <w:szCs w:val="24"/>
        </w:rPr>
      </w:pPr>
      <w:bookmarkStart w:id="20" w:name="_Toc405615033"/>
      <w:bookmarkStart w:id="21" w:name="_Toc407161181"/>
      <w:r w:rsidRPr="00301B9E">
        <w:rPr>
          <w:sz w:val="24"/>
          <w:szCs w:val="24"/>
        </w:rPr>
        <w:t>1.3. Zakres robót objętych SST</w:t>
      </w:r>
      <w:bookmarkEnd w:id="20"/>
      <w:bookmarkEnd w:id="21"/>
    </w:p>
    <w:p w:rsidR="00C06725" w:rsidRPr="00301B9E" w:rsidRDefault="00C06725" w:rsidP="00C06725">
      <w:r w:rsidRPr="00301B9E">
        <w:t>Ustalenia zawarte w niniejszej specyfikacji dotyczą zasad prowadzenia robót związanych z wykonywaniem nawierzchni z kostki brukowej betonowej.</w:t>
      </w:r>
    </w:p>
    <w:p w:rsidR="00C06725" w:rsidRPr="00301B9E" w:rsidRDefault="00C06725" w:rsidP="00C06725">
      <w:r w:rsidRPr="00301B9E">
        <w:t>Betonowa kostka brukowa stosowana jest do układania nawierzchni:</w:t>
      </w:r>
    </w:p>
    <w:p w:rsidR="00C06725" w:rsidRPr="00301B9E" w:rsidRDefault="00C06725" w:rsidP="00C06725">
      <w:pPr>
        <w:numPr>
          <w:ilvl w:val="0"/>
          <w:numId w:val="1"/>
        </w:numPr>
      </w:pPr>
      <w:r w:rsidRPr="00301B9E">
        <w:t>dróg i ulic lokalnego znaczenia,</w:t>
      </w:r>
    </w:p>
    <w:p w:rsidR="00C06725" w:rsidRPr="00301B9E" w:rsidRDefault="00C06725" w:rsidP="00C06725">
      <w:pPr>
        <w:numPr>
          <w:ilvl w:val="0"/>
          <w:numId w:val="1"/>
        </w:numPr>
      </w:pPr>
      <w:r w:rsidRPr="00301B9E">
        <w:t>parkingów, placów, wjazdów do bram i garaży,</w:t>
      </w:r>
    </w:p>
    <w:p w:rsidR="00C06725" w:rsidRPr="000573AC" w:rsidRDefault="00C06725" w:rsidP="00C06725">
      <w:pPr>
        <w:numPr>
          <w:ilvl w:val="0"/>
          <w:numId w:val="1"/>
        </w:numPr>
      </w:pPr>
      <w:r w:rsidRPr="000573AC">
        <w:t>chodników, placów zabaw, ścieżek ogrodowych i rowerowych.</w:t>
      </w:r>
    </w:p>
    <w:p w:rsidR="00C06725" w:rsidRPr="00301B9E" w:rsidRDefault="00C06725" w:rsidP="00C06725">
      <w:pPr>
        <w:pStyle w:val="Nagwek2"/>
        <w:rPr>
          <w:sz w:val="24"/>
          <w:szCs w:val="24"/>
        </w:rPr>
      </w:pPr>
      <w:r w:rsidRPr="00301B9E">
        <w:rPr>
          <w:sz w:val="24"/>
          <w:szCs w:val="24"/>
        </w:rPr>
        <w:t>1.4. Określenia podstawowe</w:t>
      </w:r>
    </w:p>
    <w:p w:rsidR="00C06725" w:rsidRDefault="00C06725" w:rsidP="00C06725">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C06725" w:rsidRPr="00301B9E" w:rsidRDefault="00C06725" w:rsidP="00C06725"/>
    <w:p w:rsidR="00C06725" w:rsidRPr="000573AC" w:rsidRDefault="00C06725" w:rsidP="00C06725">
      <w:pPr>
        <w:pStyle w:val="Nagwek1"/>
        <w:jc w:val="left"/>
        <w:rPr>
          <w:rFonts w:ascii="Bookman Old Style" w:hAnsi="Bookman Old Style"/>
          <w:sz w:val="24"/>
          <w:szCs w:val="24"/>
        </w:rPr>
      </w:pPr>
      <w:bookmarkStart w:id="22" w:name="_Toc421686544"/>
      <w:bookmarkStart w:id="23" w:name="_Toc421940497"/>
      <w:r w:rsidRPr="000573AC">
        <w:rPr>
          <w:rFonts w:ascii="Bookman Old Style" w:hAnsi="Bookman Old Style"/>
          <w:sz w:val="24"/>
          <w:szCs w:val="24"/>
        </w:rPr>
        <w:t>2. Materiały</w:t>
      </w:r>
      <w:bookmarkEnd w:id="22"/>
      <w:bookmarkEnd w:id="23"/>
    </w:p>
    <w:p w:rsidR="00C06725" w:rsidRPr="000573AC" w:rsidRDefault="00C06725" w:rsidP="00C06725">
      <w:pPr>
        <w:pStyle w:val="Nagwek2"/>
        <w:rPr>
          <w:sz w:val="24"/>
          <w:szCs w:val="24"/>
        </w:rPr>
      </w:pPr>
      <w:r w:rsidRPr="000573AC">
        <w:rPr>
          <w:sz w:val="24"/>
          <w:szCs w:val="24"/>
        </w:rPr>
        <w:t>2.1. Betonowa kostka brukowa - wymagania</w:t>
      </w:r>
    </w:p>
    <w:p w:rsidR="00C06725" w:rsidRPr="00301B9E" w:rsidRDefault="00C06725" w:rsidP="00C06725">
      <w:pPr>
        <w:spacing w:after="120"/>
      </w:pPr>
      <w:r w:rsidRPr="00301B9E">
        <w:rPr>
          <w:b/>
        </w:rPr>
        <w:t xml:space="preserve">2.1.1. </w:t>
      </w:r>
      <w:r w:rsidRPr="00301B9E">
        <w:t>Aprobata techniczna</w:t>
      </w:r>
    </w:p>
    <w:p w:rsidR="00C06725" w:rsidRPr="00301B9E" w:rsidRDefault="00C06725" w:rsidP="00C06725">
      <w:pPr>
        <w:spacing w:after="120"/>
      </w:pPr>
      <w:r w:rsidRPr="00301B9E">
        <w:t>Warunkiem dopuszczenia do stosowania betonowej kostki brukowej w budownictwie drogowym jest posiadanie aprobaty technicznej.</w:t>
      </w:r>
    </w:p>
    <w:p w:rsidR="00C06725" w:rsidRPr="00301B9E" w:rsidRDefault="00C06725" w:rsidP="00C06725">
      <w:pPr>
        <w:spacing w:after="120"/>
      </w:pPr>
      <w:r w:rsidRPr="00301B9E">
        <w:rPr>
          <w:b/>
        </w:rPr>
        <w:t xml:space="preserve">2.1.2. </w:t>
      </w:r>
      <w:r w:rsidRPr="00301B9E">
        <w:t>Wygląd zewnętrzny</w:t>
      </w:r>
    </w:p>
    <w:p w:rsidR="00C06725" w:rsidRPr="00301B9E" w:rsidRDefault="00C06725" w:rsidP="00C06725">
      <w:r w:rsidRPr="00301B9E">
        <w:t>Struktura wyrobu powinna być zwarta, bez rys, pęknięć, plam i ubytków.</w:t>
      </w:r>
    </w:p>
    <w:p w:rsidR="00C06725" w:rsidRPr="00301B9E" w:rsidRDefault="00C06725" w:rsidP="00C06725">
      <w:r w:rsidRPr="00301B9E">
        <w:t>Powierzchnia górna kostek powinna być równa i szorstka, a krawędzie kostek równe i proste, wklęśnięcia nie powinny przekraczać:</w:t>
      </w:r>
    </w:p>
    <w:p w:rsidR="00C06725" w:rsidRPr="00301B9E" w:rsidRDefault="00C06725" w:rsidP="00C06725">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C06725" w:rsidRPr="00301B9E" w:rsidRDefault="00C06725" w:rsidP="00C06725">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C06725" w:rsidRPr="00301B9E" w:rsidRDefault="00C06725" w:rsidP="00C06725">
      <w:pPr>
        <w:spacing w:before="120"/>
      </w:pPr>
      <w:r w:rsidRPr="00301B9E">
        <w:rPr>
          <w:b/>
        </w:rPr>
        <w:t xml:space="preserve">2.1.3. </w:t>
      </w:r>
      <w:r w:rsidRPr="00301B9E">
        <w:t>Kształt, wymiary i kolor kostki brukowej</w:t>
      </w:r>
    </w:p>
    <w:p w:rsidR="00C06725" w:rsidRPr="00301B9E" w:rsidRDefault="00C06725" w:rsidP="00C06725">
      <w:pPr>
        <w:spacing w:before="120"/>
      </w:pPr>
      <w:r w:rsidRPr="00301B9E">
        <w:t>W kraju produkowane są kostki o dwóch standardowych wymiarach grubości:</w:t>
      </w:r>
    </w:p>
    <w:p w:rsidR="00C06725" w:rsidRPr="00301B9E" w:rsidRDefault="00C06725" w:rsidP="00C06725">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C06725" w:rsidRPr="00301B9E" w:rsidRDefault="00C06725" w:rsidP="00C06725">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C06725" w:rsidRPr="00301B9E" w:rsidRDefault="00C06725" w:rsidP="00C06725">
      <w:r w:rsidRPr="00301B9E">
        <w:t>Tolerancje wymiarowe wynoszą:</w:t>
      </w:r>
    </w:p>
    <w:p w:rsidR="00C06725" w:rsidRPr="00301B9E" w:rsidRDefault="00C06725" w:rsidP="00C06725">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C06725" w:rsidRPr="00301B9E" w:rsidRDefault="00C06725" w:rsidP="00C06725">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C06725" w:rsidRPr="00301B9E" w:rsidRDefault="00C06725" w:rsidP="00C06725">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C06725" w:rsidRPr="00301B9E" w:rsidRDefault="00C06725" w:rsidP="00C06725">
      <w:r w:rsidRPr="00301B9E">
        <w:t>Kolory kostek produkowanych aktualnie w kraju to: szary, ceglany, klinkierowy, grafitowy i brązowy.</w:t>
      </w:r>
    </w:p>
    <w:p w:rsidR="00C06725" w:rsidRPr="00301B9E" w:rsidRDefault="00C06725" w:rsidP="00C06725">
      <w:pPr>
        <w:spacing w:before="120"/>
      </w:pPr>
      <w:r w:rsidRPr="00301B9E">
        <w:rPr>
          <w:b/>
        </w:rPr>
        <w:t xml:space="preserve">2.1.4. </w:t>
      </w:r>
      <w:r w:rsidRPr="00301B9E">
        <w:t>Wytrzymałość na ściskanie</w:t>
      </w:r>
    </w:p>
    <w:p w:rsidR="00C06725" w:rsidRPr="00301B9E" w:rsidRDefault="00C06725" w:rsidP="00C06725">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C06725" w:rsidRPr="00301B9E" w:rsidRDefault="00C06725" w:rsidP="00C06725">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C06725" w:rsidRPr="00301B9E" w:rsidRDefault="00C06725" w:rsidP="00C06725">
      <w:pPr>
        <w:spacing w:before="120"/>
        <w:rPr>
          <w:b/>
        </w:rPr>
      </w:pPr>
    </w:p>
    <w:p w:rsidR="00C06725" w:rsidRPr="00301B9E" w:rsidRDefault="00C06725" w:rsidP="00C06725">
      <w:pPr>
        <w:spacing w:before="120"/>
      </w:pPr>
      <w:r w:rsidRPr="00301B9E">
        <w:rPr>
          <w:b/>
        </w:rPr>
        <w:t xml:space="preserve">2.1.5. </w:t>
      </w:r>
      <w:r w:rsidRPr="00301B9E">
        <w:t>Nasiąkliwość</w:t>
      </w:r>
    </w:p>
    <w:p w:rsidR="00C06725" w:rsidRPr="00301B9E" w:rsidRDefault="00C06725" w:rsidP="00C06725">
      <w:pPr>
        <w:spacing w:before="120"/>
      </w:pPr>
      <w:r w:rsidRPr="00301B9E">
        <w:t>Nasiąkliwość kostek betonowych powinna odpowiadać wymaganiom normy PN-B-06250 [2] i wynosić nie więcej niż 5%.</w:t>
      </w:r>
    </w:p>
    <w:p w:rsidR="00C06725" w:rsidRPr="00301B9E" w:rsidRDefault="00C06725" w:rsidP="00C06725">
      <w:pPr>
        <w:spacing w:before="120"/>
      </w:pPr>
      <w:r w:rsidRPr="00301B9E">
        <w:rPr>
          <w:b/>
        </w:rPr>
        <w:t xml:space="preserve">2.1.6. </w:t>
      </w:r>
      <w:r w:rsidRPr="00301B9E">
        <w:t>Odporność na działanie mrozu</w:t>
      </w:r>
    </w:p>
    <w:p w:rsidR="00C06725" w:rsidRPr="00301B9E" w:rsidRDefault="00C06725" w:rsidP="00C06725">
      <w:pPr>
        <w:spacing w:before="120"/>
      </w:pPr>
      <w:r w:rsidRPr="00301B9E">
        <w:t>Odporność kostek betonowych na działanie mrozu powinna być badana zgodnie z wymaganiami PN-B-06250 [2].</w:t>
      </w:r>
    </w:p>
    <w:p w:rsidR="00C06725" w:rsidRPr="00301B9E" w:rsidRDefault="00C06725" w:rsidP="00C06725">
      <w:r w:rsidRPr="00301B9E">
        <w:t>Odporność na działanie mrozu po 50 cyklach zamrażania i odmrażania próbek jest wystarczająca, jeżeli:</w:t>
      </w:r>
    </w:p>
    <w:p w:rsidR="00C06725" w:rsidRPr="00301B9E" w:rsidRDefault="00C06725" w:rsidP="00C06725">
      <w:pPr>
        <w:numPr>
          <w:ilvl w:val="0"/>
          <w:numId w:val="1"/>
        </w:numPr>
      </w:pPr>
      <w:r w:rsidRPr="00301B9E">
        <w:t>próbka nie wykazuje pęknięć,</w:t>
      </w:r>
    </w:p>
    <w:p w:rsidR="00C06725" w:rsidRPr="00301B9E" w:rsidRDefault="00C06725" w:rsidP="00C06725">
      <w:pPr>
        <w:numPr>
          <w:ilvl w:val="0"/>
          <w:numId w:val="1"/>
        </w:numPr>
      </w:pPr>
      <w:r w:rsidRPr="00301B9E">
        <w:t>strata masy nie przekracza 5%,</w:t>
      </w:r>
    </w:p>
    <w:p w:rsidR="00C06725" w:rsidRPr="00301B9E" w:rsidRDefault="00C06725" w:rsidP="00C06725">
      <w:pPr>
        <w:numPr>
          <w:ilvl w:val="0"/>
          <w:numId w:val="1"/>
        </w:numPr>
      </w:pPr>
      <w:r w:rsidRPr="00301B9E">
        <w:lastRenderedPageBreak/>
        <w:t>obniżenie wytrzymałości na ściskanie w stosunku do wytrzymałości próbek nie zamrażanych nie jest większe niż 20%.</w:t>
      </w:r>
    </w:p>
    <w:p w:rsidR="00C06725" w:rsidRPr="00301B9E" w:rsidRDefault="00C06725" w:rsidP="00C06725"/>
    <w:p w:rsidR="00C06725" w:rsidRPr="00301B9E" w:rsidRDefault="00C06725" w:rsidP="00C06725">
      <w:r w:rsidRPr="00301B9E">
        <w:rPr>
          <w:b/>
        </w:rPr>
        <w:t xml:space="preserve">2.1.7. </w:t>
      </w:r>
      <w:r w:rsidRPr="00301B9E">
        <w:t>Ścieralność</w:t>
      </w:r>
    </w:p>
    <w:p w:rsidR="00C06725" w:rsidRPr="00301B9E" w:rsidRDefault="00C06725" w:rsidP="00C06725">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C06725" w:rsidRPr="00301B9E" w:rsidRDefault="00C06725" w:rsidP="00C06725">
      <w:pPr>
        <w:pStyle w:val="Nagwek2"/>
      </w:pPr>
      <w:r w:rsidRPr="00301B9E">
        <w:t>2.2. Materiały do produkcji betonowych kostek brukowych</w:t>
      </w:r>
    </w:p>
    <w:p w:rsidR="00C06725" w:rsidRPr="00301B9E" w:rsidRDefault="00C06725" w:rsidP="00C06725">
      <w:r w:rsidRPr="00301B9E">
        <w:rPr>
          <w:b/>
        </w:rPr>
        <w:t xml:space="preserve">2.2.1. </w:t>
      </w:r>
      <w:r w:rsidRPr="00301B9E">
        <w:t>Cement</w:t>
      </w:r>
    </w:p>
    <w:p w:rsidR="00C06725" w:rsidRPr="00301B9E" w:rsidRDefault="00C06725" w:rsidP="00C06725">
      <w:pPr>
        <w:spacing w:before="120"/>
      </w:pPr>
      <w:r w:rsidRPr="00301B9E">
        <w:t>Do produkcji kostki brukowej należy stosować cement portlandzki, bez dodatków, klasy nie niższej niż „32,5”. Zaleca się stosowanie cementu o jasnym kolorze. Cement powinien odpowiadać wymaganiom PN-B-19701 [4].</w:t>
      </w:r>
    </w:p>
    <w:p w:rsidR="00C06725" w:rsidRPr="00301B9E" w:rsidRDefault="00C06725" w:rsidP="00C06725">
      <w:pPr>
        <w:spacing w:before="120"/>
      </w:pPr>
      <w:r w:rsidRPr="00301B9E">
        <w:rPr>
          <w:b/>
        </w:rPr>
        <w:t xml:space="preserve">2.2.2. </w:t>
      </w:r>
      <w:r w:rsidRPr="00301B9E">
        <w:t>Kruszywo</w:t>
      </w:r>
    </w:p>
    <w:p w:rsidR="00C06725" w:rsidRPr="00301B9E" w:rsidRDefault="00C06725" w:rsidP="00C06725">
      <w:pPr>
        <w:spacing w:before="120"/>
      </w:pPr>
      <w:r w:rsidRPr="00301B9E">
        <w:t>Należy stosować kruszywa mineralne odpowiadające wymaganiom  PN-B-06712 [3].</w:t>
      </w:r>
    </w:p>
    <w:p w:rsidR="00C06725" w:rsidRPr="00301B9E" w:rsidRDefault="00C06725" w:rsidP="00C06725">
      <w:r w:rsidRPr="00301B9E">
        <w:t>Uziarnienie kruszywa powinno być ustalone w recepcie laboratoryjnej mieszanki betonowej, przy założonych parametrach wymaganych dla produkowanego wyrobu.</w:t>
      </w:r>
    </w:p>
    <w:p w:rsidR="00C06725" w:rsidRPr="00301B9E" w:rsidRDefault="00C06725" w:rsidP="00C06725">
      <w:pPr>
        <w:spacing w:before="120"/>
      </w:pPr>
      <w:r w:rsidRPr="00301B9E">
        <w:rPr>
          <w:b/>
        </w:rPr>
        <w:t xml:space="preserve">2.2.3. </w:t>
      </w:r>
      <w:r w:rsidRPr="00301B9E">
        <w:t>Woda</w:t>
      </w:r>
    </w:p>
    <w:p w:rsidR="00C06725" w:rsidRPr="00301B9E" w:rsidRDefault="00C06725" w:rsidP="00C06725">
      <w:pPr>
        <w:spacing w:before="120"/>
      </w:pPr>
      <w:r w:rsidRPr="00301B9E">
        <w:t>Właściwości i kontrola wody stosowanej do produkcji betonowych kostek brukowych powinny odpowiadać wymaganiom wg PN-B-32250 [5].</w:t>
      </w:r>
    </w:p>
    <w:p w:rsidR="00C06725" w:rsidRPr="00301B9E" w:rsidRDefault="00C06725" w:rsidP="00C06725">
      <w:pPr>
        <w:spacing w:before="120"/>
      </w:pPr>
      <w:r w:rsidRPr="00301B9E">
        <w:rPr>
          <w:b/>
        </w:rPr>
        <w:t xml:space="preserve">2.2.4. </w:t>
      </w:r>
      <w:r w:rsidRPr="00301B9E">
        <w:t>Dodatki</w:t>
      </w:r>
    </w:p>
    <w:p w:rsidR="00C06725" w:rsidRPr="00301B9E" w:rsidRDefault="00C06725" w:rsidP="00C06725">
      <w:pPr>
        <w:spacing w:before="120"/>
      </w:pPr>
      <w:r w:rsidRPr="00301B9E">
        <w:t>Do produkcji kostek brukowych stosuje się dodatki w postaci plastyfikatorów i barwników, zgodnie z receptą laboratoryjną.</w:t>
      </w:r>
    </w:p>
    <w:p w:rsidR="00C06725" w:rsidRPr="00301B9E" w:rsidRDefault="00C06725" w:rsidP="00C06725">
      <w:r w:rsidRPr="00301B9E">
        <w:t>Plastyfikatory zapewniają gotowym wyrobom większą wytrzymałość, mniejszą nasiąkliwość i większą odporność na niskie temperatury i działanie soli.</w:t>
      </w:r>
    </w:p>
    <w:p w:rsidR="00C06725" w:rsidRDefault="00C06725" w:rsidP="00C06725">
      <w:r w:rsidRPr="00301B9E">
        <w:t>Stosowane barwniki powinny zapewnić kostce trwałe zabarwienie. Powinny to być  barwniki nieorganiczne.</w:t>
      </w:r>
    </w:p>
    <w:p w:rsidR="00C06725" w:rsidRPr="00301B9E" w:rsidRDefault="00C06725" w:rsidP="00C06725"/>
    <w:p w:rsidR="00C06725" w:rsidRPr="000573AC" w:rsidRDefault="00C06725" w:rsidP="00C06725">
      <w:pPr>
        <w:pStyle w:val="Nagwek1"/>
        <w:jc w:val="left"/>
        <w:rPr>
          <w:rFonts w:ascii="Bookman Old Style" w:hAnsi="Bookman Old Style"/>
        </w:rPr>
      </w:pPr>
      <w:bookmarkStart w:id="24" w:name="_Toc421940498"/>
      <w:r w:rsidRPr="000573AC">
        <w:rPr>
          <w:rFonts w:ascii="Bookman Old Style" w:hAnsi="Bookman Old Style"/>
        </w:rPr>
        <w:t>3. Sprzęt</w:t>
      </w:r>
      <w:bookmarkEnd w:id="24"/>
    </w:p>
    <w:p w:rsidR="00C06725" w:rsidRPr="000573AC" w:rsidRDefault="00C06725" w:rsidP="00C06725">
      <w:pPr>
        <w:pStyle w:val="Nagwek2"/>
        <w:rPr>
          <w:sz w:val="24"/>
          <w:szCs w:val="24"/>
        </w:rPr>
      </w:pPr>
      <w:r w:rsidRPr="000573AC">
        <w:rPr>
          <w:sz w:val="24"/>
          <w:szCs w:val="24"/>
        </w:rPr>
        <w:t>3.1. Sprzęt do wykonania nawierzchni z kostki brukowej</w:t>
      </w:r>
    </w:p>
    <w:p w:rsidR="00C06725" w:rsidRPr="00301B9E" w:rsidRDefault="00C06725" w:rsidP="00C06725">
      <w:r w:rsidRPr="00301B9E">
        <w:t>Małe powierzchnie nawierzchni z kostki brukowej wykonuje się ręcznie.</w:t>
      </w:r>
    </w:p>
    <w:p w:rsidR="00C06725" w:rsidRPr="00301B9E" w:rsidRDefault="00C06725" w:rsidP="00C06725">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C06725" w:rsidRPr="00301B9E" w:rsidRDefault="00C06725" w:rsidP="00C06725">
      <w:r w:rsidRPr="00301B9E">
        <w:t>Do zagęszczenia nawierzchni stosuje się wibratory płytowe z osłoną z tworzywa sztucznego.</w:t>
      </w:r>
    </w:p>
    <w:p w:rsidR="00C06725" w:rsidRDefault="00C06725" w:rsidP="00C06725">
      <w:r w:rsidRPr="00301B9E">
        <w:t>Do wyrównania podsypki z piasku można stosować mechaniczne urządzenie na rolkach, prowadzone liniami na szynie lub krawężnikach.</w:t>
      </w:r>
    </w:p>
    <w:p w:rsidR="00C06725" w:rsidRPr="00301B9E" w:rsidRDefault="00C06725" w:rsidP="00C06725"/>
    <w:p w:rsidR="00C06725" w:rsidRPr="000573AC" w:rsidRDefault="00C06725" w:rsidP="00C06725">
      <w:pPr>
        <w:pStyle w:val="Nagwek1"/>
        <w:jc w:val="left"/>
        <w:rPr>
          <w:rFonts w:ascii="Bookman Old Style" w:hAnsi="Bookman Old Style"/>
        </w:rPr>
      </w:pPr>
      <w:bookmarkStart w:id="25" w:name="_Toc421940499"/>
      <w:r w:rsidRPr="000573AC">
        <w:rPr>
          <w:rFonts w:ascii="Bookman Old Style" w:hAnsi="Bookman Old Style"/>
        </w:rPr>
        <w:t>4. Transport</w:t>
      </w:r>
      <w:bookmarkEnd w:id="25"/>
    </w:p>
    <w:p w:rsidR="00C06725" w:rsidRPr="000573AC" w:rsidRDefault="00C06725" w:rsidP="00C06725">
      <w:pPr>
        <w:pStyle w:val="Nagwek2"/>
        <w:rPr>
          <w:sz w:val="24"/>
          <w:szCs w:val="24"/>
        </w:rPr>
      </w:pPr>
      <w:r w:rsidRPr="000573AC">
        <w:rPr>
          <w:sz w:val="24"/>
          <w:szCs w:val="24"/>
        </w:rPr>
        <w:t>4.1. Transport betonowych kostek brukowych</w:t>
      </w:r>
    </w:p>
    <w:p w:rsidR="00C06725" w:rsidRPr="00301B9E" w:rsidRDefault="00C06725" w:rsidP="00C06725">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C06725" w:rsidRDefault="00C06725" w:rsidP="00C06725">
      <w:r w:rsidRPr="00301B9E">
        <w:t>Kostki betonowe można również przewozić samochodami na paletach transportowych producenta.</w:t>
      </w:r>
    </w:p>
    <w:p w:rsidR="00C06725" w:rsidRPr="00301B9E" w:rsidRDefault="00C06725" w:rsidP="00C06725"/>
    <w:p w:rsidR="00C06725" w:rsidRDefault="00C06725" w:rsidP="00C06725">
      <w:pPr>
        <w:pStyle w:val="Nagwek1"/>
        <w:jc w:val="left"/>
        <w:rPr>
          <w:rFonts w:ascii="Bookman Old Style" w:hAnsi="Bookman Old Style"/>
        </w:rPr>
      </w:pPr>
      <w:bookmarkStart w:id="26" w:name="_Toc421940500"/>
      <w:r w:rsidRPr="000573AC">
        <w:rPr>
          <w:rFonts w:ascii="Bookman Old Style" w:hAnsi="Bookman Old Style"/>
        </w:rPr>
        <w:t>5. Wykonanie robót</w:t>
      </w:r>
      <w:bookmarkEnd w:id="26"/>
    </w:p>
    <w:p w:rsidR="00C06725" w:rsidRPr="000573AC" w:rsidRDefault="00C06725" w:rsidP="00C06725"/>
    <w:p w:rsidR="00C06725" w:rsidRPr="000573AC" w:rsidRDefault="00C06725" w:rsidP="00C06725">
      <w:pPr>
        <w:pStyle w:val="Nagwek2"/>
        <w:rPr>
          <w:sz w:val="24"/>
          <w:szCs w:val="24"/>
        </w:rPr>
      </w:pPr>
      <w:r w:rsidRPr="000573AC">
        <w:rPr>
          <w:sz w:val="24"/>
          <w:szCs w:val="24"/>
        </w:rPr>
        <w:lastRenderedPageBreak/>
        <w:t>5.1 Podłoże</w:t>
      </w:r>
    </w:p>
    <w:p w:rsidR="00C06725" w:rsidRPr="00301B9E" w:rsidRDefault="00C06725" w:rsidP="00C06725">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C06725" w:rsidRPr="00301B9E" w:rsidRDefault="00C06725" w:rsidP="00C06725">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C06725" w:rsidRDefault="00C06725" w:rsidP="00C06725">
      <w:r w:rsidRPr="00301B9E">
        <w:t>Podłoże gruntowe pod nawierzchnię powinno być przygotowane zgodnie z wymogami określonymi w SST D-04.01.01 „Koryto wraz z profilowaniem i zagęszczeniem podłoża”.</w:t>
      </w:r>
    </w:p>
    <w:p w:rsidR="00C06725" w:rsidRPr="00301B9E" w:rsidRDefault="00C06725" w:rsidP="00C06725"/>
    <w:p w:rsidR="00C06725" w:rsidRPr="000573AC" w:rsidRDefault="00C06725" w:rsidP="00C06725">
      <w:pPr>
        <w:pStyle w:val="Nagwek2"/>
        <w:rPr>
          <w:sz w:val="24"/>
          <w:szCs w:val="24"/>
        </w:rPr>
      </w:pPr>
      <w:r w:rsidRPr="000573AC">
        <w:rPr>
          <w:sz w:val="24"/>
          <w:szCs w:val="24"/>
        </w:rPr>
        <w:t>5.2. Podbudowa</w:t>
      </w:r>
    </w:p>
    <w:p w:rsidR="00C06725" w:rsidRPr="00301B9E" w:rsidRDefault="00C06725" w:rsidP="00C06725">
      <w:r w:rsidRPr="00301B9E">
        <w:t>Rodzaj podbudowy przewidzianej do wykonania pod ułożenie nawierzchni z kostki brukowej powinien  być zgodny z dokumentacją projektową.</w:t>
      </w:r>
    </w:p>
    <w:p w:rsidR="00C06725" w:rsidRPr="00301B9E" w:rsidRDefault="00C06725" w:rsidP="00C06725">
      <w:r w:rsidRPr="00301B9E">
        <w:t>Podbudowę, w zależności od przeznaczenia, obciążenia ruchem i warunków gruntowo-wodnych, może stanowić:</w:t>
      </w:r>
    </w:p>
    <w:p w:rsidR="00C06725" w:rsidRPr="00301B9E" w:rsidRDefault="00C06725" w:rsidP="00C06725">
      <w:pPr>
        <w:numPr>
          <w:ilvl w:val="0"/>
          <w:numId w:val="1"/>
        </w:numPr>
      </w:pPr>
      <w:r w:rsidRPr="00301B9E">
        <w:t>grunt ulepszony pospółką, odpadami kamiennymi, żużlem wielkopiecowym, spoiwem itp.,</w:t>
      </w:r>
    </w:p>
    <w:p w:rsidR="00C06725" w:rsidRPr="00301B9E" w:rsidRDefault="00C06725" w:rsidP="00C06725">
      <w:pPr>
        <w:numPr>
          <w:ilvl w:val="0"/>
          <w:numId w:val="1"/>
        </w:numPr>
      </w:pPr>
      <w:r w:rsidRPr="00301B9E">
        <w:t>kruszywo naturalne lub łamane, stabilizowane mechanicznie,</w:t>
      </w:r>
    </w:p>
    <w:p w:rsidR="00C06725" w:rsidRPr="00301B9E" w:rsidRDefault="00C06725" w:rsidP="00C06725">
      <w:pPr>
        <w:numPr>
          <w:ilvl w:val="0"/>
          <w:numId w:val="1"/>
        </w:numPr>
      </w:pPr>
      <w:r w:rsidRPr="00301B9E">
        <w:t>podbudowa tłuczniowa, żwirowa lub żużlowa,</w:t>
      </w:r>
    </w:p>
    <w:p w:rsidR="00C06725" w:rsidRPr="00301B9E" w:rsidRDefault="00C06725" w:rsidP="00C06725">
      <w:r w:rsidRPr="00301B9E">
        <w:t>lub inny rodzaj podbudowy określonej w dokumentacji projektowej.</w:t>
      </w:r>
    </w:p>
    <w:p w:rsidR="00C06725" w:rsidRDefault="00C06725" w:rsidP="00C06725">
      <w:r w:rsidRPr="00301B9E">
        <w:tab/>
        <w:t>Podbudowa powinna być przygotowana zgodnie z wymaganiami określonymi w specyfikacjach dla odpowiedniego rodzaju podbudowy.</w:t>
      </w:r>
    </w:p>
    <w:p w:rsidR="00C06725" w:rsidRPr="00301B9E" w:rsidRDefault="00C06725" w:rsidP="00C06725"/>
    <w:p w:rsidR="00C06725" w:rsidRPr="000573AC" w:rsidRDefault="00C06725" w:rsidP="00C06725">
      <w:pPr>
        <w:pStyle w:val="Nagwek2"/>
        <w:rPr>
          <w:sz w:val="24"/>
          <w:szCs w:val="24"/>
        </w:rPr>
      </w:pPr>
      <w:r w:rsidRPr="000573AC">
        <w:rPr>
          <w:sz w:val="24"/>
          <w:szCs w:val="24"/>
        </w:rPr>
        <w:t>5.3. Obramowanie nawierzchni</w:t>
      </w:r>
    </w:p>
    <w:p w:rsidR="00C06725" w:rsidRDefault="00C06725" w:rsidP="00C06725">
      <w:r w:rsidRPr="00301B9E">
        <w:t>Do obramowania nawierzchni z betonowych kostek brukowych można stosować krawężniki uliczne betonowe wg BN-80/6775-03/04 [6] lub inne typy krawężników zgodne z dokumentacją projektową lub zaakceptowane przez Inżyniera.</w:t>
      </w:r>
    </w:p>
    <w:p w:rsidR="00C06725" w:rsidRPr="00301B9E" w:rsidRDefault="00C06725" w:rsidP="00C06725"/>
    <w:p w:rsidR="00C06725" w:rsidRPr="000573AC" w:rsidRDefault="00C06725" w:rsidP="00C06725">
      <w:pPr>
        <w:pStyle w:val="Nagwek2"/>
        <w:rPr>
          <w:sz w:val="24"/>
          <w:szCs w:val="24"/>
        </w:rPr>
      </w:pPr>
      <w:r w:rsidRPr="000573AC">
        <w:rPr>
          <w:sz w:val="24"/>
          <w:szCs w:val="24"/>
        </w:rPr>
        <w:t>5.4. Podsypka</w:t>
      </w:r>
    </w:p>
    <w:p w:rsidR="00C06725" w:rsidRPr="00301B9E" w:rsidRDefault="00C06725" w:rsidP="00C06725">
      <w:r w:rsidRPr="00301B9E">
        <w:t>Na podsypkę należy stosować piasek gruby, odpowiadający wymaganiom PN-B- 06712 [3].</w:t>
      </w:r>
    </w:p>
    <w:p w:rsidR="00C06725" w:rsidRDefault="00C06725" w:rsidP="00C06725">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C06725" w:rsidRPr="00301B9E" w:rsidRDefault="00C06725" w:rsidP="00C06725"/>
    <w:p w:rsidR="00C06725" w:rsidRPr="000573AC" w:rsidRDefault="00C06725" w:rsidP="00C06725">
      <w:pPr>
        <w:pStyle w:val="Nagwek2"/>
        <w:rPr>
          <w:sz w:val="24"/>
          <w:szCs w:val="24"/>
        </w:rPr>
      </w:pPr>
      <w:r w:rsidRPr="000573AC">
        <w:rPr>
          <w:sz w:val="24"/>
          <w:szCs w:val="24"/>
        </w:rPr>
        <w:t>5.5. Układanie nawierzchni z betonowych kostek brukowych</w:t>
      </w:r>
    </w:p>
    <w:p w:rsidR="00C06725" w:rsidRPr="00301B9E" w:rsidRDefault="00C06725" w:rsidP="00C06725">
      <w:r w:rsidRPr="00301B9E">
        <w:t>Z uwagi na różnorodność kształtów i kolorów produkowanych kostek, możliwe jest ułożenie dowolnego wzoru - wcześniej ustalonego w dokumentacji projektowej i zaakceptowanego przez Inżyniera.</w:t>
      </w:r>
    </w:p>
    <w:p w:rsidR="00C06725" w:rsidRPr="00301B9E" w:rsidRDefault="00C06725" w:rsidP="00C06725">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C06725" w:rsidRPr="00301B9E" w:rsidRDefault="00C06725" w:rsidP="00C06725">
      <w:r w:rsidRPr="00301B9E">
        <w:t>Po ułożeniu kostki, szczeliny należy wypełnić piaskiem, a następnie zamieść powierzchnię ułożonych kostek przy użyciu szczotek ręcznych lub mechanicznych i przystąpić do ubijania nawierzchni.</w:t>
      </w:r>
    </w:p>
    <w:p w:rsidR="00C06725" w:rsidRPr="00301B9E" w:rsidRDefault="00C06725" w:rsidP="00C06725">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C06725" w:rsidRPr="00301B9E" w:rsidRDefault="00C06725" w:rsidP="00C06725">
      <w:r w:rsidRPr="00301B9E">
        <w:t>Do zagęszczania nawierzchni z betonowych kostek brukowych nie wolno używać walca.</w:t>
      </w:r>
    </w:p>
    <w:p w:rsidR="00C06725" w:rsidRDefault="00C06725" w:rsidP="00C06725">
      <w:r w:rsidRPr="00301B9E">
        <w:t>Po ubiciu nawierzchni należy uzupełnić szczeliny piaskiem i zamieść nawierzchnię. Nawierzchnia z wypełnieniem spoin piaskiem nie wymaga pielęgnacji - może być zaraz oddana do ruchu.</w:t>
      </w:r>
    </w:p>
    <w:p w:rsidR="00C06725" w:rsidRPr="00301B9E" w:rsidRDefault="00C06725" w:rsidP="00C06725"/>
    <w:p w:rsidR="00C06725" w:rsidRDefault="00C06725" w:rsidP="00C06725">
      <w:pPr>
        <w:pStyle w:val="Nagwek1"/>
        <w:jc w:val="left"/>
        <w:rPr>
          <w:rFonts w:ascii="Bookman Old Style" w:hAnsi="Bookman Old Style"/>
        </w:rPr>
      </w:pPr>
      <w:bookmarkStart w:id="27" w:name="_Toc421940501"/>
      <w:r w:rsidRPr="000573AC">
        <w:rPr>
          <w:rFonts w:ascii="Bookman Old Style" w:hAnsi="Bookman Old Style"/>
        </w:rPr>
        <w:t>6. Kontrola jakości robót</w:t>
      </w:r>
      <w:bookmarkEnd w:id="27"/>
    </w:p>
    <w:p w:rsidR="00C06725" w:rsidRPr="000573AC" w:rsidRDefault="00C06725" w:rsidP="00C06725"/>
    <w:p w:rsidR="00C06725" w:rsidRPr="000573AC" w:rsidRDefault="00C06725" w:rsidP="00C06725">
      <w:pPr>
        <w:pStyle w:val="Nagwek2"/>
        <w:rPr>
          <w:sz w:val="24"/>
          <w:szCs w:val="24"/>
        </w:rPr>
      </w:pPr>
      <w:r w:rsidRPr="000573AC">
        <w:rPr>
          <w:sz w:val="24"/>
          <w:szCs w:val="24"/>
        </w:rPr>
        <w:t>6.1. Badania przed przystąpieniem do robót</w:t>
      </w:r>
    </w:p>
    <w:p w:rsidR="00C06725" w:rsidRPr="00301B9E" w:rsidRDefault="00C06725" w:rsidP="00C06725">
      <w:r w:rsidRPr="00301B9E">
        <w:t>Przed przystąpieniem do robót, Wykonawca powinien sprawdzić, czy producent kostek brukowych posiada atest wyrobu wg pkt 2.1.1 niniejszej SST.</w:t>
      </w:r>
    </w:p>
    <w:p w:rsidR="00C06725" w:rsidRPr="00301B9E" w:rsidRDefault="00C06725" w:rsidP="00C06725">
      <w:r w:rsidRPr="00301B9E">
        <w:lastRenderedPageBreak/>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C06725" w:rsidRDefault="00C06725" w:rsidP="00C06725">
      <w:r w:rsidRPr="00301B9E">
        <w:t>Poza tym, przed przystąpieniem do robót Wykonawca sprawdza wyrób w zakresie wymagań podanych w pkt 2.1.2 i 2.1.3 i wyniki badań przedstawia Inżynierowi do akceptacji.</w:t>
      </w:r>
    </w:p>
    <w:p w:rsidR="00C06725" w:rsidRPr="00301B9E" w:rsidRDefault="00C06725" w:rsidP="00C06725"/>
    <w:p w:rsidR="00C06725" w:rsidRPr="000573AC" w:rsidRDefault="00C06725" w:rsidP="00C06725">
      <w:pPr>
        <w:pStyle w:val="Nagwek2"/>
        <w:rPr>
          <w:sz w:val="24"/>
          <w:szCs w:val="24"/>
        </w:rPr>
      </w:pPr>
      <w:r w:rsidRPr="000573AC">
        <w:rPr>
          <w:sz w:val="24"/>
          <w:szCs w:val="24"/>
        </w:rPr>
        <w:t>6.2. Badania w czasie robót</w:t>
      </w:r>
    </w:p>
    <w:p w:rsidR="00C06725" w:rsidRPr="00301B9E" w:rsidRDefault="00C06725" w:rsidP="00C06725">
      <w:r w:rsidRPr="00301B9E">
        <w:rPr>
          <w:b/>
        </w:rPr>
        <w:t xml:space="preserve">6.2.1. </w:t>
      </w:r>
      <w:r w:rsidRPr="00301B9E">
        <w:t>Sprawdzenie podłoża i podbudowy</w:t>
      </w:r>
    </w:p>
    <w:p w:rsidR="00C06725" w:rsidRPr="00301B9E" w:rsidRDefault="00C06725" w:rsidP="00C06725">
      <w:pPr>
        <w:spacing w:before="120"/>
      </w:pPr>
      <w:r w:rsidRPr="00301B9E">
        <w:t>sprawdzenie podłoża i podbudowy polega na stwierdzeniu ich zgodności z dokumentacją projektową i odpowiednimi SST.</w:t>
      </w:r>
    </w:p>
    <w:p w:rsidR="00C06725" w:rsidRPr="00301B9E" w:rsidRDefault="00C06725" w:rsidP="00C06725">
      <w:pPr>
        <w:spacing w:before="120"/>
      </w:pPr>
      <w:r w:rsidRPr="00301B9E">
        <w:rPr>
          <w:b/>
        </w:rPr>
        <w:t xml:space="preserve">6.2.2. </w:t>
      </w:r>
      <w:r w:rsidRPr="00301B9E">
        <w:t>Sprawdzenie podsypki</w:t>
      </w:r>
    </w:p>
    <w:p w:rsidR="00C06725" w:rsidRPr="00301B9E" w:rsidRDefault="00C06725" w:rsidP="00C06725">
      <w:pPr>
        <w:spacing w:before="120"/>
      </w:pPr>
      <w:r w:rsidRPr="00301B9E">
        <w:t>Sprawdzenie podsypki w zakresie grubości i wymaganych spadków poprzecznych i podłużnych polega na stwierdzeniu zgodności z dokumentacją projektową oraz pkt 5.5 niniejszej SST.</w:t>
      </w:r>
    </w:p>
    <w:p w:rsidR="00C06725" w:rsidRPr="00301B9E" w:rsidRDefault="00C06725" w:rsidP="00C06725">
      <w:pPr>
        <w:spacing w:before="120"/>
      </w:pPr>
      <w:r w:rsidRPr="00301B9E">
        <w:rPr>
          <w:b/>
        </w:rPr>
        <w:t xml:space="preserve">6.2.3. </w:t>
      </w:r>
      <w:r w:rsidRPr="00301B9E">
        <w:t>Sprawdzenie wykonania nawierzchni</w:t>
      </w:r>
    </w:p>
    <w:p w:rsidR="00C06725" w:rsidRPr="00301B9E" w:rsidRDefault="00C06725" w:rsidP="00C06725">
      <w:pPr>
        <w:spacing w:before="120"/>
      </w:pPr>
      <w:r w:rsidRPr="00301B9E">
        <w:t>Sprawdzenie prawidłowości wykonania nawierzchni z betonowych kostek brukowych polega na stwierdzeniu zgodności wykonania z dokumentacją projektową oraz wymaganiami wg pkt 5.6 niniejszej SST:</w:t>
      </w:r>
    </w:p>
    <w:p w:rsidR="00C06725" w:rsidRPr="00301B9E" w:rsidRDefault="00C06725" w:rsidP="00C06725">
      <w:pPr>
        <w:numPr>
          <w:ilvl w:val="0"/>
          <w:numId w:val="1"/>
        </w:numPr>
      </w:pPr>
      <w:r w:rsidRPr="00301B9E">
        <w:t>pomierzenie szerokości spoin,</w:t>
      </w:r>
    </w:p>
    <w:p w:rsidR="00C06725" w:rsidRPr="00301B9E" w:rsidRDefault="00C06725" w:rsidP="00C06725">
      <w:pPr>
        <w:numPr>
          <w:ilvl w:val="0"/>
          <w:numId w:val="1"/>
        </w:numPr>
      </w:pPr>
      <w:r w:rsidRPr="00301B9E">
        <w:t>sprawdzenie prawidłowości ubijania (wibrowania),</w:t>
      </w:r>
    </w:p>
    <w:p w:rsidR="00C06725" w:rsidRPr="00301B9E" w:rsidRDefault="00C06725" w:rsidP="00C06725">
      <w:pPr>
        <w:numPr>
          <w:ilvl w:val="0"/>
          <w:numId w:val="1"/>
        </w:numPr>
      </w:pPr>
      <w:r w:rsidRPr="00301B9E">
        <w:t>sprawdzenie prawidłowości wypełnienia spoin,</w:t>
      </w:r>
    </w:p>
    <w:p w:rsidR="00C06725" w:rsidRDefault="00C06725" w:rsidP="00C06725">
      <w:pPr>
        <w:numPr>
          <w:ilvl w:val="0"/>
          <w:numId w:val="1"/>
        </w:numPr>
      </w:pPr>
      <w:r w:rsidRPr="00301B9E">
        <w:t>sprawdzenie, czy przyjęty deseń (wzór) i kolor nawierzchni jest zachowany.</w:t>
      </w:r>
    </w:p>
    <w:p w:rsidR="00C06725" w:rsidRPr="00301B9E" w:rsidRDefault="00C06725" w:rsidP="00C06725"/>
    <w:p w:rsidR="00C06725" w:rsidRPr="000573AC" w:rsidRDefault="00C06725" w:rsidP="00C06725">
      <w:pPr>
        <w:pStyle w:val="Nagwek2"/>
        <w:rPr>
          <w:sz w:val="24"/>
          <w:szCs w:val="24"/>
        </w:rPr>
      </w:pPr>
      <w:r w:rsidRPr="000573AC">
        <w:rPr>
          <w:sz w:val="24"/>
          <w:szCs w:val="24"/>
        </w:rPr>
        <w:t>6.3. Sprawdzenie cech geometrycznych nawierzchni</w:t>
      </w:r>
    </w:p>
    <w:p w:rsidR="00C06725" w:rsidRPr="00301B9E" w:rsidRDefault="00C06725" w:rsidP="00C06725">
      <w:r w:rsidRPr="00301B9E">
        <w:rPr>
          <w:b/>
        </w:rPr>
        <w:t xml:space="preserve">6.3.1. </w:t>
      </w:r>
      <w:r w:rsidRPr="00301B9E">
        <w:t>Nierówności podłużne</w:t>
      </w:r>
    </w:p>
    <w:p w:rsidR="00C06725" w:rsidRPr="00301B9E" w:rsidRDefault="00C06725" w:rsidP="00C06725">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C06725" w:rsidRPr="00301B9E" w:rsidRDefault="00C06725" w:rsidP="00C06725">
      <w:pPr>
        <w:spacing w:before="120"/>
      </w:pPr>
      <w:r w:rsidRPr="00301B9E">
        <w:rPr>
          <w:b/>
        </w:rPr>
        <w:t xml:space="preserve">6.3.2. </w:t>
      </w:r>
      <w:r w:rsidRPr="00301B9E">
        <w:t>Spadki poprzeczne</w:t>
      </w:r>
    </w:p>
    <w:p w:rsidR="00C06725" w:rsidRPr="00301B9E" w:rsidRDefault="00C06725" w:rsidP="00C06725">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C06725" w:rsidRPr="00301B9E" w:rsidRDefault="00C06725" w:rsidP="00C06725">
      <w:pPr>
        <w:spacing w:before="120"/>
      </w:pPr>
      <w:r w:rsidRPr="00301B9E">
        <w:rPr>
          <w:b/>
        </w:rPr>
        <w:t xml:space="preserve">6.3.3. </w:t>
      </w:r>
      <w:r w:rsidRPr="00301B9E">
        <w:t>Niweleta nawierzchni</w:t>
      </w:r>
    </w:p>
    <w:p w:rsidR="00C06725" w:rsidRPr="00301B9E" w:rsidRDefault="00C06725" w:rsidP="00C06725">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C06725" w:rsidRPr="00301B9E" w:rsidRDefault="00C06725" w:rsidP="00C06725">
      <w:pPr>
        <w:spacing w:before="120"/>
      </w:pPr>
      <w:r w:rsidRPr="00301B9E">
        <w:rPr>
          <w:b/>
        </w:rPr>
        <w:t xml:space="preserve">6.3.4. </w:t>
      </w:r>
      <w:r w:rsidRPr="00301B9E">
        <w:t>Szerokość nawierzchni</w:t>
      </w:r>
    </w:p>
    <w:p w:rsidR="00C06725" w:rsidRPr="00301B9E" w:rsidRDefault="00C06725" w:rsidP="00C06725">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C06725" w:rsidRPr="00301B9E" w:rsidRDefault="00C06725" w:rsidP="00C06725">
      <w:pPr>
        <w:spacing w:before="120"/>
      </w:pPr>
      <w:r w:rsidRPr="00301B9E">
        <w:rPr>
          <w:b/>
        </w:rPr>
        <w:t xml:space="preserve">6.3.5. </w:t>
      </w:r>
      <w:r w:rsidRPr="00301B9E">
        <w:t>Grubość podsypki</w:t>
      </w:r>
    </w:p>
    <w:p w:rsidR="00C06725" w:rsidRDefault="00C06725" w:rsidP="00C06725">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C06725" w:rsidRPr="00301B9E" w:rsidRDefault="00C06725" w:rsidP="00C06725">
      <w:pPr>
        <w:spacing w:before="120"/>
      </w:pPr>
    </w:p>
    <w:p w:rsidR="00C06725" w:rsidRPr="000573AC" w:rsidRDefault="00C06725" w:rsidP="00C06725">
      <w:pPr>
        <w:pStyle w:val="Nagwek2"/>
        <w:rPr>
          <w:sz w:val="24"/>
          <w:szCs w:val="24"/>
        </w:rPr>
      </w:pPr>
      <w:r w:rsidRPr="000573AC">
        <w:rPr>
          <w:sz w:val="24"/>
          <w:szCs w:val="24"/>
        </w:rPr>
        <w:t>6.4. Częstotliwość pomiarów</w:t>
      </w:r>
    </w:p>
    <w:p w:rsidR="00C06725" w:rsidRPr="00301B9E" w:rsidRDefault="00C06725" w:rsidP="00C06725">
      <w:r w:rsidRPr="00301B9E">
        <w:t>Częstotliwość pomiarów dla cech geometrycznych nawierzchni z kostki brukowej, wymienionych w pkt 6.4 powinna być dostosowana do powierzchni wykonanych robót.</w:t>
      </w:r>
    </w:p>
    <w:p w:rsidR="00C06725" w:rsidRDefault="00C06725" w:rsidP="00C06725">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C06725" w:rsidRPr="00301B9E" w:rsidRDefault="00C06725" w:rsidP="00C06725"/>
    <w:p w:rsidR="00C06725" w:rsidRDefault="00C06725" w:rsidP="00C06725">
      <w:pPr>
        <w:pStyle w:val="Nagwek1"/>
        <w:jc w:val="left"/>
        <w:rPr>
          <w:rFonts w:ascii="Bookman Old Style" w:hAnsi="Bookman Old Style"/>
        </w:rPr>
      </w:pPr>
      <w:bookmarkStart w:id="28" w:name="_Toc421940502"/>
      <w:r w:rsidRPr="000573AC">
        <w:rPr>
          <w:rFonts w:ascii="Bookman Old Style" w:hAnsi="Bookman Old Style"/>
        </w:rPr>
        <w:t>7. Obmiar robót</w:t>
      </w:r>
      <w:bookmarkEnd w:id="28"/>
    </w:p>
    <w:p w:rsidR="00C06725" w:rsidRPr="000573AC" w:rsidRDefault="00C06725" w:rsidP="00C06725"/>
    <w:p w:rsidR="00C06725" w:rsidRPr="000573AC" w:rsidRDefault="00C06725" w:rsidP="00C06725">
      <w:pPr>
        <w:pStyle w:val="Nagwek2"/>
        <w:rPr>
          <w:sz w:val="24"/>
          <w:szCs w:val="24"/>
        </w:rPr>
      </w:pPr>
      <w:r w:rsidRPr="000573AC">
        <w:rPr>
          <w:sz w:val="24"/>
          <w:szCs w:val="24"/>
        </w:rPr>
        <w:lastRenderedPageBreak/>
        <w:t>7.1. Jednostka obmiarowa</w:t>
      </w:r>
    </w:p>
    <w:p w:rsidR="00C06725" w:rsidRDefault="00C06725" w:rsidP="00C06725">
      <w:r w:rsidRPr="00301B9E">
        <w:t>Jednostką obmiarową jest m</w:t>
      </w:r>
      <w:r w:rsidRPr="00301B9E">
        <w:rPr>
          <w:vertAlign w:val="superscript"/>
        </w:rPr>
        <w:t>2</w:t>
      </w:r>
      <w:r w:rsidRPr="00301B9E">
        <w:t xml:space="preserve"> (metr kwadratowy) wykonanej nawierzchni z betonowej kostki brukowej.</w:t>
      </w:r>
    </w:p>
    <w:p w:rsidR="00C06725" w:rsidRPr="00301B9E" w:rsidRDefault="00C06725" w:rsidP="00C06725"/>
    <w:p w:rsidR="00C06725" w:rsidRDefault="00C06725" w:rsidP="00C06725">
      <w:pPr>
        <w:pStyle w:val="Nagwek1"/>
        <w:jc w:val="left"/>
        <w:rPr>
          <w:rFonts w:ascii="Bookman Old Style" w:hAnsi="Bookman Old Style"/>
        </w:rPr>
      </w:pPr>
      <w:bookmarkStart w:id="29" w:name="_Toc421940503"/>
      <w:r w:rsidRPr="000573AC">
        <w:rPr>
          <w:rFonts w:ascii="Bookman Old Style" w:hAnsi="Bookman Old Style"/>
        </w:rPr>
        <w:t>8. Odbiór robót</w:t>
      </w:r>
      <w:bookmarkEnd w:id="29"/>
    </w:p>
    <w:p w:rsidR="00C06725" w:rsidRPr="000573AC" w:rsidRDefault="00C06725" w:rsidP="00C06725"/>
    <w:p w:rsidR="00C06725" w:rsidRPr="000573AC" w:rsidRDefault="00C06725" w:rsidP="00C06725">
      <w:pPr>
        <w:pStyle w:val="Nagwek2"/>
        <w:rPr>
          <w:sz w:val="24"/>
          <w:szCs w:val="24"/>
        </w:rPr>
      </w:pPr>
      <w:r w:rsidRPr="000573AC">
        <w:rPr>
          <w:sz w:val="24"/>
          <w:szCs w:val="24"/>
        </w:rPr>
        <w:t>8.1. Odbiór robót zanikających i ulegających  zakryciu</w:t>
      </w:r>
    </w:p>
    <w:p w:rsidR="00C06725" w:rsidRPr="00301B9E" w:rsidRDefault="00C06725" w:rsidP="00C06725">
      <w:r w:rsidRPr="00301B9E">
        <w:t>Odbiorowi robót zanikających i ulegających zakryciu podlegają:</w:t>
      </w:r>
    </w:p>
    <w:p w:rsidR="00C06725" w:rsidRPr="00301B9E" w:rsidRDefault="00C06725" w:rsidP="00C06725">
      <w:pPr>
        <w:numPr>
          <w:ilvl w:val="0"/>
          <w:numId w:val="1"/>
        </w:numPr>
      </w:pPr>
      <w:r w:rsidRPr="00301B9E">
        <w:t>przygotowanie podłoża,</w:t>
      </w:r>
    </w:p>
    <w:p w:rsidR="00C06725" w:rsidRPr="00301B9E" w:rsidRDefault="00C06725" w:rsidP="00C06725">
      <w:pPr>
        <w:numPr>
          <w:ilvl w:val="0"/>
          <w:numId w:val="1"/>
        </w:numPr>
      </w:pPr>
      <w:r w:rsidRPr="00301B9E">
        <w:t>ewentualnie wykonanie podbudowy,</w:t>
      </w:r>
    </w:p>
    <w:p w:rsidR="00C06725" w:rsidRPr="00301B9E" w:rsidRDefault="00C06725" w:rsidP="00C06725">
      <w:pPr>
        <w:numPr>
          <w:ilvl w:val="0"/>
          <w:numId w:val="1"/>
        </w:numPr>
      </w:pPr>
      <w:r w:rsidRPr="00301B9E">
        <w:t>wykonanie podsypki,</w:t>
      </w:r>
    </w:p>
    <w:p w:rsidR="00C06725" w:rsidRPr="00301B9E" w:rsidRDefault="00C06725" w:rsidP="00C06725">
      <w:pPr>
        <w:numPr>
          <w:ilvl w:val="0"/>
          <w:numId w:val="1"/>
        </w:numPr>
      </w:pPr>
      <w:r w:rsidRPr="00301B9E">
        <w:t>ewentualnie wykonanie ławy pod krawężniki.</w:t>
      </w:r>
    </w:p>
    <w:p w:rsidR="00C06725" w:rsidRDefault="00C06725" w:rsidP="00C06725">
      <w:r w:rsidRPr="00301B9E">
        <w:t>Zasady ich odbioru są określone w D-M-00.00.00 „Wymagania ogólne”.</w:t>
      </w:r>
    </w:p>
    <w:p w:rsidR="00C06725" w:rsidRPr="00301B9E" w:rsidRDefault="00C06725" w:rsidP="00C06725"/>
    <w:p w:rsidR="00C06725" w:rsidRDefault="00C06725" w:rsidP="00C06725">
      <w:pPr>
        <w:pStyle w:val="Nagwek1"/>
        <w:jc w:val="left"/>
        <w:rPr>
          <w:rFonts w:ascii="Bookman Old Style" w:hAnsi="Bookman Old Style"/>
        </w:rPr>
      </w:pPr>
      <w:bookmarkStart w:id="30" w:name="_Toc421686551"/>
      <w:bookmarkStart w:id="31" w:name="_Toc421940504"/>
      <w:r w:rsidRPr="000573AC">
        <w:rPr>
          <w:rFonts w:ascii="Bookman Old Style" w:hAnsi="Bookman Old Style"/>
        </w:rPr>
        <w:t>9. Podstawa płatności</w:t>
      </w:r>
      <w:bookmarkEnd w:id="30"/>
      <w:bookmarkEnd w:id="31"/>
    </w:p>
    <w:p w:rsidR="00C06725" w:rsidRPr="000573AC" w:rsidRDefault="00C06725" w:rsidP="00C06725"/>
    <w:p w:rsidR="00C06725" w:rsidRPr="000573AC" w:rsidRDefault="00C06725" w:rsidP="00C06725">
      <w:pPr>
        <w:pStyle w:val="Nagwek2"/>
        <w:rPr>
          <w:sz w:val="24"/>
          <w:szCs w:val="24"/>
        </w:rPr>
      </w:pPr>
      <w:r w:rsidRPr="000573AC">
        <w:rPr>
          <w:sz w:val="24"/>
          <w:szCs w:val="24"/>
        </w:rPr>
        <w:t>9.1. Cena jednostki obmiarowej</w:t>
      </w:r>
    </w:p>
    <w:p w:rsidR="00C06725" w:rsidRPr="00301B9E" w:rsidRDefault="00C06725" w:rsidP="00C06725">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C06725" w:rsidRPr="00301B9E" w:rsidRDefault="00C06725" w:rsidP="00C06725">
      <w:pPr>
        <w:numPr>
          <w:ilvl w:val="0"/>
          <w:numId w:val="1"/>
        </w:numPr>
      </w:pPr>
      <w:r w:rsidRPr="00301B9E">
        <w:t>prace pomiarowe i roboty przygotowawcze,</w:t>
      </w:r>
    </w:p>
    <w:p w:rsidR="00C06725" w:rsidRPr="00301B9E" w:rsidRDefault="00C06725" w:rsidP="00C06725">
      <w:pPr>
        <w:numPr>
          <w:ilvl w:val="0"/>
          <w:numId w:val="1"/>
        </w:numPr>
      </w:pPr>
      <w:r w:rsidRPr="00301B9E">
        <w:t>oznakowanie robót,</w:t>
      </w:r>
    </w:p>
    <w:p w:rsidR="00C06725" w:rsidRPr="00301B9E" w:rsidRDefault="00C06725" w:rsidP="00C06725">
      <w:pPr>
        <w:numPr>
          <w:ilvl w:val="0"/>
          <w:numId w:val="1"/>
        </w:numPr>
      </w:pPr>
      <w:r w:rsidRPr="00301B9E">
        <w:t>przygotowanie podłoża (ewentualnie podbudowy),</w:t>
      </w:r>
    </w:p>
    <w:p w:rsidR="00C06725" w:rsidRPr="00301B9E" w:rsidRDefault="00C06725" w:rsidP="00C06725">
      <w:pPr>
        <w:numPr>
          <w:ilvl w:val="0"/>
          <w:numId w:val="1"/>
        </w:numPr>
      </w:pPr>
      <w:r w:rsidRPr="00301B9E">
        <w:t>dostarczenie materiałów,</w:t>
      </w:r>
    </w:p>
    <w:p w:rsidR="00C06725" w:rsidRPr="00301B9E" w:rsidRDefault="00C06725" w:rsidP="00C06725">
      <w:pPr>
        <w:numPr>
          <w:ilvl w:val="0"/>
          <w:numId w:val="1"/>
        </w:numPr>
      </w:pPr>
      <w:r w:rsidRPr="00301B9E">
        <w:t>wykonanie podsypki,</w:t>
      </w:r>
    </w:p>
    <w:p w:rsidR="00C06725" w:rsidRPr="00301B9E" w:rsidRDefault="00C06725" w:rsidP="00C06725">
      <w:pPr>
        <w:numPr>
          <w:ilvl w:val="0"/>
          <w:numId w:val="1"/>
        </w:numPr>
      </w:pPr>
      <w:r w:rsidRPr="00301B9E">
        <w:t>ułożenie i ubicie kostki,</w:t>
      </w:r>
    </w:p>
    <w:p w:rsidR="00C06725" w:rsidRPr="00301B9E" w:rsidRDefault="00C06725" w:rsidP="00C06725">
      <w:pPr>
        <w:numPr>
          <w:ilvl w:val="0"/>
          <w:numId w:val="1"/>
        </w:numPr>
      </w:pPr>
      <w:r w:rsidRPr="00301B9E">
        <w:t>wypełnienie spoin,</w:t>
      </w:r>
    </w:p>
    <w:p w:rsidR="00C06725" w:rsidRPr="00301B9E" w:rsidRDefault="00C06725" w:rsidP="00C06725">
      <w:pPr>
        <w:numPr>
          <w:ilvl w:val="0"/>
          <w:numId w:val="1"/>
        </w:numPr>
      </w:pPr>
      <w:r w:rsidRPr="00301B9E">
        <w:t>przeprowadzenie badań i pomiarów wymaganych w specyfikacji technicznej.</w:t>
      </w:r>
    </w:p>
    <w:p w:rsidR="00C06725" w:rsidRPr="00301B9E" w:rsidRDefault="00C06725" w:rsidP="00C06725">
      <w:pPr>
        <w:pStyle w:val="Nagwek1"/>
      </w:pPr>
      <w:bookmarkStart w:id="32" w:name="_Toc421940505"/>
      <w:r w:rsidRPr="00301B9E">
        <w:t>10. przepisy związane</w:t>
      </w:r>
      <w:bookmarkEnd w:id="32"/>
    </w:p>
    <w:p w:rsidR="00C06725" w:rsidRPr="00301B9E" w:rsidRDefault="00C06725" w:rsidP="00C06725">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C06725" w:rsidRPr="00301B9E" w:rsidTr="006D245B">
        <w:tc>
          <w:tcPr>
            <w:tcW w:w="496" w:type="dxa"/>
          </w:tcPr>
          <w:p w:rsidR="00C06725" w:rsidRPr="00301B9E" w:rsidRDefault="00C06725" w:rsidP="006D245B">
            <w:pPr>
              <w:jc w:val="center"/>
            </w:pPr>
            <w:r w:rsidRPr="00301B9E">
              <w:t>1.</w:t>
            </w:r>
          </w:p>
        </w:tc>
        <w:tc>
          <w:tcPr>
            <w:tcW w:w="1701" w:type="dxa"/>
          </w:tcPr>
          <w:p w:rsidR="00C06725" w:rsidRPr="00301B9E" w:rsidRDefault="00C06725" w:rsidP="006D245B">
            <w:r w:rsidRPr="00301B9E">
              <w:t>PN-B-04111</w:t>
            </w:r>
          </w:p>
        </w:tc>
        <w:tc>
          <w:tcPr>
            <w:tcW w:w="5313" w:type="dxa"/>
          </w:tcPr>
          <w:p w:rsidR="00C06725" w:rsidRPr="00301B9E" w:rsidRDefault="00C06725" w:rsidP="006D245B">
            <w:r w:rsidRPr="00301B9E">
              <w:t xml:space="preserve">Materiały kamienne. Oznaczenie ścieralności na tarczy </w:t>
            </w:r>
            <w:proofErr w:type="spellStart"/>
            <w:r w:rsidRPr="00301B9E">
              <w:t>Boehmego</w:t>
            </w:r>
            <w:proofErr w:type="spellEnd"/>
          </w:p>
        </w:tc>
      </w:tr>
      <w:tr w:rsidR="00C06725" w:rsidRPr="00301B9E" w:rsidTr="006D245B">
        <w:tc>
          <w:tcPr>
            <w:tcW w:w="496" w:type="dxa"/>
          </w:tcPr>
          <w:p w:rsidR="00C06725" w:rsidRPr="00301B9E" w:rsidRDefault="00C06725" w:rsidP="006D245B">
            <w:pPr>
              <w:jc w:val="center"/>
            </w:pPr>
            <w:r w:rsidRPr="00301B9E">
              <w:t>2.</w:t>
            </w:r>
          </w:p>
        </w:tc>
        <w:tc>
          <w:tcPr>
            <w:tcW w:w="1701" w:type="dxa"/>
          </w:tcPr>
          <w:p w:rsidR="00C06725" w:rsidRPr="00301B9E" w:rsidRDefault="00C06725" w:rsidP="006D245B">
            <w:r w:rsidRPr="00301B9E">
              <w:t>PN-B-06250</w:t>
            </w:r>
          </w:p>
        </w:tc>
        <w:tc>
          <w:tcPr>
            <w:tcW w:w="5313" w:type="dxa"/>
          </w:tcPr>
          <w:p w:rsidR="00C06725" w:rsidRPr="00301B9E" w:rsidRDefault="00C06725" w:rsidP="006D245B">
            <w:r w:rsidRPr="00301B9E">
              <w:t>Beton zwykły</w:t>
            </w:r>
          </w:p>
        </w:tc>
      </w:tr>
      <w:tr w:rsidR="00C06725" w:rsidRPr="00301B9E" w:rsidTr="006D245B">
        <w:tc>
          <w:tcPr>
            <w:tcW w:w="496" w:type="dxa"/>
          </w:tcPr>
          <w:p w:rsidR="00C06725" w:rsidRPr="00301B9E" w:rsidRDefault="00C06725" w:rsidP="006D245B">
            <w:pPr>
              <w:jc w:val="center"/>
            </w:pPr>
            <w:r w:rsidRPr="00301B9E">
              <w:t>3.</w:t>
            </w:r>
          </w:p>
        </w:tc>
        <w:tc>
          <w:tcPr>
            <w:tcW w:w="1701" w:type="dxa"/>
          </w:tcPr>
          <w:p w:rsidR="00C06725" w:rsidRPr="00301B9E" w:rsidRDefault="00C06725" w:rsidP="006D245B">
            <w:r w:rsidRPr="00301B9E">
              <w:t>PN-B-06712</w:t>
            </w:r>
          </w:p>
        </w:tc>
        <w:tc>
          <w:tcPr>
            <w:tcW w:w="5313" w:type="dxa"/>
          </w:tcPr>
          <w:p w:rsidR="00C06725" w:rsidRPr="00301B9E" w:rsidRDefault="00C06725" w:rsidP="006D245B">
            <w:r w:rsidRPr="00301B9E">
              <w:t>Kruszywa mineralne do betonu zwykłego</w:t>
            </w:r>
          </w:p>
        </w:tc>
      </w:tr>
      <w:tr w:rsidR="00C06725" w:rsidRPr="00301B9E" w:rsidTr="006D245B">
        <w:tc>
          <w:tcPr>
            <w:tcW w:w="496" w:type="dxa"/>
          </w:tcPr>
          <w:p w:rsidR="00C06725" w:rsidRPr="00301B9E" w:rsidRDefault="00C06725" w:rsidP="006D245B">
            <w:pPr>
              <w:jc w:val="center"/>
            </w:pPr>
            <w:r w:rsidRPr="00301B9E">
              <w:t>4.</w:t>
            </w:r>
          </w:p>
        </w:tc>
        <w:tc>
          <w:tcPr>
            <w:tcW w:w="1701" w:type="dxa"/>
          </w:tcPr>
          <w:p w:rsidR="00C06725" w:rsidRPr="00301B9E" w:rsidRDefault="00C06725" w:rsidP="006D245B">
            <w:r w:rsidRPr="00301B9E">
              <w:t>PN-B-19701</w:t>
            </w:r>
          </w:p>
        </w:tc>
        <w:tc>
          <w:tcPr>
            <w:tcW w:w="5313" w:type="dxa"/>
          </w:tcPr>
          <w:p w:rsidR="00C06725" w:rsidRPr="00301B9E" w:rsidRDefault="00C06725" w:rsidP="006D245B">
            <w:r w:rsidRPr="00301B9E">
              <w:t>Cement. Cement powszechnego użytku. Skład, wymagania                  i ocena zgodności</w:t>
            </w:r>
          </w:p>
        </w:tc>
      </w:tr>
      <w:tr w:rsidR="00C06725" w:rsidRPr="00301B9E" w:rsidTr="006D245B">
        <w:tc>
          <w:tcPr>
            <w:tcW w:w="496" w:type="dxa"/>
          </w:tcPr>
          <w:p w:rsidR="00C06725" w:rsidRPr="00301B9E" w:rsidRDefault="00C06725" w:rsidP="006D245B">
            <w:pPr>
              <w:jc w:val="center"/>
            </w:pPr>
            <w:r w:rsidRPr="00301B9E">
              <w:t>5.</w:t>
            </w:r>
          </w:p>
        </w:tc>
        <w:tc>
          <w:tcPr>
            <w:tcW w:w="1701" w:type="dxa"/>
          </w:tcPr>
          <w:p w:rsidR="00C06725" w:rsidRPr="00301B9E" w:rsidRDefault="00C06725" w:rsidP="006D245B">
            <w:r w:rsidRPr="00301B9E">
              <w:t>PN-B-32250</w:t>
            </w:r>
          </w:p>
        </w:tc>
        <w:tc>
          <w:tcPr>
            <w:tcW w:w="5313" w:type="dxa"/>
          </w:tcPr>
          <w:p w:rsidR="00C06725" w:rsidRPr="00301B9E" w:rsidRDefault="00C06725" w:rsidP="006D245B">
            <w:r w:rsidRPr="00301B9E">
              <w:t>Materiały budowlane. Woda do betonów i zapraw</w:t>
            </w:r>
          </w:p>
        </w:tc>
      </w:tr>
      <w:tr w:rsidR="00C06725" w:rsidRPr="00301B9E" w:rsidTr="006D245B">
        <w:tc>
          <w:tcPr>
            <w:tcW w:w="496" w:type="dxa"/>
          </w:tcPr>
          <w:p w:rsidR="00C06725" w:rsidRPr="00301B9E" w:rsidRDefault="00C06725" w:rsidP="006D245B">
            <w:pPr>
              <w:jc w:val="center"/>
            </w:pPr>
            <w:r w:rsidRPr="00301B9E">
              <w:t>6.</w:t>
            </w:r>
          </w:p>
        </w:tc>
        <w:tc>
          <w:tcPr>
            <w:tcW w:w="1701" w:type="dxa"/>
          </w:tcPr>
          <w:p w:rsidR="00C06725" w:rsidRPr="00301B9E" w:rsidRDefault="00C06725" w:rsidP="006D245B">
            <w:r w:rsidRPr="00301B9E">
              <w:t>BN-80/6775-03/04</w:t>
            </w:r>
          </w:p>
        </w:tc>
        <w:tc>
          <w:tcPr>
            <w:tcW w:w="5313" w:type="dxa"/>
          </w:tcPr>
          <w:p w:rsidR="00C06725" w:rsidRPr="00301B9E" w:rsidRDefault="00C06725" w:rsidP="006D245B">
            <w:r w:rsidRPr="00301B9E">
              <w:t>Prefabrykaty budowlane z betonu. Elementy nawierzchni dróg, ulic, parkingów i torowisk tramwajowych. Krawężniki i obrzeża</w:t>
            </w:r>
          </w:p>
        </w:tc>
      </w:tr>
      <w:tr w:rsidR="00C06725" w:rsidRPr="00301B9E" w:rsidTr="006D245B">
        <w:tc>
          <w:tcPr>
            <w:tcW w:w="496" w:type="dxa"/>
          </w:tcPr>
          <w:p w:rsidR="00C06725" w:rsidRPr="00301B9E" w:rsidRDefault="00C06725" w:rsidP="006D245B">
            <w:pPr>
              <w:jc w:val="center"/>
            </w:pPr>
            <w:r w:rsidRPr="00301B9E">
              <w:t>7.</w:t>
            </w:r>
          </w:p>
        </w:tc>
        <w:tc>
          <w:tcPr>
            <w:tcW w:w="1701" w:type="dxa"/>
          </w:tcPr>
          <w:p w:rsidR="00C06725" w:rsidRPr="00301B9E" w:rsidRDefault="00C06725" w:rsidP="006D245B">
            <w:r w:rsidRPr="00301B9E">
              <w:t>BN-68/8931-01</w:t>
            </w:r>
          </w:p>
        </w:tc>
        <w:tc>
          <w:tcPr>
            <w:tcW w:w="5313" w:type="dxa"/>
          </w:tcPr>
          <w:p w:rsidR="00C06725" w:rsidRPr="00301B9E" w:rsidRDefault="00C06725" w:rsidP="006D245B">
            <w:r w:rsidRPr="00301B9E">
              <w:t>Drogi samochodowe. Oznaczenie wskaźnika piaskowego</w:t>
            </w:r>
          </w:p>
        </w:tc>
      </w:tr>
      <w:tr w:rsidR="00C06725" w:rsidRPr="00301B9E" w:rsidTr="006D245B">
        <w:tc>
          <w:tcPr>
            <w:tcW w:w="496" w:type="dxa"/>
          </w:tcPr>
          <w:p w:rsidR="00C06725" w:rsidRPr="00301B9E" w:rsidRDefault="00C06725" w:rsidP="006D245B">
            <w:pPr>
              <w:jc w:val="center"/>
            </w:pPr>
            <w:r w:rsidRPr="00301B9E">
              <w:t>8.</w:t>
            </w:r>
          </w:p>
        </w:tc>
        <w:tc>
          <w:tcPr>
            <w:tcW w:w="1701" w:type="dxa"/>
          </w:tcPr>
          <w:p w:rsidR="00C06725" w:rsidRPr="00301B9E" w:rsidRDefault="00C06725" w:rsidP="006D245B">
            <w:r w:rsidRPr="00301B9E">
              <w:t>BN-68/8931-04</w:t>
            </w:r>
          </w:p>
        </w:tc>
        <w:tc>
          <w:tcPr>
            <w:tcW w:w="5313" w:type="dxa"/>
          </w:tcPr>
          <w:p w:rsidR="00C06725" w:rsidRPr="00301B9E" w:rsidRDefault="00C06725" w:rsidP="006D245B">
            <w:r w:rsidRPr="00301B9E">
              <w:t xml:space="preserve">Drogi samochodowe. Pomiar równości nawierzchni </w:t>
            </w:r>
            <w:proofErr w:type="spellStart"/>
            <w:r w:rsidRPr="00301B9E">
              <w:t>planografem</w:t>
            </w:r>
            <w:proofErr w:type="spellEnd"/>
            <w:r w:rsidRPr="00301B9E">
              <w:t xml:space="preserve"> i łatą.</w:t>
            </w:r>
          </w:p>
        </w:tc>
      </w:tr>
    </w:tbl>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r w:rsidRPr="001E35BA">
        <w:rPr>
          <w:b/>
        </w:rPr>
        <w:br w:type="page"/>
      </w:r>
      <w:bookmarkStart w:id="33" w:name="_Toc497107498"/>
      <w:bookmarkStart w:id="34" w:name="_Toc517503749"/>
      <w:r w:rsidRPr="001E35BA">
        <w:rPr>
          <w:b/>
          <w:caps/>
          <w:kern w:val="28"/>
        </w:rPr>
        <w:lastRenderedPageBreak/>
        <w:t>1. WSTĘP</w:t>
      </w:r>
      <w:bookmarkEnd w:id="33"/>
      <w:bookmarkEnd w:id="34"/>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1A1E9C">
      <w:pPr>
        <w:numPr>
          <w:ilvl w:val="0"/>
          <w:numId w:val="1"/>
        </w:numPr>
        <w:overflowPunct w:val="0"/>
        <w:autoSpaceDE w:val="0"/>
        <w:autoSpaceDN w:val="0"/>
        <w:adjustRightInd w:val="0"/>
        <w:jc w:val="both"/>
        <w:rPr>
          <w:b/>
        </w:rPr>
      </w:pPr>
      <w:r w:rsidRPr="001E35BA">
        <w:t>   humusowaniem, obsianiem, darniowaniem;</w:t>
      </w:r>
    </w:p>
    <w:p w:rsidR="001A1E9C" w:rsidRPr="001E35BA" w:rsidRDefault="001A1E9C" w:rsidP="001A1E9C">
      <w:pPr>
        <w:numPr>
          <w:ilvl w:val="0"/>
          <w:numId w:val="1"/>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1A1E9C">
      <w:pPr>
        <w:numPr>
          <w:ilvl w:val="0"/>
          <w:numId w:val="8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1A1E9C">
      <w:pPr>
        <w:numPr>
          <w:ilvl w:val="0"/>
          <w:numId w:val="8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1A1E9C">
      <w:pPr>
        <w:numPr>
          <w:ilvl w:val="0"/>
          <w:numId w:val="8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t>
      </w:r>
      <w:r w:rsidRPr="001E35BA">
        <w:lastRenderedPageBreak/>
        <w:t xml:space="preserve">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5" w:name="_Toc428243643"/>
      <w:bookmarkStart w:id="36" w:name="_Toc497107499"/>
      <w:bookmarkStart w:id="37" w:name="_Toc517503750"/>
      <w:r w:rsidRPr="001E35BA">
        <w:rPr>
          <w:b/>
          <w:caps/>
          <w:kern w:val="28"/>
        </w:rPr>
        <w:t>2. MATERIAŁY</w:t>
      </w:r>
      <w:bookmarkEnd w:id="35"/>
      <w:bookmarkEnd w:id="36"/>
      <w:bookmarkEnd w:id="37"/>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1A1E9C">
      <w:pPr>
        <w:numPr>
          <w:ilvl w:val="0"/>
          <w:numId w:val="1"/>
        </w:numPr>
        <w:overflowPunct w:val="0"/>
        <w:autoSpaceDE w:val="0"/>
        <w:autoSpaceDN w:val="0"/>
        <w:adjustRightInd w:val="0"/>
        <w:jc w:val="both"/>
      </w:pPr>
      <w:r w:rsidRPr="001E35BA">
        <w:t>darnina,</w:t>
      </w:r>
    </w:p>
    <w:p w:rsidR="001A1E9C" w:rsidRPr="001E35BA" w:rsidRDefault="001A1E9C" w:rsidP="001A1E9C">
      <w:pPr>
        <w:numPr>
          <w:ilvl w:val="0"/>
          <w:numId w:val="1"/>
        </w:numPr>
        <w:overflowPunct w:val="0"/>
        <w:autoSpaceDE w:val="0"/>
        <w:autoSpaceDN w:val="0"/>
        <w:adjustRightInd w:val="0"/>
        <w:jc w:val="both"/>
      </w:pPr>
      <w:r w:rsidRPr="001E35BA">
        <w:t>ziemia urodzajna,</w:t>
      </w:r>
    </w:p>
    <w:p w:rsidR="001A1E9C" w:rsidRPr="001E35BA" w:rsidRDefault="001A1E9C" w:rsidP="001A1E9C">
      <w:pPr>
        <w:numPr>
          <w:ilvl w:val="0"/>
          <w:numId w:val="1"/>
        </w:numPr>
        <w:overflowPunct w:val="0"/>
        <w:autoSpaceDE w:val="0"/>
        <w:autoSpaceDN w:val="0"/>
        <w:adjustRightInd w:val="0"/>
        <w:jc w:val="both"/>
      </w:pPr>
      <w:r w:rsidRPr="001E35BA">
        <w:t xml:space="preserve"> nasiona traw oraz roślin motylkowatych,</w:t>
      </w:r>
    </w:p>
    <w:p w:rsidR="001A1E9C" w:rsidRPr="001E35BA" w:rsidRDefault="001A1E9C" w:rsidP="001A1E9C">
      <w:pPr>
        <w:numPr>
          <w:ilvl w:val="0"/>
          <w:numId w:val="1"/>
        </w:numPr>
        <w:overflowPunct w:val="0"/>
        <w:autoSpaceDE w:val="0"/>
        <w:autoSpaceDN w:val="0"/>
        <w:adjustRightInd w:val="0"/>
        <w:jc w:val="both"/>
      </w:pPr>
      <w:r>
        <w:t> </w:t>
      </w:r>
      <w:r w:rsidRPr="001E35BA">
        <w:t>kruszywo,</w:t>
      </w:r>
    </w:p>
    <w:p w:rsidR="001A1E9C" w:rsidRPr="001E35BA" w:rsidRDefault="001A1E9C" w:rsidP="001A1E9C">
      <w:pPr>
        <w:numPr>
          <w:ilvl w:val="0"/>
          <w:numId w:val="1"/>
        </w:numPr>
        <w:overflowPunct w:val="0"/>
        <w:autoSpaceDE w:val="0"/>
        <w:autoSpaceDN w:val="0"/>
        <w:adjustRightInd w:val="0"/>
        <w:jc w:val="both"/>
      </w:pPr>
      <w:r w:rsidRPr="001E35BA">
        <w:t xml:space="preserve"> cement,</w:t>
      </w:r>
    </w:p>
    <w:p w:rsidR="001A1E9C" w:rsidRPr="001E35BA" w:rsidRDefault="001A1E9C" w:rsidP="001A1E9C">
      <w:pPr>
        <w:numPr>
          <w:ilvl w:val="0"/>
          <w:numId w:val="1"/>
        </w:numPr>
        <w:overflowPunct w:val="0"/>
        <w:autoSpaceDE w:val="0"/>
        <w:autoSpaceDN w:val="0"/>
        <w:adjustRightInd w:val="0"/>
        <w:jc w:val="both"/>
      </w:pPr>
      <w:r w:rsidRPr="001E35BA">
        <w:t xml:space="preserve"> zaprawa cementowa,</w:t>
      </w:r>
    </w:p>
    <w:p w:rsidR="001A1E9C" w:rsidRPr="001E35BA" w:rsidRDefault="001A1E9C" w:rsidP="001A1E9C">
      <w:pPr>
        <w:numPr>
          <w:ilvl w:val="0"/>
          <w:numId w:val="1"/>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lastRenderedPageBreak/>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8" w:name="_Toc428243644"/>
      <w:bookmarkStart w:id="39" w:name="_Toc497107500"/>
      <w:bookmarkStart w:id="40" w:name="_Toc517503751"/>
      <w:r w:rsidRPr="001E35BA">
        <w:rPr>
          <w:b/>
          <w:caps/>
          <w:kern w:val="28"/>
        </w:rPr>
        <w:t>3. SPRZĘT</w:t>
      </w:r>
      <w:bookmarkEnd w:id="38"/>
      <w:bookmarkEnd w:id="39"/>
      <w:bookmarkEnd w:id="4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1A1E9C">
      <w:pPr>
        <w:numPr>
          <w:ilvl w:val="0"/>
          <w:numId w:val="1"/>
        </w:numPr>
        <w:overflowPunct w:val="0"/>
        <w:autoSpaceDE w:val="0"/>
        <w:autoSpaceDN w:val="0"/>
        <w:adjustRightInd w:val="0"/>
        <w:jc w:val="both"/>
      </w:pPr>
      <w:r w:rsidRPr="001E35BA">
        <w:t>równiarek,</w:t>
      </w:r>
    </w:p>
    <w:p w:rsidR="001A1E9C" w:rsidRPr="001E35BA" w:rsidRDefault="001A1E9C" w:rsidP="001A1E9C">
      <w:pPr>
        <w:numPr>
          <w:ilvl w:val="0"/>
          <w:numId w:val="1"/>
        </w:numPr>
        <w:overflowPunct w:val="0"/>
        <w:autoSpaceDE w:val="0"/>
        <w:autoSpaceDN w:val="0"/>
        <w:adjustRightInd w:val="0"/>
        <w:jc w:val="both"/>
      </w:pPr>
      <w:r w:rsidRPr="001E35BA">
        <w:t>ew. walców gładkich, żebrowanych lub ryflowanych,</w:t>
      </w:r>
    </w:p>
    <w:p w:rsidR="001A1E9C" w:rsidRPr="001E35BA" w:rsidRDefault="001A1E9C" w:rsidP="001A1E9C">
      <w:pPr>
        <w:numPr>
          <w:ilvl w:val="0"/>
          <w:numId w:val="1"/>
        </w:numPr>
        <w:overflowPunct w:val="0"/>
        <w:autoSpaceDE w:val="0"/>
        <w:autoSpaceDN w:val="0"/>
        <w:adjustRightInd w:val="0"/>
        <w:jc w:val="both"/>
      </w:pPr>
      <w:r w:rsidRPr="001E35BA">
        <w:t>ubijaków o ręcznym prowadzeniu,</w:t>
      </w:r>
    </w:p>
    <w:p w:rsidR="001A1E9C" w:rsidRPr="001E35BA" w:rsidRDefault="001A1E9C" w:rsidP="001A1E9C">
      <w:pPr>
        <w:numPr>
          <w:ilvl w:val="0"/>
          <w:numId w:val="1"/>
        </w:numPr>
        <w:overflowPunct w:val="0"/>
        <w:autoSpaceDE w:val="0"/>
        <w:autoSpaceDN w:val="0"/>
        <w:adjustRightInd w:val="0"/>
        <w:jc w:val="both"/>
      </w:pPr>
      <w:r w:rsidRPr="001E35BA">
        <w:t>wibratorów samobieżnych,</w:t>
      </w:r>
    </w:p>
    <w:p w:rsidR="001A1E9C" w:rsidRPr="001E35BA" w:rsidRDefault="001A1E9C" w:rsidP="001A1E9C">
      <w:pPr>
        <w:numPr>
          <w:ilvl w:val="0"/>
          <w:numId w:val="1"/>
        </w:numPr>
        <w:overflowPunct w:val="0"/>
        <w:autoSpaceDE w:val="0"/>
        <w:autoSpaceDN w:val="0"/>
        <w:adjustRightInd w:val="0"/>
        <w:jc w:val="both"/>
      </w:pPr>
      <w:r w:rsidRPr="001E35BA">
        <w:t>płyt ubijających,</w:t>
      </w:r>
    </w:p>
    <w:p w:rsidR="001A1E9C" w:rsidRPr="001E35BA" w:rsidRDefault="001A1E9C" w:rsidP="001A1E9C">
      <w:pPr>
        <w:numPr>
          <w:ilvl w:val="0"/>
          <w:numId w:val="1"/>
        </w:numPr>
        <w:overflowPunct w:val="0"/>
        <w:autoSpaceDE w:val="0"/>
        <w:autoSpaceDN w:val="0"/>
        <w:adjustRightInd w:val="0"/>
        <w:jc w:val="both"/>
      </w:pPr>
      <w:r w:rsidRPr="001E35BA">
        <w:t>ew. sprzętu do podwieszania i podciągania,</w:t>
      </w:r>
    </w:p>
    <w:p w:rsidR="001A1E9C" w:rsidRPr="001E35BA" w:rsidRDefault="001A1E9C" w:rsidP="001A1E9C">
      <w:pPr>
        <w:numPr>
          <w:ilvl w:val="0"/>
          <w:numId w:val="1"/>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1" w:name="_Toc428243645"/>
      <w:bookmarkStart w:id="42" w:name="_Toc497107501"/>
      <w:bookmarkStart w:id="43" w:name="_Toc517503752"/>
      <w:r w:rsidRPr="001E35BA">
        <w:rPr>
          <w:b/>
          <w:caps/>
          <w:kern w:val="28"/>
        </w:rPr>
        <w:t>4. TRANSPORT</w:t>
      </w:r>
      <w:bookmarkEnd w:id="41"/>
      <w:bookmarkEnd w:id="42"/>
      <w:bookmarkEnd w:id="4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lastRenderedPageBreak/>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4" w:name="_Toc428243646"/>
      <w:bookmarkStart w:id="45" w:name="_Toc497107502"/>
      <w:bookmarkStart w:id="46" w:name="_Toc517503753"/>
      <w:r w:rsidRPr="001E35BA">
        <w:rPr>
          <w:b/>
          <w:caps/>
          <w:kern w:val="28"/>
        </w:rPr>
        <w:t>5. WYKONANIE ROBÓT</w:t>
      </w:r>
      <w:bookmarkEnd w:id="44"/>
      <w:bookmarkEnd w:id="45"/>
      <w:bookmarkEnd w:id="46"/>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1A1E9C">
      <w:pPr>
        <w:numPr>
          <w:ilvl w:val="0"/>
          <w:numId w:val="1"/>
        </w:numPr>
        <w:overflowPunct w:val="0"/>
        <w:autoSpaceDE w:val="0"/>
        <w:autoSpaceDN w:val="0"/>
        <w:adjustRightInd w:val="0"/>
        <w:jc w:val="both"/>
      </w:pPr>
      <w:r w:rsidRPr="001E35BA">
        <w:t>płyty ściekowe betonowe - typ korytkowy wg KPED-01.03 [14],</w:t>
      </w:r>
    </w:p>
    <w:p w:rsidR="001A1E9C" w:rsidRPr="001E35BA" w:rsidRDefault="001A1E9C" w:rsidP="001A1E9C">
      <w:pPr>
        <w:numPr>
          <w:ilvl w:val="0"/>
          <w:numId w:val="1"/>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7" w:name="_Toc428243647"/>
      <w:bookmarkStart w:id="48" w:name="_Toc497107503"/>
      <w:bookmarkStart w:id="49" w:name="_Toc517503754"/>
      <w:r w:rsidRPr="001E35BA">
        <w:rPr>
          <w:b/>
          <w:caps/>
          <w:kern w:val="28"/>
        </w:rPr>
        <w:t>6. KONTROLA JAKOŚCI ROBÓT</w:t>
      </w:r>
      <w:bookmarkEnd w:id="47"/>
      <w:bookmarkEnd w:id="48"/>
      <w:bookmarkEnd w:id="4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lastRenderedPageBreak/>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1A1E9C">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1A1E9C">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0" w:name="_Toc428243648"/>
      <w:bookmarkStart w:id="51" w:name="_Toc497107504"/>
      <w:bookmarkStart w:id="52" w:name="_Toc517503755"/>
      <w:r w:rsidRPr="001E35BA">
        <w:rPr>
          <w:b/>
          <w:caps/>
          <w:kern w:val="28"/>
        </w:rPr>
        <w:t>7. OBMIAR ROBÓT</w:t>
      </w:r>
      <w:bookmarkEnd w:id="50"/>
      <w:bookmarkEnd w:id="51"/>
      <w:bookmarkEnd w:id="5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1A1E9C">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1A1E9C">
      <w:pPr>
        <w:numPr>
          <w:ilvl w:val="0"/>
          <w:numId w:val="1"/>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3" w:name="_Toc428243649"/>
      <w:bookmarkStart w:id="54" w:name="_Toc497107505"/>
      <w:bookmarkStart w:id="55" w:name="_Toc517503756"/>
      <w:r w:rsidRPr="001E35BA">
        <w:rPr>
          <w:b/>
          <w:caps/>
          <w:kern w:val="28"/>
        </w:rPr>
        <w:t>8. ODBIÓR ROBÓT</w:t>
      </w:r>
      <w:bookmarkEnd w:id="53"/>
      <w:bookmarkEnd w:id="54"/>
      <w:bookmarkEnd w:id="55"/>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6" w:name="_Toc428243650"/>
      <w:bookmarkStart w:id="57" w:name="_Toc497107506"/>
      <w:bookmarkStart w:id="58" w:name="_Toc517503757"/>
      <w:r w:rsidRPr="001E35BA">
        <w:rPr>
          <w:b/>
          <w:caps/>
          <w:kern w:val="28"/>
        </w:rPr>
        <w:t>9. PODSTAWA PŁATNOŚCI</w:t>
      </w:r>
      <w:bookmarkEnd w:id="56"/>
      <w:bookmarkEnd w:id="57"/>
      <w:bookmarkEnd w:id="58"/>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1A1E9C">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1A1E9C">
      <w:pPr>
        <w:numPr>
          <w:ilvl w:val="0"/>
          <w:numId w:val="1"/>
        </w:numPr>
        <w:overflowPunct w:val="0"/>
        <w:autoSpaceDE w:val="0"/>
        <w:autoSpaceDN w:val="0"/>
        <w:adjustRightInd w:val="0"/>
        <w:jc w:val="both"/>
      </w:pPr>
      <w:r w:rsidRPr="001E35BA">
        <w:t>dostarczenie i wbudowanie materiałów,</w:t>
      </w:r>
    </w:p>
    <w:p w:rsidR="001A1E9C" w:rsidRPr="001E35BA" w:rsidRDefault="001A1E9C" w:rsidP="001A1E9C">
      <w:pPr>
        <w:numPr>
          <w:ilvl w:val="0"/>
          <w:numId w:val="1"/>
        </w:numPr>
        <w:overflowPunct w:val="0"/>
        <w:autoSpaceDE w:val="0"/>
        <w:autoSpaceDN w:val="0"/>
        <w:adjustRightInd w:val="0"/>
        <w:jc w:val="both"/>
      </w:pPr>
      <w:r w:rsidRPr="001E35BA">
        <w:t>ew. pielęgnacja spoin,</w:t>
      </w:r>
    </w:p>
    <w:p w:rsidR="001A1E9C" w:rsidRPr="001E35BA" w:rsidRDefault="001A1E9C" w:rsidP="001A1E9C">
      <w:pPr>
        <w:numPr>
          <w:ilvl w:val="0"/>
          <w:numId w:val="1"/>
        </w:numPr>
        <w:overflowPunct w:val="0"/>
        <w:autoSpaceDE w:val="0"/>
        <w:autoSpaceDN w:val="0"/>
        <w:adjustRightInd w:val="0"/>
        <w:jc w:val="both"/>
      </w:pPr>
      <w:r w:rsidRPr="001E35BA">
        <w:t>uporządkowanie terenu,</w:t>
      </w:r>
    </w:p>
    <w:p w:rsidR="001A1E9C" w:rsidRPr="001E35BA" w:rsidRDefault="001A1E9C" w:rsidP="001A1E9C">
      <w:pPr>
        <w:numPr>
          <w:ilvl w:val="0"/>
          <w:numId w:val="1"/>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1A1E9C">
      <w:pPr>
        <w:numPr>
          <w:ilvl w:val="0"/>
          <w:numId w:val="1"/>
        </w:numPr>
        <w:overflowPunct w:val="0"/>
        <w:autoSpaceDE w:val="0"/>
        <w:autoSpaceDN w:val="0"/>
        <w:adjustRightInd w:val="0"/>
        <w:jc w:val="both"/>
        <w:rPr>
          <w:b/>
        </w:rPr>
      </w:pPr>
      <w:r w:rsidRPr="00EC7124">
        <w:rPr>
          <w:b/>
        </w:rPr>
        <w:t>roboty pomiarowe i przygotowawcze,</w:t>
      </w:r>
    </w:p>
    <w:p w:rsidR="001A1E9C" w:rsidRPr="00EC7124" w:rsidRDefault="001A1E9C" w:rsidP="001A1E9C">
      <w:pPr>
        <w:numPr>
          <w:ilvl w:val="0"/>
          <w:numId w:val="1"/>
        </w:numPr>
        <w:overflowPunct w:val="0"/>
        <w:autoSpaceDE w:val="0"/>
        <w:autoSpaceDN w:val="0"/>
        <w:adjustRightInd w:val="0"/>
        <w:jc w:val="both"/>
        <w:rPr>
          <w:b/>
        </w:rPr>
      </w:pPr>
      <w:r w:rsidRPr="00EC7124">
        <w:rPr>
          <w:b/>
        </w:rPr>
        <w:t>ew. wykonanie koryta,</w:t>
      </w:r>
    </w:p>
    <w:p w:rsidR="001A1E9C" w:rsidRPr="00EC7124" w:rsidRDefault="001A1E9C" w:rsidP="001A1E9C">
      <w:pPr>
        <w:numPr>
          <w:ilvl w:val="0"/>
          <w:numId w:val="1"/>
        </w:numPr>
        <w:overflowPunct w:val="0"/>
        <w:autoSpaceDE w:val="0"/>
        <w:autoSpaceDN w:val="0"/>
        <w:adjustRightInd w:val="0"/>
        <w:jc w:val="both"/>
        <w:rPr>
          <w:b/>
        </w:rPr>
      </w:pPr>
      <w:r w:rsidRPr="00EC7124">
        <w:rPr>
          <w:b/>
        </w:rPr>
        <w:t>dostarczenie i wbudowanie materiałów,</w:t>
      </w:r>
    </w:p>
    <w:p w:rsidR="001A1E9C" w:rsidRPr="00EC7124" w:rsidRDefault="001A1E9C" w:rsidP="001A1E9C">
      <w:pPr>
        <w:numPr>
          <w:ilvl w:val="0"/>
          <w:numId w:val="1"/>
        </w:numPr>
        <w:overflowPunct w:val="0"/>
        <w:autoSpaceDE w:val="0"/>
        <w:autoSpaceDN w:val="0"/>
        <w:adjustRightInd w:val="0"/>
        <w:jc w:val="both"/>
        <w:rPr>
          <w:b/>
        </w:rPr>
      </w:pPr>
      <w:r w:rsidRPr="00EC7124">
        <w:rPr>
          <w:b/>
        </w:rPr>
        <w:t>ułożenie prefabrykatów,</w:t>
      </w:r>
    </w:p>
    <w:p w:rsidR="001A1E9C" w:rsidRPr="00EC7124" w:rsidRDefault="001A1E9C" w:rsidP="001A1E9C">
      <w:pPr>
        <w:numPr>
          <w:ilvl w:val="0"/>
          <w:numId w:val="1"/>
        </w:numPr>
        <w:overflowPunct w:val="0"/>
        <w:autoSpaceDE w:val="0"/>
        <w:autoSpaceDN w:val="0"/>
        <w:adjustRightInd w:val="0"/>
        <w:jc w:val="both"/>
        <w:rPr>
          <w:b/>
        </w:rPr>
      </w:pPr>
      <w:r w:rsidRPr="00EC7124">
        <w:rPr>
          <w:b/>
        </w:rPr>
        <w:t>pielęgnacja spoin,</w:t>
      </w:r>
    </w:p>
    <w:p w:rsidR="001A1E9C" w:rsidRPr="00EC7124" w:rsidRDefault="001A1E9C" w:rsidP="001A1E9C">
      <w:pPr>
        <w:numPr>
          <w:ilvl w:val="0"/>
          <w:numId w:val="1"/>
        </w:numPr>
        <w:overflowPunct w:val="0"/>
        <w:autoSpaceDE w:val="0"/>
        <w:autoSpaceDN w:val="0"/>
        <w:adjustRightInd w:val="0"/>
        <w:jc w:val="both"/>
        <w:rPr>
          <w:b/>
        </w:rPr>
      </w:pPr>
      <w:r w:rsidRPr="00EC7124">
        <w:rPr>
          <w:b/>
        </w:rPr>
        <w:t>uporządkowanie terenu,</w:t>
      </w:r>
    </w:p>
    <w:p w:rsidR="001A1E9C" w:rsidRPr="00EC7124" w:rsidRDefault="001A1E9C" w:rsidP="001A1E9C">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9" w:name="_Toc428243651"/>
      <w:bookmarkStart w:id="60" w:name="_Toc497107507"/>
      <w:bookmarkStart w:id="61" w:name="_Toc517503758"/>
      <w:r w:rsidRPr="001E35BA">
        <w:rPr>
          <w:b/>
          <w:caps/>
          <w:kern w:val="28"/>
        </w:rPr>
        <w:lastRenderedPageBreak/>
        <w:t>10. PRZEPISY ZWIĄZANE</w:t>
      </w:r>
      <w:bookmarkEnd w:id="59"/>
      <w:bookmarkEnd w:id="60"/>
      <w:bookmarkEnd w:id="6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Pr>
        <w:rPr>
          <w:b/>
        </w:rPr>
      </w:pPr>
    </w:p>
    <w:p w:rsidR="006D245B" w:rsidRDefault="006D245B" w:rsidP="006D245B"/>
    <w:p w:rsidR="006D245B" w:rsidRDefault="006D245B" w:rsidP="006D245B"/>
    <w:p w:rsidR="006D245B" w:rsidRPr="00AD7F4F" w:rsidRDefault="006D245B" w:rsidP="006D245B">
      <w:pPr>
        <w:pStyle w:val="Nagwek1"/>
        <w:spacing w:line="360" w:lineRule="auto"/>
        <w:rPr>
          <w:sz w:val="24"/>
          <w:szCs w:val="24"/>
        </w:rPr>
      </w:pPr>
    </w:p>
    <w:p w:rsidR="006D245B" w:rsidRPr="00AD7F4F" w:rsidRDefault="006D245B" w:rsidP="006D245B">
      <w:pPr>
        <w:pStyle w:val="Nagwek1"/>
        <w:spacing w:line="360" w:lineRule="auto"/>
        <w:rPr>
          <w:sz w:val="24"/>
          <w:szCs w:val="24"/>
        </w:rPr>
      </w:pPr>
      <w:r w:rsidRPr="00AD7F4F">
        <w:rPr>
          <w:sz w:val="24"/>
          <w:szCs w:val="24"/>
        </w:rPr>
        <w:t>SZCZEGÓŁOWA  SPECYFIKACJA</w:t>
      </w:r>
    </w:p>
    <w:p w:rsidR="006D245B" w:rsidRPr="00AD7F4F" w:rsidRDefault="006D245B" w:rsidP="006D245B">
      <w:pPr>
        <w:pStyle w:val="Nagwek2"/>
        <w:spacing w:line="360" w:lineRule="auto"/>
        <w:rPr>
          <w:sz w:val="24"/>
          <w:szCs w:val="24"/>
        </w:rPr>
      </w:pPr>
      <w:r w:rsidRPr="00AD7F4F">
        <w:rPr>
          <w:sz w:val="24"/>
          <w:szCs w:val="24"/>
        </w:rPr>
        <w:t>TECHNICZNA</w:t>
      </w:r>
    </w:p>
    <w:p w:rsidR="006D245B" w:rsidRDefault="006D245B" w:rsidP="006D245B">
      <w:pPr>
        <w:jc w:val="center"/>
        <w:rPr>
          <w:b/>
          <w:sz w:val="36"/>
        </w:rPr>
      </w:pPr>
    </w:p>
    <w:p w:rsidR="006D245B" w:rsidRPr="006D245B" w:rsidRDefault="006D245B" w:rsidP="006D245B">
      <w:pPr>
        <w:jc w:val="center"/>
        <w:rPr>
          <w:b/>
          <w:sz w:val="36"/>
        </w:rPr>
      </w:pPr>
      <w:r>
        <w:rPr>
          <w:b/>
          <w:sz w:val="36"/>
        </w:rPr>
        <w:t>D – 06.03.01</w:t>
      </w:r>
    </w:p>
    <w:p w:rsidR="006D245B" w:rsidRDefault="006D245B" w:rsidP="006D245B">
      <w:pPr>
        <w:pStyle w:val="Nagwek5"/>
      </w:pPr>
    </w:p>
    <w:p w:rsidR="006D245B" w:rsidRDefault="006D245B" w:rsidP="006D245B">
      <w:pPr>
        <w:pStyle w:val="Nagwek5"/>
      </w:pPr>
    </w:p>
    <w:p w:rsidR="006D245B" w:rsidRPr="00AD7F4F" w:rsidRDefault="006D245B" w:rsidP="00AD7F4F">
      <w:pPr>
        <w:pStyle w:val="Nagwek3"/>
        <w:jc w:val="center"/>
        <w:rPr>
          <w:b/>
          <w:bCs/>
          <w:sz w:val="28"/>
        </w:rPr>
      </w:pPr>
      <w:r w:rsidRPr="006D245B">
        <w:rPr>
          <w:b/>
          <w:bCs/>
          <w:sz w:val="28"/>
        </w:rPr>
        <w:t>ŚCINANIE  POBOCZY</w:t>
      </w:r>
    </w:p>
    <w:p w:rsidR="006D245B" w:rsidRDefault="006D245B" w:rsidP="006D245B">
      <w:pPr>
        <w:pStyle w:val="Nagwek4"/>
      </w:pPr>
      <w:r>
        <w:t>Spis  treści</w:t>
      </w:r>
    </w:p>
    <w:p w:rsidR="006D245B" w:rsidRDefault="006D245B" w:rsidP="006D245B">
      <w:pPr>
        <w:spacing w:line="360" w:lineRule="auto"/>
        <w:jc w:val="center"/>
        <w:rPr>
          <w:b/>
          <w:sz w:val="24"/>
        </w:rPr>
      </w:pPr>
    </w:p>
    <w:p w:rsidR="006D245B" w:rsidRDefault="006D245B" w:rsidP="006D245B">
      <w:pPr>
        <w:spacing w:line="360" w:lineRule="auto"/>
        <w:jc w:val="center"/>
        <w:rPr>
          <w:b/>
          <w:sz w:val="24"/>
        </w:rPr>
      </w:pPr>
    </w:p>
    <w:p w:rsidR="006D245B" w:rsidRDefault="006D245B" w:rsidP="006D245B">
      <w:pPr>
        <w:spacing w:line="360" w:lineRule="auto"/>
        <w:jc w:val="both"/>
      </w:pPr>
      <w:r>
        <w:t>1.    WSTĘP.</w:t>
      </w:r>
    </w:p>
    <w:p w:rsidR="006D245B" w:rsidRDefault="006D245B" w:rsidP="006D245B">
      <w:pPr>
        <w:numPr>
          <w:ilvl w:val="1"/>
          <w:numId w:val="106"/>
        </w:numPr>
        <w:spacing w:line="360" w:lineRule="auto"/>
        <w:jc w:val="both"/>
      </w:pPr>
      <w:r>
        <w:t>Przedmiot SST.</w:t>
      </w:r>
    </w:p>
    <w:p w:rsidR="006D245B" w:rsidRDefault="006D245B" w:rsidP="006D245B">
      <w:pPr>
        <w:numPr>
          <w:ilvl w:val="1"/>
          <w:numId w:val="106"/>
        </w:numPr>
        <w:spacing w:line="360" w:lineRule="auto"/>
        <w:jc w:val="both"/>
      </w:pPr>
      <w:r>
        <w:t>Zakres stosowania SST.</w:t>
      </w:r>
    </w:p>
    <w:p w:rsidR="006D245B" w:rsidRDefault="006D245B" w:rsidP="006D245B">
      <w:pPr>
        <w:numPr>
          <w:ilvl w:val="1"/>
          <w:numId w:val="106"/>
        </w:numPr>
        <w:spacing w:line="360" w:lineRule="auto"/>
        <w:jc w:val="both"/>
      </w:pPr>
      <w:r>
        <w:t>Zakres robót objętych SST.</w:t>
      </w:r>
    </w:p>
    <w:p w:rsidR="006D245B" w:rsidRDefault="006D245B" w:rsidP="006D245B">
      <w:pPr>
        <w:numPr>
          <w:ilvl w:val="1"/>
          <w:numId w:val="106"/>
        </w:numPr>
        <w:spacing w:line="360" w:lineRule="auto"/>
        <w:jc w:val="both"/>
      </w:pPr>
      <w:r>
        <w:t>Określenia podstawowe.</w:t>
      </w:r>
    </w:p>
    <w:p w:rsidR="006D245B" w:rsidRDefault="006D245B" w:rsidP="006D245B">
      <w:pPr>
        <w:numPr>
          <w:ilvl w:val="1"/>
          <w:numId w:val="106"/>
        </w:numPr>
        <w:spacing w:line="360" w:lineRule="auto"/>
        <w:jc w:val="both"/>
      </w:pPr>
      <w:r>
        <w:t>Ogólne wymagania dotyczące robót.</w:t>
      </w:r>
    </w:p>
    <w:p w:rsidR="006D245B" w:rsidRDefault="006D245B" w:rsidP="006D245B">
      <w:pPr>
        <w:spacing w:line="360" w:lineRule="auto"/>
        <w:jc w:val="both"/>
      </w:pPr>
    </w:p>
    <w:p w:rsidR="006D245B" w:rsidRDefault="006D245B" w:rsidP="006D245B">
      <w:pPr>
        <w:numPr>
          <w:ilvl w:val="0"/>
          <w:numId w:val="106"/>
        </w:numPr>
        <w:spacing w:line="360" w:lineRule="auto"/>
        <w:jc w:val="both"/>
      </w:pPr>
      <w:r>
        <w:t>MATERIAŁY.</w:t>
      </w:r>
    </w:p>
    <w:p w:rsidR="006D245B" w:rsidRDefault="006D245B" w:rsidP="006D245B">
      <w:pPr>
        <w:numPr>
          <w:ilvl w:val="0"/>
          <w:numId w:val="106"/>
        </w:numPr>
        <w:spacing w:line="360" w:lineRule="auto"/>
        <w:jc w:val="both"/>
      </w:pPr>
      <w:r>
        <w:t>SPRZĘT.</w:t>
      </w:r>
    </w:p>
    <w:p w:rsidR="006D245B" w:rsidRDefault="006D245B" w:rsidP="006D245B">
      <w:pPr>
        <w:numPr>
          <w:ilvl w:val="0"/>
          <w:numId w:val="106"/>
        </w:numPr>
        <w:spacing w:line="360" w:lineRule="auto"/>
        <w:jc w:val="both"/>
      </w:pPr>
      <w:r>
        <w:t>TRANSPORT.</w:t>
      </w:r>
    </w:p>
    <w:p w:rsidR="006D245B" w:rsidRDefault="006D245B" w:rsidP="006D245B">
      <w:pPr>
        <w:spacing w:line="360" w:lineRule="auto"/>
        <w:jc w:val="both"/>
      </w:pPr>
    </w:p>
    <w:p w:rsidR="006D245B" w:rsidRDefault="006D245B" w:rsidP="006D245B">
      <w:pPr>
        <w:numPr>
          <w:ilvl w:val="0"/>
          <w:numId w:val="106"/>
        </w:numPr>
        <w:spacing w:line="360" w:lineRule="auto"/>
        <w:jc w:val="both"/>
      </w:pPr>
      <w:r>
        <w:t xml:space="preserve">    WYKONANIE ROBÓT.</w:t>
      </w:r>
    </w:p>
    <w:p w:rsidR="006D245B" w:rsidRDefault="006D245B" w:rsidP="006D245B">
      <w:pPr>
        <w:numPr>
          <w:ilvl w:val="1"/>
          <w:numId w:val="106"/>
        </w:numPr>
        <w:spacing w:line="360" w:lineRule="auto"/>
        <w:jc w:val="both"/>
      </w:pPr>
      <w:r>
        <w:t>Oznakowanie robót.</w:t>
      </w:r>
    </w:p>
    <w:p w:rsidR="006D245B" w:rsidRDefault="006D245B" w:rsidP="006D245B">
      <w:pPr>
        <w:numPr>
          <w:ilvl w:val="2"/>
          <w:numId w:val="112"/>
        </w:numPr>
        <w:spacing w:line="360" w:lineRule="auto"/>
        <w:jc w:val="both"/>
      </w:pPr>
      <w:r>
        <w:t>Ścinanie poboczy.</w:t>
      </w:r>
    </w:p>
    <w:p w:rsidR="006D245B" w:rsidRDefault="006D245B" w:rsidP="006D245B">
      <w:pPr>
        <w:numPr>
          <w:ilvl w:val="2"/>
          <w:numId w:val="112"/>
        </w:numPr>
        <w:spacing w:line="360" w:lineRule="auto"/>
        <w:jc w:val="both"/>
      </w:pPr>
      <w:r>
        <w:t>Uzupełnienie wgłębień gruntem.</w:t>
      </w:r>
    </w:p>
    <w:p w:rsidR="006D245B" w:rsidRDefault="006D245B" w:rsidP="006D245B">
      <w:pPr>
        <w:numPr>
          <w:ilvl w:val="2"/>
          <w:numId w:val="112"/>
        </w:numPr>
        <w:spacing w:line="360" w:lineRule="auto"/>
        <w:jc w:val="both"/>
      </w:pPr>
      <w:r>
        <w:t>Zagęszczenie poboczy.</w:t>
      </w:r>
    </w:p>
    <w:p w:rsidR="006D245B" w:rsidRDefault="006D245B" w:rsidP="006D245B">
      <w:pPr>
        <w:spacing w:line="360" w:lineRule="auto"/>
        <w:jc w:val="both"/>
      </w:pPr>
    </w:p>
    <w:p w:rsidR="006D245B" w:rsidRDefault="006D245B" w:rsidP="006D245B">
      <w:pPr>
        <w:numPr>
          <w:ilvl w:val="0"/>
          <w:numId w:val="106"/>
        </w:numPr>
        <w:spacing w:line="360" w:lineRule="auto"/>
        <w:jc w:val="both"/>
      </w:pPr>
      <w:r>
        <w:t>KONTROLA JAKOŚCI ROBÓT.</w:t>
      </w:r>
    </w:p>
    <w:p w:rsidR="006D245B" w:rsidRDefault="006D245B" w:rsidP="006D245B">
      <w:pPr>
        <w:tabs>
          <w:tab w:val="num" w:pos="360"/>
        </w:tabs>
        <w:spacing w:line="360" w:lineRule="auto"/>
        <w:ind w:left="360" w:hanging="360"/>
        <w:jc w:val="both"/>
      </w:pPr>
      <w:r>
        <w:t>7.    OBMIAR ROBÓT.</w:t>
      </w:r>
    </w:p>
    <w:p w:rsidR="006D245B" w:rsidRDefault="006D245B" w:rsidP="006D245B">
      <w:pPr>
        <w:tabs>
          <w:tab w:val="num" w:pos="360"/>
        </w:tabs>
        <w:spacing w:line="360" w:lineRule="auto"/>
        <w:ind w:left="360" w:hanging="360"/>
        <w:jc w:val="both"/>
      </w:pPr>
      <w:r>
        <w:t>8.    ODBIÓR ROBÓT.</w:t>
      </w:r>
    </w:p>
    <w:p w:rsidR="006D245B" w:rsidRDefault="006D245B" w:rsidP="006D245B">
      <w:pPr>
        <w:tabs>
          <w:tab w:val="num" w:pos="360"/>
        </w:tabs>
        <w:spacing w:line="360" w:lineRule="auto"/>
        <w:ind w:left="360" w:hanging="360"/>
        <w:jc w:val="both"/>
      </w:pPr>
      <w:r>
        <w:t>9.    PODSTAWA PŁATNOŚCI.</w:t>
      </w:r>
    </w:p>
    <w:p w:rsidR="006D245B" w:rsidRDefault="006D245B" w:rsidP="006D245B">
      <w:pPr>
        <w:tabs>
          <w:tab w:val="num" w:pos="360"/>
        </w:tabs>
        <w:spacing w:line="360" w:lineRule="auto"/>
        <w:ind w:left="360" w:hanging="360"/>
        <w:jc w:val="both"/>
      </w:pPr>
      <w:r>
        <w:t>10.  PRZEPISY ZWIĄZANE.</w:t>
      </w:r>
    </w:p>
    <w:p w:rsidR="006D245B" w:rsidRDefault="006D245B" w:rsidP="006D245B"/>
    <w:p w:rsidR="006D245B" w:rsidRDefault="006D245B" w:rsidP="006D245B"/>
    <w:p w:rsidR="006D245B" w:rsidRDefault="006D245B" w:rsidP="006D245B">
      <w:pPr>
        <w:numPr>
          <w:ilvl w:val="0"/>
          <w:numId w:val="107"/>
        </w:numPr>
        <w:jc w:val="both"/>
        <w:rPr>
          <w:b/>
          <w:sz w:val="24"/>
        </w:rPr>
      </w:pPr>
      <w:r>
        <w:rPr>
          <w:b/>
          <w:sz w:val="24"/>
        </w:rPr>
        <w:t>WSTĘP.</w:t>
      </w:r>
    </w:p>
    <w:p w:rsidR="006D245B" w:rsidRDefault="006D245B" w:rsidP="006D245B">
      <w:pPr>
        <w:jc w:val="both"/>
        <w:rPr>
          <w:b/>
          <w:sz w:val="24"/>
        </w:rPr>
      </w:pPr>
    </w:p>
    <w:p w:rsidR="006D245B" w:rsidRDefault="006D245B" w:rsidP="006D245B">
      <w:pPr>
        <w:jc w:val="both"/>
        <w:rPr>
          <w:b/>
        </w:rPr>
      </w:pPr>
      <w:r>
        <w:rPr>
          <w:b/>
        </w:rPr>
        <w:t>1.1.   Przedmiot SST.</w:t>
      </w:r>
    </w:p>
    <w:p w:rsidR="006D245B" w:rsidRDefault="006D245B" w:rsidP="006D245B">
      <w:pPr>
        <w:jc w:val="both"/>
        <w:rPr>
          <w:b/>
        </w:rPr>
      </w:pPr>
    </w:p>
    <w:p w:rsidR="006D245B" w:rsidRDefault="006D245B" w:rsidP="006D245B">
      <w:pPr>
        <w:ind w:left="480"/>
        <w:jc w:val="both"/>
      </w:pPr>
      <w:r>
        <w:t xml:space="preserve">Przedmiotem niniejszej Szczegółowej Specyfikacji Technicznej są wymagania dotyczące </w:t>
      </w:r>
    </w:p>
    <w:p w:rsidR="006D245B" w:rsidRDefault="006D245B" w:rsidP="00AD7F4F">
      <w:pPr>
        <w:ind w:left="480"/>
        <w:jc w:val="both"/>
      </w:pPr>
      <w:r>
        <w:t>wykonywania i odbioru robót przy ścinaniu poboczy na drodze</w:t>
      </w:r>
    </w:p>
    <w:p w:rsidR="006D245B" w:rsidRDefault="006D245B" w:rsidP="006D245B">
      <w:pPr>
        <w:jc w:val="both"/>
        <w:rPr>
          <w:b/>
        </w:rPr>
      </w:pPr>
      <w:r>
        <w:rPr>
          <w:b/>
        </w:rPr>
        <w:lastRenderedPageBreak/>
        <w:t>1.2.  Zakres stosowania SST.</w:t>
      </w:r>
    </w:p>
    <w:p w:rsidR="006D245B" w:rsidRPr="006D245B" w:rsidRDefault="006D245B" w:rsidP="006D245B">
      <w:pPr>
        <w:jc w:val="both"/>
        <w:rPr>
          <w:b/>
          <w:sz w:val="22"/>
          <w:szCs w:val="22"/>
        </w:rPr>
      </w:pPr>
    </w:p>
    <w:p w:rsidR="006D245B" w:rsidRPr="006D245B" w:rsidRDefault="006D245B" w:rsidP="006D245B">
      <w:pPr>
        <w:pStyle w:val="Tekstpodstawowywcity"/>
        <w:rPr>
          <w:sz w:val="22"/>
          <w:szCs w:val="22"/>
        </w:rPr>
      </w:pPr>
      <w:r w:rsidRPr="006D245B">
        <w:rPr>
          <w:sz w:val="22"/>
          <w:szCs w:val="22"/>
        </w:rPr>
        <w:t>Szczegółowa Specyfikacja Techniczna jest stosowana jako dokument przetargowy  i kontrolny przy zlecaniu i realizacji robót wymienionych w pkt 1.1.</w:t>
      </w:r>
    </w:p>
    <w:p w:rsidR="006D245B" w:rsidRDefault="006D245B" w:rsidP="006D245B">
      <w:pPr>
        <w:jc w:val="both"/>
      </w:pPr>
    </w:p>
    <w:p w:rsidR="006D245B" w:rsidRDefault="006D245B" w:rsidP="006D245B">
      <w:pPr>
        <w:jc w:val="both"/>
        <w:rPr>
          <w:b/>
        </w:rPr>
      </w:pPr>
      <w:r>
        <w:rPr>
          <w:b/>
        </w:rPr>
        <w:t>1.3.  Zakres robót objętych SST.</w:t>
      </w:r>
    </w:p>
    <w:p w:rsidR="006D245B" w:rsidRDefault="006D245B" w:rsidP="006D245B">
      <w:pPr>
        <w:jc w:val="both"/>
        <w:rPr>
          <w:b/>
        </w:rPr>
      </w:pPr>
    </w:p>
    <w:p w:rsidR="006D245B" w:rsidRDefault="006D245B" w:rsidP="006D245B">
      <w:pPr>
        <w:pStyle w:val="Tekstpodstawowy"/>
        <w:ind w:left="480"/>
      </w:pPr>
      <w:r>
        <w:t>Ustalenia zawarte w niniejszej specyfikacji mają zastosowanie przy wykonaniu robót związanych ze ścinaniem poboczy.</w:t>
      </w:r>
    </w:p>
    <w:p w:rsidR="006D245B" w:rsidRDefault="006D245B" w:rsidP="006D245B">
      <w:pPr>
        <w:pStyle w:val="Tekstpodstawowy"/>
      </w:pPr>
    </w:p>
    <w:p w:rsidR="006D245B" w:rsidRDefault="006D245B" w:rsidP="006D245B">
      <w:pPr>
        <w:pStyle w:val="Tekstpodstawowy"/>
        <w:rPr>
          <w:b/>
        </w:rPr>
      </w:pPr>
      <w:r>
        <w:rPr>
          <w:b/>
        </w:rPr>
        <w:t>1.4.   Określenia podstawowe.</w:t>
      </w:r>
    </w:p>
    <w:p w:rsidR="006D245B" w:rsidRDefault="006D245B" w:rsidP="006D245B">
      <w:pPr>
        <w:pStyle w:val="Tekstpodstawowy"/>
      </w:pPr>
      <w:r>
        <w:t xml:space="preserve">         Definicje pojęć zgodne z D-M- 00.00.00 i obowiązującymi polskimi normami.</w:t>
      </w:r>
    </w:p>
    <w:p w:rsidR="006D245B" w:rsidRDefault="006D245B" w:rsidP="006D245B">
      <w:pPr>
        <w:pStyle w:val="Tekstpodstawowy"/>
      </w:pPr>
    </w:p>
    <w:p w:rsidR="006D245B" w:rsidRDefault="006D245B" w:rsidP="006D245B">
      <w:pPr>
        <w:pStyle w:val="Tekstpodstawowy"/>
        <w:rPr>
          <w:b/>
        </w:rPr>
      </w:pPr>
      <w:r>
        <w:rPr>
          <w:b/>
        </w:rPr>
        <w:t>1.5.  Ogólne wymagania dotyczące robót.</w:t>
      </w:r>
    </w:p>
    <w:p w:rsidR="006D245B" w:rsidRDefault="006D245B" w:rsidP="006D245B">
      <w:pPr>
        <w:pStyle w:val="Tekstpodstawowy"/>
        <w:ind w:left="480"/>
      </w:pPr>
      <w:r>
        <w:t>Wykonawca jest odpowiedzialny za jakość wykonania robót oraz ich zgodność z SST, za prawidłowe oznakowanie robót oraz bezpieczeństwo robót i  ruchu na drodze.</w:t>
      </w:r>
    </w:p>
    <w:p w:rsidR="006D245B" w:rsidRDefault="006D245B" w:rsidP="006D245B">
      <w:pPr>
        <w:pStyle w:val="Tekstpodstawowy"/>
      </w:pPr>
    </w:p>
    <w:p w:rsidR="006D245B" w:rsidRPr="006D245B" w:rsidRDefault="006D245B" w:rsidP="006D245B">
      <w:pPr>
        <w:pStyle w:val="Tekstpodstawowy"/>
        <w:numPr>
          <w:ilvl w:val="0"/>
          <w:numId w:val="107"/>
        </w:numPr>
        <w:spacing w:after="0"/>
        <w:jc w:val="both"/>
        <w:rPr>
          <w:b/>
          <w:sz w:val="24"/>
        </w:rPr>
      </w:pPr>
      <w:r>
        <w:rPr>
          <w:b/>
          <w:sz w:val="24"/>
        </w:rPr>
        <w:t>Materiały.</w:t>
      </w:r>
    </w:p>
    <w:p w:rsidR="006D245B" w:rsidRDefault="006D245B" w:rsidP="006D245B">
      <w:pPr>
        <w:pStyle w:val="Tekstpodstawowy"/>
        <w:ind w:left="390"/>
      </w:pPr>
      <w:r>
        <w:t>Ogólne wymagania dotyczące materiałów, ich pozyskiwanie i składowanie podano                  w D-M-00.00.00. „Wymagania ogólne”.</w:t>
      </w:r>
    </w:p>
    <w:p w:rsidR="006D245B" w:rsidRDefault="006D245B" w:rsidP="006D245B">
      <w:pPr>
        <w:pStyle w:val="Tekstpodstawowy"/>
        <w:ind w:left="390"/>
      </w:pPr>
    </w:p>
    <w:p w:rsidR="006D245B" w:rsidRDefault="006D245B" w:rsidP="006D245B">
      <w:pPr>
        <w:pStyle w:val="Tekstpodstawowy"/>
        <w:ind w:left="390"/>
      </w:pPr>
      <w:r>
        <w:t>Na uzupełnienia poboczy stosowane są materiały :</w:t>
      </w:r>
    </w:p>
    <w:p w:rsidR="006D245B" w:rsidRDefault="006D245B" w:rsidP="006D245B">
      <w:pPr>
        <w:pStyle w:val="Tekstpodstawowy"/>
        <w:numPr>
          <w:ilvl w:val="0"/>
          <w:numId w:val="113"/>
        </w:numPr>
        <w:spacing w:after="0"/>
        <w:jc w:val="both"/>
      </w:pPr>
      <w:r>
        <w:t xml:space="preserve">rozdrobnione skały i materiały gruboziarniste twarde i </w:t>
      </w:r>
      <w:proofErr w:type="spellStart"/>
      <w:r>
        <w:t>średniotwarde</w:t>
      </w:r>
      <w:proofErr w:type="spellEnd"/>
      <w:r>
        <w:t>,</w:t>
      </w:r>
    </w:p>
    <w:p w:rsidR="006D245B" w:rsidRDefault="006D245B" w:rsidP="006D245B">
      <w:pPr>
        <w:pStyle w:val="Tekstpodstawowy"/>
        <w:numPr>
          <w:ilvl w:val="0"/>
          <w:numId w:val="113"/>
        </w:numPr>
        <w:spacing w:after="0"/>
        <w:jc w:val="both"/>
      </w:pPr>
      <w:r>
        <w:t>żwiry i mieszanki – wg PN – B-11111,</w:t>
      </w:r>
    </w:p>
    <w:p w:rsidR="006D245B" w:rsidRDefault="006D245B" w:rsidP="006D245B">
      <w:pPr>
        <w:pStyle w:val="Tekstpodstawowy"/>
        <w:numPr>
          <w:ilvl w:val="0"/>
          <w:numId w:val="113"/>
        </w:numPr>
        <w:spacing w:after="0"/>
        <w:jc w:val="both"/>
      </w:pPr>
      <w:r>
        <w:t>piaski naturalne i łamane – wg PN – B-11113 i PN – B-11112,</w:t>
      </w:r>
    </w:p>
    <w:p w:rsidR="006D245B" w:rsidRDefault="006D245B" w:rsidP="006D245B">
      <w:pPr>
        <w:pStyle w:val="Tekstpodstawowy"/>
        <w:numPr>
          <w:ilvl w:val="0"/>
          <w:numId w:val="113"/>
        </w:numPr>
        <w:spacing w:after="0"/>
        <w:jc w:val="both"/>
      </w:pPr>
      <w:r>
        <w:t>mieszanki gruntowe, gruntowo – kruszywowe, kruszywowe,</w:t>
      </w:r>
    </w:p>
    <w:p w:rsidR="006D245B" w:rsidRDefault="006D245B" w:rsidP="006D245B">
      <w:pPr>
        <w:pStyle w:val="Tekstpodstawowy"/>
        <w:numPr>
          <w:ilvl w:val="0"/>
          <w:numId w:val="113"/>
        </w:numPr>
        <w:spacing w:after="0"/>
        <w:jc w:val="both"/>
      </w:pPr>
      <w:r>
        <w:t>żużle wielkopiecowe i inne żużle metalurgiczne ze starych hałd (</w:t>
      </w:r>
      <w:proofErr w:type="spellStart"/>
      <w:r>
        <w:t>nierozpadowe</w:t>
      </w:r>
      <w:proofErr w:type="spellEnd"/>
      <w:r>
        <w:t>) nie zawierające składników szkodliwych dla środowiska.</w:t>
      </w:r>
    </w:p>
    <w:p w:rsidR="006D245B" w:rsidRDefault="006D245B" w:rsidP="006D245B">
      <w:pPr>
        <w:pStyle w:val="Tekstpodstawowy"/>
        <w:ind w:left="390"/>
      </w:pPr>
    </w:p>
    <w:p w:rsidR="006D245B" w:rsidRDefault="006D245B" w:rsidP="006D245B">
      <w:pPr>
        <w:pStyle w:val="Tekstpodstawowy"/>
        <w:ind w:left="390"/>
      </w:pPr>
      <w:r>
        <w:t>Zgodnie z dokumentacją projektową pobocze należy uzupełnić :</w:t>
      </w:r>
    </w:p>
    <w:p w:rsidR="006D245B" w:rsidRDefault="006D245B" w:rsidP="006D245B">
      <w:pPr>
        <w:pStyle w:val="Tekstpodstawowy"/>
        <w:ind w:left="390"/>
      </w:pPr>
    </w:p>
    <w:p w:rsidR="006D245B" w:rsidRDefault="006D245B" w:rsidP="006D245B">
      <w:pPr>
        <w:pStyle w:val="Tekstpodstawowy"/>
        <w:ind w:left="390"/>
      </w:pPr>
      <w:r>
        <w:t>..................................................................................................................................................</w:t>
      </w:r>
    </w:p>
    <w:p w:rsidR="006D245B" w:rsidRDefault="006D245B" w:rsidP="006D245B">
      <w:pPr>
        <w:pStyle w:val="Tekstpodstawowy"/>
      </w:pPr>
    </w:p>
    <w:p w:rsidR="006D245B" w:rsidRPr="006D245B" w:rsidRDefault="006D245B" w:rsidP="006D245B">
      <w:pPr>
        <w:pStyle w:val="Tekstpodstawowy"/>
        <w:numPr>
          <w:ilvl w:val="0"/>
          <w:numId w:val="107"/>
        </w:numPr>
        <w:spacing w:after="0"/>
        <w:jc w:val="both"/>
        <w:rPr>
          <w:b/>
          <w:sz w:val="24"/>
        </w:rPr>
      </w:pPr>
      <w:r>
        <w:rPr>
          <w:b/>
          <w:sz w:val="24"/>
        </w:rPr>
        <w:t>Sprzęt.</w:t>
      </w:r>
    </w:p>
    <w:p w:rsidR="006D245B" w:rsidRDefault="006D245B" w:rsidP="006D245B">
      <w:pPr>
        <w:pStyle w:val="Tekstpodstawowy"/>
        <w:ind w:left="390"/>
      </w:pPr>
      <w:r>
        <w:t>Ogólne wymagania dotyczące sprzętu podano w D-M-00.00.00.</w:t>
      </w:r>
    </w:p>
    <w:p w:rsidR="006D245B" w:rsidRDefault="006D245B" w:rsidP="006D245B">
      <w:pPr>
        <w:pStyle w:val="Tekstpodstawowy"/>
        <w:ind w:left="390"/>
      </w:pPr>
      <w:r>
        <w:t>W zależności od potrzeb do naprawy poboczy Wykonawca zapewni poniższy sprzęt :</w:t>
      </w:r>
    </w:p>
    <w:p w:rsidR="006D245B" w:rsidRDefault="006D245B" w:rsidP="006D245B">
      <w:pPr>
        <w:pStyle w:val="Tekstpodstawowy"/>
        <w:numPr>
          <w:ilvl w:val="0"/>
          <w:numId w:val="113"/>
        </w:numPr>
        <w:spacing w:after="0"/>
        <w:jc w:val="both"/>
      </w:pPr>
      <w:r>
        <w:t xml:space="preserve">równiarki do profilowania przekroju poprzecznego poboczy, </w:t>
      </w:r>
    </w:p>
    <w:p w:rsidR="006D245B" w:rsidRDefault="006D245B" w:rsidP="006D245B">
      <w:pPr>
        <w:pStyle w:val="Tekstpodstawowy"/>
        <w:numPr>
          <w:ilvl w:val="0"/>
          <w:numId w:val="113"/>
        </w:numPr>
        <w:spacing w:after="0"/>
        <w:jc w:val="both"/>
      </w:pPr>
      <w:r>
        <w:t>spycharki,</w:t>
      </w:r>
    </w:p>
    <w:p w:rsidR="006D245B" w:rsidRDefault="006D245B" w:rsidP="006D245B">
      <w:pPr>
        <w:pStyle w:val="Tekstpodstawowy"/>
        <w:numPr>
          <w:ilvl w:val="0"/>
          <w:numId w:val="113"/>
        </w:numPr>
        <w:spacing w:after="0"/>
        <w:jc w:val="both"/>
      </w:pPr>
      <w:r>
        <w:t>sprzęt zagęszczający (walce statyczne lub wibracyjne do ST, płytowe zagęszczarki),</w:t>
      </w:r>
    </w:p>
    <w:p w:rsidR="006D245B" w:rsidRDefault="006D245B" w:rsidP="006D245B">
      <w:pPr>
        <w:pStyle w:val="Tekstpodstawowy"/>
        <w:numPr>
          <w:ilvl w:val="0"/>
          <w:numId w:val="113"/>
        </w:numPr>
        <w:spacing w:after="0"/>
        <w:jc w:val="both"/>
      </w:pPr>
      <w:r>
        <w:t>przewoźne zbiorniki na wodę,</w:t>
      </w:r>
    </w:p>
    <w:p w:rsidR="006D245B" w:rsidRPr="00AD7F4F" w:rsidRDefault="006D245B" w:rsidP="00AD7F4F">
      <w:pPr>
        <w:pStyle w:val="Tekstpodstawowy"/>
        <w:numPr>
          <w:ilvl w:val="0"/>
          <w:numId w:val="113"/>
        </w:numPr>
        <w:spacing w:after="0"/>
        <w:jc w:val="both"/>
        <w:rPr>
          <w:b/>
          <w:sz w:val="24"/>
        </w:rPr>
      </w:pPr>
      <w:r>
        <w:t>inny sprzęt.</w:t>
      </w:r>
    </w:p>
    <w:p w:rsidR="006D245B" w:rsidRDefault="006D245B" w:rsidP="006D245B">
      <w:pPr>
        <w:pStyle w:val="Tekstpodstawowy"/>
        <w:numPr>
          <w:ilvl w:val="0"/>
          <w:numId w:val="107"/>
        </w:numPr>
        <w:spacing w:after="0"/>
        <w:jc w:val="both"/>
        <w:rPr>
          <w:b/>
          <w:sz w:val="24"/>
        </w:rPr>
      </w:pPr>
      <w:r>
        <w:rPr>
          <w:b/>
          <w:sz w:val="24"/>
        </w:rPr>
        <w:lastRenderedPageBreak/>
        <w:t>Transport.</w:t>
      </w:r>
    </w:p>
    <w:p w:rsidR="006D245B" w:rsidRDefault="006D245B" w:rsidP="006D245B">
      <w:pPr>
        <w:pStyle w:val="Tekstpodstawowy"/>
        <w:rPr>
          <w:b/>
          <w:sz w:val="24"/>
        </w:rPr>
      </w:pPr>
    </w:p>
    <w:p w:rsidR="006D245B" w:rsidRDefault="006D245B" w:rsidP="006D245B">
      <w:pPr>
        <w:pStyle w:val="Tekstpodstawowy"/>
        <w:ind w:left="390"/>
      </w:pPr>
      <w:r>
        <w:t>Transport materiału do uzupełnienia poboczy może odbywać się dowolnymi środkami transportu (samochody skrzyniowe, samowyładowcze lub ciągniki z przyczepami).</w:t>
      </w:r>
    </w:p>
    <w:p w:rsidR="006D245B" w:rsidRDefault="006D245B" w:rsidP="006D245B">
      <w:pPr>
        <w:pStyle w:val="Tekstpodstawowy"/>
      </w:pPr>
    </w:p>
    <w:p w:rsidR="006D245B" w:rsidRDefault="006D245B" w:rsidP="006D245B">
      <w:pPr>
        <w:pStyle w:val="Tekstpodstawowy"/>
        <w:numPr>
          <w:ilvl w:val="0"/>
          <w:numId w:val="107"/>
        </w:numPr>
        <w:spacing w:after="0"/>
        <w:jc w:val="both"/>
        <w:rPr>
          <w:b/>
          <w:sz w:val="24"/>
        </w:rPr>
      </w:pPr>
      <w:r>
        <w:rPr>
          <w:b/>
          <w:sz w:val="24"/>
        </w:rPr>
        <w:t>Wykonanie robót.</w:t>
      </w:r>
    </w:p>
    <w:p w:rsidR="006D245B" w:rsidRDefault="006D245B" w:rsidP="006D245B">
      <w:pPr>
        <w:pStyle w:val="Tekstpodstawowy"/>
        <w:rPr>
          <w:b/>
          <w:sz w:val="24"/>
        </w:rPr>
      </w:pPr>
    </w:p>
    <w:p w:rsidR="006D245B" w:rsidRDefault="006D245B" w:rsidP="006D245B">
      <w:pPr>
        <w:pStyle w:val="Tekstpodstawowy"/>
        <w:rPr>
          <w:b/>
        </w:rPr>
      </w:pPr>
      <w:r>
        <w:rPr>
          <w:b/>
        </w:rPr>
        <w:t>5.1.  Naprawa poboczy.</w:t>
      </w:r>
    </w:p>
    <w:p w:rsidR="006D245B" w:rsidRDefault="006D245B" w:rsidP="006D245B">
      <w:pPr>
        <w:pStyle w:val="Tekstpodstawowy"/>
        <w:rPr>
          <w:b/>
        </w:rPr>
      </w:pPr>
    </w:p>
    <w:p w:rsidR="006D245B" w:rsidRDefault="006D245B" w:rsidP="006D245B">
      <w:pPr>
        <w:pStyle w:val="Tekstpodstawowy"/>
        <w:ind w:left="495"/>
      </w:pPr>
      <w:r>
        <w:t>Zakres robót przy naprawie poboczy gruntowych obejmuje :</w:t>
      </w:r>
    </w:p>
    <w:p w:rsidR="006D245B" w:rsidRDefault="006D245B" w:rsidP="006D245B">
      <w:pPr>
        <w:pStyle w:val="Tekstpodstawowy"/>
        <w:numPr>
          <w:ilvl w:val="0"/>
          <w:numId w:val="113"/>
        </w:numPr>
        <w:spacing w:after="0"/>
        <w:jc w:val="both"/>
      </w:pPr>
      <w:r>
        <w:t>naprawę lokalnie uszkodzonych poboczy,</w:t>
      </w:r>
    </w:p>
    <w:p w:rsidR="006D245B" w:rsidRDefault="006D245B" w:rsidP="006D245B">
      <w:pPr>
        <w:pStyle w:val="Tekstpodstawowy"/>
        <w:numPr>
          <w:ilvl w:val="0"/>
          <w:numId w:val="113"/>
        </w:numPr>
        <w:spacing w:after="0"/>
        <w:jc w:val="both"/>
      </w:pPr>
      <w:r>
        <w:t xml:space="preserve">uzupełnienie zaniżonych poboczy i profilowanie. </w:t>
      </w:r>
    </w:p>
    <w:p w:rsidR="006D245B" w:rsidRDefault="006D245B" w:rsidP="006D245B">
      <w:pPr>
        <w:pStyle w:val="Tekstpodstawowy"/>
      </w:pPr>
    </w:p>
    <w:p w:rsidR="006D245B" w:rsidRDefault="006D245B" w:rsidP="006D245B">
      <w:pPr>
        <w:pStyle w:val="Tekstpodstawowy"/>
        <w:rPr>
          <w:b/>
        </w:rPr>
      </w:pPr>
    </w:p>
    <w:p w:rsidR="006D245B" w:rsidRDefault="006D245B" w:rsidP="006D245B">
      <w:pPr>
        <w:pStyle w:val="Tekstpodstawowy"/>
        <w:rPr>
          <w:b/>
        </w:rPr>
      </w:pPr>
      <w:r>
        <w:rPr>
          <w:b/>
        </w:rPr>
        <w:t>5.2. 1  Przygotowanie poboczy.</w:t>
      </w:r>
    </w:p>
    <w:p w:rsidR="006D245B" w:rsidRDefault="006D245B" w:rsidP="006D245B">
      <w:pPr>
        <w:pStyle w:val="Tekstpodstawowy"/>
        <w:ind w:left="480"/>
      </w:pPr>
      <w:r>
        <w:t>Obejmuje usunięcie z naprawianych powierzchni zanieczyszczeń (gałęzie, kamienie, liście i inne elementy np. znaki drogowe ).</w:t>
      </w:r>
    </w:p>
    <w:p w:rsidR="006D245B" w:rsidRDefault="006D245B" w:rsidP="006D245B">
      <w:pPr>
        <w:pStyle w:val="Tekstpodstawowy"/>
        <w:ind w:left="480"/>
      </w:pPr>
      <w:r>
        <w:t>Usunięcie pachołków i znaków drogowych Wykonawca uzgodni z ........................................</w:t>
      </w:r>
    </w:p>
    <w:p w:rsidR="006D245B" w:rsidRDefault="006D245B" w:rsidP="006D245B">
      <w:pPr>
        <w:pStyle w:val="Tekstpodstawowy"/>
        <w:ind w:left="480"/>
      </w:pPr>
      <w:r>
        <w:t>Należy również odwodnić naprawianą powierzchnię poboczy w przypadku występowania zastoisk wodnych przez wykopanie rowów odwadniających.</w:t>
      </w:r>
    </w:p>
    <w:p w:rsidR="006D245B" w:rsidRDefault="006D245B" w:rsidP="006D245B">
      <w:pPr>
        <w:pStyle w:val="Tekstpodstawowy"/>
      </w:pPr>
    </w:p>
    <w:p w:rsidR="006D245B" w:rsidRDefault="006D245B" w:rsidP="006D245B">
      <w:pPr>
        <w:pStyle w:val="Tekstpodstawowy"/>
      </w:pPr>
    </w:p>
    <w:p w:rsidR="006D245B" w:rsidRDefault="006D245B" w:rsidP="006D245B">
      <w:pPr>
        <w:pStyle w:val="Tekstpodstawowy"/>
        <w:rPr>
          <w:b/>
        </w:rPr>
      </w:pPr>
      <w:r>
        <w:rPr>
          <w:b/>
        </w:rPr>
        <w:t>5.2.2  Naprawa lokalnie uszkodzonych poboczy.</w:t>
      </w:r>
    </w:p>
    <w:p w:rsidR="006D245B" w:rsidRDefault="006D245B" w:rsidP="006D245B">
      <w:pPr>
        <w:pStyle w:val="Tekstpodstawowy"/>
        <w:ind w:left="480"/>
      </w:pPr>
      <w:r>
        <w:t>W celu dokonania naprawy lokalnych zagłębień w poboczu należy spulchnić grunt w miejscu naprawy na gł. 2-3 cm (w obrysie uszkodzenia) oraz doprowadzić grunt podłoża do odpowiedniej wilgotności.</w:t>
      </w:r>
    </w:p>
    <w:p w:rsidR="006D245B" w:rsidRDefault="006D245B" w:rsidP="006D245B">
      <w:pPr>
        <w:pStyle w:val="Tekstpodstawowy"/>
        <w:ind w:left="480"/>
      </w:pPr>
      <w:r>
        <w:t>Następnie należy wypełnić zagłębienie gruntem (materiałem) o wilgotności optymalnej i zagęścić wibratorami płytowymi aż do uzyskania wskaźnika zagęszczenia co najmniej 0,98.</w:t>
      </w:r>
    </w:p>
    <w:p w:rsidR="006D245B" w:rsidRDefault="006D245B" w:rsidP="006D245B">
      <w:pPr>
        <w:pStyle w:val="Tekstpodstawowy"/>
        <w:ind w:left="480"/>
      </w:pPr>
      <w:r>
        <w:t>Wyrównana powierzchnia pobocza powinna mieć odpowiednią równość i spadki, zgodnie    z parametrami geometrycznymi istniejącego pobocza.</w:t>
      </w:r>
    </w:p>
    <w:p w:rsidR="006D245B" w:rsidRDefault="006D245B" w:rsidP="006D245B">
      <w:pPr>
        <w:pStyle w:val="Tekstpodstawowy"/>
        <w:ind w:left="480"/>
      </w:pPr>
      <w:r>
        <w:t xml:space="preserve">Użyty do naprawy grunt (materiał) powinien być zaakceptowany przez .............................. . </w:t>
      </w:r>
    </w:p>
    <w:p w:rsidR="006D245B" w:rsidRDefault="006D245B" w:rsidP="006D245B">
      <w:pPr>
        <w:pStyle w:val="Tekstpodstawowy"/>
      </w:pPr>
    </w:p>
    <w:p w:rsidR="006D245B" w:rsidRPr="006D245B" w:rsidRDefault="006D245B" w:rsidP="006D245B">
      <w:pPr>
        <w:pStyle w:val="Tekstpodstawowy"/>
        <w:numPr>
          <w:ilvl w:val="2"/>
          <w:numId w:val="114"/>
        </w:numPr>
        <w:spacing w:after="0"/>
        <w:jc w:val="both"/>
        <w:rPr>
          <w:b/>
        </w:rPr>
      </w:pPr>
      <w:r>
        <w:rPr>
          <w:b/>
        </w:rPr>
        <w:t>Uzupełnienie poboczy i profilowanie</w:t>
      </w:r>
    </w:p>
    <w:p w:rsidR="006D245B" w:rsidRDefault="006D245B" w:rsidP="006D245B">
      <w:pPr>
        <w:pStyle w:val="Tekstpodstawowy"/>
        <w:ind w:left="390"/>
      </w:pPr>
      <w:r>
        <w:rPr>
          <w:b/>
        </w:rPr>
        <w:t xml:space="preserve"> </w:t>
      </w:r>
      <w:r>
        <w:t>Na uzupełnienie poboczy Wykonawca zużyje materiał zaakceptowany przez ......................</w:t>
      </w:r>
    </w:p>
    <w:p w:rsidR="006D245B" w:rsidRDefault="006D245B" w:rsidP="006D245B">
      <w:pPr>
        <w:pStyle w:val="Tekstpodstawowy"/>
        <w:ind w:left="390"/>
      </w:pPr>
      <w:r>
        <w:t>Grunt o wilgotności optymalnej powinien być równomiernie rozkładany na całej szerokości pobocza oraz wyprofilowany do wymaganego spadku poprzecznego za pomocą równiarki.</w:t>
      </w:r>
    </w:p>
    <w:p w:rsidR="006D245B" w:rsidRDefault="006D245B" w:rsidP="00AD7F4F">
      <w:pPr>
        <w:pStyle w:val="Tekstpodstawowy"/>
        <w:spacing w:after="0"/>
        <w:ind w:left="391"/>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6D245B" w:rsidRDefault="006D245B" w:rsidP="00AD7F4F">
      <w:pPr>
        <w:pStyle w:val="Tekstpodstawowy"/>
        <w:spacing w:after="0"/>
        <w:ind w:left="391"/>
      </w:pPr>
      <w:r>
        <w:lastRenderedPageBreak/>
        <w:t>Wskaźnik zagęszczenia nie powinien być mniejszy niż 0,98 i zbadany wg BN-77/8931-12.</w:t>
      </w:r>
      <w:bookmarkStart w:id="62" w:name="_GoBack"/>
      <w:bookmarkEnd w:id="62"/>
      <w:r>
        <w:t xml:space="preserve"> </w:t>
      </w:r>
    </w:p>
    <w:p w:rsidR="006D245B" w:rsidRDefault="006D245B" w:rsidP="006D245B">
      <w:pPr>
        <w:pStyle w:val="Tekstpodstawowy"/>
        <w:rPr>
          <w:b/>
        </w:rPr>
      </w:pPr>
    </w:p>
    <w:p w:rsidR="006D245B" w:rsidRDefault="006D245B" w:rsidP="006D245B">
      <w:pPr>
        <w:pStyle w:val="Tekstpodstawowy"/>
        <w:rPr>
          <w:b/>
        </w:rPr>
      </w:pPr>
    </w:p>
    <w:p w:rsidR="006D245B" w:rsidRDefault="006D245B" w:rsidP="006D245B">
      <w:pPr>
        <w:pStyle w:val="Tekstpodstawowy"/>
        <w:numPr>
          <w:ilvl w:val="2"/>
          <w:numId w:val="114"/>
        </w:numPr>
        <w:spacing w:after="0"/>
        <w:jc w:val="both"/>
        <w:rPr>
          <w:b/>
        </w:rPr>
      </w:pPr>
      <w:r>
        <w:rPr>
          <w:b/>
        </w:rPr>
        <w:t>Roboty wykończeniowe.</w:t>
      </w:r>
    </w:p>
    <w:p w:rsidR="006D245B" w:rsidRDefault="006D245B" w:rsidP="006D245B">
      <w:pPr>
        <w:pStyle w:val="Tekstpodstawowy"/>
        <w:rPr>
          <w:b/>
        </w:rPr>
      </w:pPr>
      <w:r>
        <w:rPr>
          <w:b/>
        </w:rPr>
        <w:t xml:space="preserve">       </w:t>
      </w:r>
    </w:p>
    <w:p w:rsidR="006D245B" w:rsidRDefault="006D245B" w:rsidP="006D245B">
      <w:pPr>
        <w:pStyle w:val="Tekstpodstawowy"/>
      </w:pPr>
      <w:r>
        <w:rPr>
          <w:b/>
        </w:rPr>
        <w:t xml:space="preserve">       </w:t>
      </w:r>
      <w:r>
        <w:t xml:space="preserve">Wykonawca jest zobowiązany do usunięcia gruntu ze skarp, o ile w trakcie robót został on </w:t>
      </w:r>
    </w:p>
    <w:p w:rsidR="006D245B" w:rsidRDefault="006D245B" w:rsidP="006D245B">
      <w:pPr>
        <w:pStyle w:val="Tekstpodstawowy"/>
      </w:pPr>
      <w:r>
        <w:t xml:space="preserve">      tam przesunięty oraz do ponownego ustawienia usuniętych na czas robót np. pachołków </w:t>
      </w:r>
    </w:p>
    <w:p w:rsidR="006D245B" w:rsidRDefault="006D245B" w:rsidP="006D245B">
      <w:pPr>
        <w:pStyle w:val="Tekstpodstawowy"/>
      </w:pPr>
      <w:r>
        <w:t xml:space="preserve">      czy innych elementów znajdujących się na poboczu przed robotami.</w:t>
      </w:r>
    </w:p>
    <w:p w:rsidR="006D245B" w:rsidRDefault="006D245B" w:rsidP="006D245B">
      <w:pPr>
        <w:pStyle w:val="Tekstpodstawowy"/>
        <w:numPr>
          <w:ilvl w:val="0"/>
          <w:numId w:val="107"/>
        </w:numPr>
        <w:spacing w:after="0"/>
        <w:jc w:val="both"/>
        <w:rPr>
          <w:b/>
          <w:sz w:val="24"/>
        </w:rPr>
      </w:pPr>
      <w:r>
        <w:rPr>
          <w:b/>
          <w:sz w:val="24"/>
        </w:rPr>
        <w:t>Kontrola jakości.</w:t>
      </w:r>
    </w:p>
    <w:p w:rsidR="006D245B" w:rsidRDefault="006D245B" w:rsidP="006D245B">
      <w:pPr>
        <w:pStyle w:val="Tekstpodstawowy"/>
        <w:rPr>
          <w:b/>
          <w:sz w:val="24"/>
        </w:rPr>
      </w:pPr>
    </w:p>
    <w:p w:rsidR="006D245B" w:rsidRPr="006D245B" w:rsidRDefault="006D245B" w:rsidP="006D245B">
      <w:pPr>
        <w:pStyle w:val="Tekstpodstawowy"/>
        <w:rPr>
          <w:b/>
        </w:rPr>
      </w:pPr>
      <w:r>
        <w:rPr>
          <w:b/>
        </w:rPr>
        <w:t>6.1.   Ogólne zasady kontroli.</w:t>
      </w:r>
    </w:p>
    <w:p w:rsidR="006D245B" w:rsidRDefault="006D245B" w:rsidP="006D245B">
      <w:pPr>
        <w:pStyle w:val="Tekstpodstawowy"/>
        <w:numPr>
          <w:ilvl w:val="0"/>
          <w:numId w:val="108"/>
        </w:numPr>
        <w:spacing w:after="0"/>
        <w:jc w:val="both"/>
      </w:pPr>
      <w:r>
        <w:t>za jakość zastosowanych materiałów i wykonywanych robót oraz ich zgodność z SST              i poleceniami zamawiającego odpowiedzialny jest Wykonawca robót</w:t>
      </w:r>
    </w:p>
    <w:p w:rsidR="006D245B" w:rsidRDefault="006D245B" w:rsidP="006D245B">
      <w:pPr>
        <w:pStyle w:val="Tekstpodstawowy"/>
        <w:numPr>
          <w:ilvl w:val="0"/>
          <w:numId w:val="108"/>
        </w:numPr>
        <w:spacing w:after="0"/>
        <w:jc w:val="both"/>
      </w:pPr>
      <w:r>
        <w:t>Wykonawca zobowiązany jest do wykonania pełnego zakresu badań na budowie</w:t>
      </w:r>
    </w:p>
    <w:p w:rsidR="006D245B" w:rsidRDefault="006D245B" w:rsidP="006D245B">
      <w:pPr>
        <w:pStyle w:val="Tekstpodstawowy"/>
        <w:numPr>
          <w:ilvl w:val="0"/>
          <w:numId w:val="108"/>
        </w:numPr>
        <w:spacing w:after="0"/>
        <w:jc w:val="both"/>
      </w:pPr>
      <w:r>
        <w:t>oceny jakościowej robót dokonuje przedstawiciel zamawiającego na podstawie badań wykonanych na jego polecenie przez laboratorium inwestorskie lub na podstawie badań wykonanych w jego obecności przez laboratorium Wykonawcy</w:t>
      </w:r>
    </w:p>
    <w:p w:rsidR="006D245B" w:rsidRDefault="006D245B" w:rsidP="006D245B">
      <w:pPr>
        <w:pStyle w:val="Tekstpodstawowy"/>
        <w:rPr>
          <w:b/>
        </w:rPr>
      </w:pPr>
    </w:p>
    <w:p w:rsidR="006D245B" w:rsidRPr="006D245B" w:rsidRDefault="006D245B" w:rsidP="006D245B">
      <w:pPr>
        <w:pStyle w:val="Tekstpodstawowy"/>
        <w:rPr>
          <w:b/>
        </w:rPr>
      </w:pPr>
      <w:r>
        <w:rPr>
          <w:b/>
        </w:rPr>
        <w:t>6.2.   Badania materiałów.</w:t>
      </w:r>
    </w:p>
    <w:p w:rsidR="006D245B" w:rsidRDefault="006D245B" w:rsidP="006D245B">
      <w:pPr>
        <w:pStyle w:val="Tekstpodstawowy"/>
        <w:ind w:left="540"/>
      </w:pPr>
      <w:r>
        <w:t>Przed przystąpieniem do robót Wykonawca jest zobowiązany przeprowadzić badania materiałów przewidzianych do wykonania naprawy poboczy i uzyskać na nie akceptację Zamawiającego.</w:t>
      </w:r>
    </w:p>
    <w:p w:rsidR="006D245B" w:rsidRDefault="006D245B" w:rsidP="006D245B">
      <w:pPr>
        <w:pStyle w:val="Tekstpodstawowy"/>
      </w:pPr>
    </w:p>
    <w:p w:rsidR="006D245B" w:rsidRPr="006D245B" w:rsidRDefault="006D245B" w:rsidP="006D245B">
      <w:pPr>
        <w:pStyle w:val="Tekstpodstawowy"/>
        <w:numPr>
          <w:ilvl w:val="1"/>
          <w:numId w:val="107"/>
        </w:numPr>
        <w:spacing w:after="0"/>
        <w:jc w:val="both"/>
        <w:rPr>
          <w:b/>
        </w:rPr>
      </w:pPr>
      <w:r>
        <w:rPr>
          <w:b/>
        </w:rPr>
        <w:t>Zakres i częstotliwość badań i pomiarów.</w:t>
      </w:r>
    </w:p>
    <w:p w:rsidR="006D245B" w:rsidRDefault="006D245B" w:rsidP="006D245B">
      <w:pPr>
        <w:pStyle w:val="Tekstpodstawowy"/>
        <w:ind w:left="720"/>
      </w:pPr>
      <w:r>
        <w:t>Badanie wilgotności naturalnej – co najmniej jeden raz dziennie.</w:t>
      </w:r>
    </w:p>
    <w:p w:rsidR="006D245B" w:rsidRDefault="006D245B" w:rsidP="006D245B">
      <w:pPr>
        <w:pStyle w:val="Tekstpodstawowy"/>
        <w:ind w:left="720"/>
      </w:pPr>
      <w:r>
        <w:t>Badanie wskaźnika zagęszczenia – co najmniej dwa razy na 1 km.</w:t>
      </w:r>
    </w:p>
    <w:p w:rsidR="006D245B" w:rsidRDefault="006D245B" w:rsidP="006D245B">
      <w:pPr>
        <w:pStyle w:val="Tekstpodstawowy"/>
        <w:ind w:left="720"/>
      </w:pPr>
      <w:r>
        <w:t>Sprawdzenie spadków poprzecznych – co najmniej dwa razy na 100 m.</w:t>
      </w:r>
    </w:p>
    <w:p w:rsidR="006D245B" w:rsidRDefault="006D245B" w:rsidP="006D245B">
      <w:pPr>
        <w:pStyle w:val="Tekstpodstawowy"/>
        <w:ind w:left="720"/>
      </w:pPr>
      <w:r>
        <w:t>Pomiar równości poprzecznej i podłużnej łata 4-metrowa – co 50 m.</w:t>
      </w:r>
    </w:p>
    <w:p w:rsidR="006D245B" w:rsidRDefault="006D245B" w:rsidP="006D245B">
      <w:pPr>
        <w:pStyle w:val="Tekstpodstawowy"/>
        <w:ind w:left="720"/>
      </w:pPr>
      <w:r>
        <w:t>Szerokość pobocza – nie powinna się różnić o więcej niż + 10 cm i – 5 cm.</w:t>
      </w:r>
    </w:p>
    <w:p w:rsidR="006D245B" w:rsidRDefault="006D245B" w:rsidP="006D245B">
      <w:pPr>
        <w:pStyle w:val="Tekstpodstawowy"/>
        <w:ind w:left="720"/>
      </w:pPr>
    </w:p>
    <w:p w:rsidR="006D245B" w:rsidRDefault="006D245B" w:rsidP="006D245B">
      <w:pPr>
        <w:pStyle w:val="Tekstpodstawowy"/>
        <w:ind w:left="720"/>
      </w:pPr>
      <w:r>
        <w:t>Dopuszcza się następujące tolerancje :</w:t>
      </w:r>
    </w:p>
    <w:p w:rsidR="006D245B" w:rsidRDefault="006D245B" w:rsidP="006D245B">
      <w:pPr>
        <w:pStyle w:val="Tekstpodstawowy"/>
        <w:numPr>
          <w:ilvl w:val="0"/>
          <w:numId w:val="113"/>
        </w:numPr>
        <w:spacing w:after="0"/>
        <w:jc w:val="both"/>
      </w:pPr>
      <w:r>
        <w:t>spadki poprzeczne –  ±  1,0 %</w:t>
      </w:r>
    </w:p>
    <w:p w:rsidR="006D245B" w:rsidRDefault="006D245B" w:rsidP="006D245B">
      <w:pPr>
        <w:pStyle w:val="Tekstpodstawowy"/>
        <w:numPr>
          <w:ilvl w:val="0"/>
          <w:numId w:val="113"/>
        </w:numPr>
        <w:spacing w:after="0"/>
        <w:jc w:val="both"/>
      </w:pPr>
      <w:r>
        <w:t>równość poprzeczna i podłużna – prześwit maksymalny pod łatą nie większy niż 15 mm</w:t>
      </w:r>
    </w:p>
    <w:p w:rsidR="006D245B" w:rsidRDefault="006D245B" w:rsidP="006D245B">
      <w:pPr>
        <w:pStyle w:val="Tekstpodstawowy"/>
        <w:ind w:left="390"/>
      </w:pPr>
    </w:p>
    <w:p w:rsidR="006D245B" w:rsidRDefault="006D245B" w:rsidP="006D245B">
      <w:pPr>
        <w:pStyle w:val="Tekstpodstawowy"/>
        <w:ind w:left="750"/>
      </w:pPr>
      <w:r>
        <w:t>Ponadto kontrola jakości robót obejmuje :</w:t>
      </w:r>
    </w:p>
    <w:p w:rsidR="006D245B" w:rsidRDefault="006D245B" w:rsidP="006D245B">
      <w:pPr>
        <w:pStyle w:val="Tekstpodstawowy"/>
        <w:numPr>
          <w:ilvl w:val="0"/>
          <w:numId w:val="113"/>
        </w:numPr>
        <w:spacing w:after="0"/>
        <w:jc w:val="both"/>
      </w:pPr>
      <w:r>
        <w:t>ocenę wizualną robót</w:t>
      </w:r>
    </w:p>
    <w:p w:rsidR="006D245B" w:rsidRDefault="006D245B" w:rsidP="006D245B">
      <w:pPr>
        <w:pStyle w:val="Tekstpodstawowy"/>
        <w:numPr>
          <w:ilvl w:val="0"/>
          <w:numId w:val="113"/>
        </w:numPr>
        <w:spacing w:after="0"/>
        <w:jc w:val="both"/>
      </w:pPr>
      <w:r>
        <w:t>sprawdzenie zgodności wykonanych robót z dokumentacją, SST i poleceniami Zamawiającego.</w:t>
      </w:r>
    </w:p>
    <w:p w:rsidR="006D245B" w:rsidRDefault="006D245B" w:rsidP="006D245B">
      <w:pPr>
        <w:pStyle w:val="Tekstpodstawowy"/>
      </w:pPr>
      <w:r>
        <w:t xml:space="preserve"> </w:t>
      </w:r>
    </w:p>
    <w:p w:rsidR="006D245B" w:rsidRDefault="006D245B" w:rsidP="006D245B">
      <w:pPr>
        <w:numPr>
          <w:ilvl w:val="0"/>
          <w:numId w:val="107"/>
        </w:numPr>
        <w:jc w:val="both"/>
        <w:rPr>
          <w:b/>
          <w:sz w:val="24"/>
        </w:rPr>
      </w:pPr>
      <w:r>
        <w:rPr>
          <w:b/>
          <w:sz w:val="24"/>
        </w:rPr>
        <w:t>Obmiar robót .</w:t>
      </w:r>
    </w:p>
    <w:p w:rsidR="006D245B" w:rsidRDefault="006D245B" w:rsidP="006D245B">
      <w:pPr>
        <w:ind w:left="360"/>
        <w:jc w:val="both"/>
      </w:pPr>
    </w:p>
    <w:p w:rsidR="006D245B" w:rsidRDefault="006D245B" w:rsidP="006D245B">
      <w:pPr>
        <w:ind w:left="360"/>
        <w:jc w:val="both"/>
      </w:pPr>
      <w:r>
        <w:t>Jednostką obmiarową robót jest 1 m</w:t>
      </w:r>
      <w:r>
        <w:rPr>
          <w:vertAlign w:val="superscript"/>
        </w:rPr>
        <w:t xml:space="preserve">2 </w:t>
      </w:r>
      <w:r>
        <w:t xml:space="preserve">naprawianych poboczy zgodnie z dokumentacją i obmiarem w terenie. </w:t>
      </w:r>
    </w:p>
    <w:p w:rsidR="006D245B" w:rsidRDefault="006D245B" w:rsidP="006D245B">
      <w:pPr>
        <w:jc w:val="both"/>
      </w:pPr>
    </w:p>
    <w:p w:rsidR="006D245B" w:rsidRDefault="006D245B" w:rsidP="006D245B">
      <w:pPr>
        <w:jc w:val="both"/>
      </w:pPr>
    </w:p>
    <w:p w:rsidR="006D245B" w:rsidRDefault="006D245B" w:rsidP="006D245B">
      <w:pPr>
        <w:numPr>
          <w:ilvl w:val="0"/>
          <w:numId w:val="107"/>
        </w:numPr>
        <w:jc w:val="both"/>
        <w:rPr>
          <w:b/>
          <w:sz w:val="24"/>
        </w:rPr>
      </w:pPr>
      <w:r>
        <w:rPr>
          <w:b/>
          <w:sz w:val="24"/>
        </w:rPr>
        <w:t>Odbiór robót .</w:t>
      </w:r>
    </w:p>
    <w:p w:rsidR="006D245B" w:rsidRPr="006D245B" w:rsidRDefault="006D245B" w:rsidP="006D245B">
      <w:pPr>
        <w:jc w:val="both"/>
        <w:rPr>
          <w:b/>
          <w:sz w:val="22"/>
          <w:szCs w:val="22"/>
        </w:rPr>
      </w:pPr>
    </w:p>
    <w:p w:rsidR="006D245B" w:rsidRPr="006D245B" w:rsidRDefault="006D245B" w:rsidP="006D245B">
      <w:pPr>
        <w:pStyle w:val="Tekstpodstawowywcity3"/>
        <w:rPr>
          <w:sz w:val="22"/>
          <w:szCs w:val="22"/>
        </w:rPr>
      </w:pPr>
      <w:r w:rsidRPr="006D245B">
        <w:rPr>
          <w:sz w:val="22"/>
          <w:szCs w:val="22"/>
        </w:rPr>
        <w:t>Odbiór robót odbywa się na podstawie kontroli jakości i ilości wykonanych robót oraz ich zgodności z dokumentacją, SST i poleceniami Zamawiającego.</w:t>
      </w:r>
    </w:p>
    <w:p w:rsidR="006D245B" w:rsidRPr="006D245B" w:rsidRDefault="006D245B" w:rsidP="006D245B">
      <w:pPr>
        <w:pStyle w:val="Tekstpodstawowywcity3"/>
        <w:rPr>
          <w:sz w:val="22"/>
          <w:szCs w:val="22"/>
        </w:rPr>
      </w:pPr>
    </w:p>
    <w:p w:rsidR="006D245B" w:rsidRPr="006D245B" w:rsidRDefault="006D245B" w:rsidP="006D245B">
      <w:pPr>
        <w:pStyle w:val="Tekstpodstawowywcity3"/>
        <w:rPr>
          <w:sz w:val="22"/>
          <w:szCs w:val="22"/>
        </w:rPr>
      </w:pPr>
      <w:r w:rsidRPr="006D245B">
        <w:rPr>
          <w:sz w:val="22"/>
          <w:szCs w:val="22"/>
        </w:rPr>
        <w:t xml:space="preserve">Roboty objęte niniejszą specyfikacją podlegają odbiorowi końcowemu, który jest dokonywany po zakończeniu robót i pisemnym zgłoszeniu przez Wykonawcę robót do odbioru. </w:t>
      </w:r>
    </w:p>
    <w:p w:rsidR="006D245B" w:rsidRDefault="006D245B" w:rsidP="006D245B">
      <w:pPr>
        <w:jc w:val="both"/>
      </w:pPr>
    </w:p>
    <w:p w:rsidR="006D245B" w:rsidRDefault="006D245B" w:rsidP="006D245B">
      <w:pPr>
        <w:jc w:val="both"/>
      </w:pPr>
    </w:p>
    <w:p w:rsidR="006D245B" w:rsidRDefault="006D245B" w:rsidP="006D245B">
      <w:pPr>
        <w:numPr>
          <w:ilvl w:val="0"/>
          <w:numId w:val="107"/>
        </w:numPr>
        <w:jc w:val="both"/>
        <w:rPr>
          <w:b/>
          <w:sz w:val="24"/>
        </w:rPr>
      </w:pPr>
      <w:r>
        <w:rPr>
          <w:b/>
          <w:sz w:val="24"/>
        </w:rPr>
        <w:t>Podstawa płatności .</w:t>
      </w:r>
    </w:p>
    <w:p w:rsidR="006D245B" w:rsidRDefault="006D245B" w:rsidP="006D245B">
      <w:pPr>
        <w:ind w:left="360"/>
        <w:jc w:val="both"/>
        <w:rPr>
          <w:b/>
          <w:sz w:val="24"/>
        </w:rPr>
      </w:pPr>
    </w:p>
    <w:p w:rsidR="006D245B" w:rsidRDefault="006D245B" w:rsidP="006D245B">
      <w:pPr>
        <w:ind w:left="360"/>
        <w:jc w:val="both"/>
      </w:pPr>
      <w:r>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6D245B" w:rsidRDefault="006D245B" w:rsidP="006D245B">
      <w:pPr>
        <w:ind w:left="360"/>
        <w:jc w:val="both"/>
      </w:pPr>
    </w:p>
    <w:p w:rsidR="006D245B" w:rsidRDefault="006D245B" w:rsidP="006D245B">
      <w:pPr>
        <w:ind w:left="360"/>
        <w:jc w:val="both"/>
      </w:pPr>
      <w:r>
        <w:t>Należy wykonać ilość robót zgodnie z Zał. nr ................... .</w:t>
      </w:r>
    </w:p>
    <w:p w:rsidR="006D245B" w:rsidRDefault="006D245B" w:rsidP="006D245B">
      <w:pPr>
        <w:ind w:left="360"/>
        <w:jc w:val="both"/>
      </w:pPr>
    </w:p>
    <w:p w:rsidR="006D245B" w:rsidRDefault="006D245B" w:rsidP="006D245B">
      <w:pPr>
        <w:ind w:left="360"/>
        <w:jc w:val="both"/>
      </w:pPr>
      <w:r>
        <w:t>Cena wykonywania robót obejmuje :</w:t>
      </w:r>
    </w:p>
    <w:p w:rsidR="006D245B" w:rsidRDefault="006D245B" w:rsidP="006D245B">
      <w:pPr>
        <w:numPr>
          <w:ilvl w:val="0"/>
          <w:numId w:val="109"/>
        </w:numPr>
        <w:jc w:val="both"/>
      </w:pPr>
      <w:r>
        <w:t>dowóz materiału</w:t>
      </w:r>
    </w:p>
    <w:p w:rsidR="006D245B" w:rsidRDefault="006D245B" w:rsidP="006D245B">
      <w:pPr>
        <w:numPr>
          <w:ilvl w:val="0"/>
          <w:numId w:val="109"/>
        </w:numPr>
        <w:jc w:val="both"/>
      </w:pPr>
      <w:r>
        <w:t>rozściełanie materiału i wyprofilowanie poboczy</w:t>
      </w:r>
    </w:p>
    <w:p w:rsidR="006D245B" w:rsidRDefault="006D245B" w:rsidP="006D245B">
      <w:pPr>
        <w:numPr>
          <w:ilvl w:val="0"/>
          <w:numId w:val="109"/>
        </w:numPr>
        <w:jc w:val="both"/>
      </w:pPr>
      <w:r>
        <w:t>zagęszczenie nasypanego materiału</w:t>
      </w:r>
    </w:p>
    <w:p w:rsidR="006D245B" w:rsidRDefault="006D245B" w:rsidP="006D245B">
      <w:pPr>
        <w:numPr>
          <w:ilvl w:val="0"/>
          <w:numId w:val="109"/>
        </w:numPr>
        <w:jc w:val="both"/>
      </w:pPr>
      <w:r>
        <w:t>oznakowanie robót</w:t>
      </w:r>
    </w:p>
    <w:p w:rsidR="006D245B" w:rsidRDefault="006D245B" w:rsidP="006D245B">
      <w:pPr>
        <w:numPr>
          <w:ilvl w:val="0"/>
          <w:numId w:val="109"/>
        </w:numPr>
        <w:jc w:val="both"/>
      </w:pPr>
      <w:r>
        <w:t>badania i pomiary kontrolne.</w:t>
      </w:r>
    </w:p>
    <w:p w:rsidR="006D245B" w:rsidRDefault="006D245B" w:rsidP="006D245B">
      <w:pPr>
        <w:jc w:val="both"/>
      </w:pPr>
    </w:p>
    <w:p w:rsidR="006D245B" w:rsidRDefault="006D245B" w:rsidP="006D245B">
      <w:pPr>
        <w:jc w:val="both"/>
      </w:pPr>
    </w:p>
    <w:p w:rsidR="006D245B" w:rsidRDefault="006D245B" w:rsidP="006D245B">
      <w:pPr>
        <w:tabs>
          <w:tab w:val="num" w:pos="360"/>
        </w:tabs>
        <w:jc w:val="both"/>
        <w:rPr>
          <w:b/>
          <w:sz w:val="24"/>
        </w:rPr>
      </w:pPr>
      <w:r>
        <w:rPr>
          <w:b/>
          <w:sz w:val="24"/>
        </w:rPr>
        <w:t>10.</w:t>
      </w:r>
      <w:r>
        <w:t xml:space="preserve">    </w:t>
      </w:r>
      <w:r>
        <w:rPr>
          <w:b/>
          <w:sz w:val="24"/>
        </w:rPr>
        <w:t xml:space="preserve"> Przepisy związane .</w:t>
      </w:r>
    </w:p>
    <w:p w:rsidR="006D245B" w:rsidRDefault="006D245B" w:rsidP="006D245B">
      <w:pPr>
        <w:jc w:val="both"/>
        <w:rPr>
          <w:b/>
          <w:sz w:val="24"/>
        </w:rPr>
      </w:pPr>
    </w:p>
    <w:p w:rsidR="006D245B" w:rsidRDefault="006D245B" w:rsidP="006D245B">
      <w:pPr>
        <w:numPr>
          <w:ilvl w:val="0"/>
          <w:numId w:val="111"/>
        </w:numPr>
        <w:jc w:val="both"/>
        <w:rPr>
          <w:b/>
        </w:rPr>
      </w:pPr>
      <w:r>
        <w:rPr>
          <w:b/>
        </w:rPr>
        <w:t>1   Normy .</w:t>
      </w:r>
    </w:p>
    <w:p w:rsidR="006D245B" w:rsidRDefault="006D245B" w:rsidP="006D245B">
      <w:pPr>
        <w:jc w:val="both"/>
        <w:rPr>
          <w:b/>
        </w:rPr>
      </w:pPr>
    </w:p>
    <w:p w:rsidR="006D245B" w:rsidRDefault="006D245B" w:rsidP="006D245B">
      <w:pPr>
        <w:ind w:left="720"/>
        <w:jc w:val="both"/>
      </w:pPr>
    </w:p>
    <w:p w:rsidR="006D245B" w:rsidRDefault="006D245B" w:rsidP="00AD7F4F">
      <w:pPr>
        <w:numPr>
          <w:ilvl w:val="0"/>
          <w:numId w:val="110"/>
        </w:numPr>
        <w:jc w:val="both"/>
      </w:pPr>
      <w:r>
        <w:t>PN – 88 / B-04481     –  Grunty budowlane. Badania laboratoryjne.</w:t>
      </w:r>
    </w:p>
    <w:p w:rsidR="006D245B" w:rsidRDefault="006D245B" w:rsidP="00AD7F4F">
      <w:pPr>
        <w:numPr>
          <w:ilvl w:val="0"/>
          <w:numId w:val="110"/>
        </w:numPr>
        <w:jc w:val="both"/>
      </w:pPr>
      <w:r>
        <w:t>BN – 77 / 8931-12     –  Oznaczenie wskaźnika zagęszczenia gruntu.</w:t>
      </w:r>
    </w:p>
    <w:p w:rsidR="006D245B" w:rsidRDefault="006D245B" w:rsidP="006D245B">
      <w:pPr>
        <w:numPr>
          <w:ilvl w:val="0"/>
          <w:numId w:val="110"/>
        </w:numPr>
        <w:jc w:val="both"/>
      </w:pPr>
      <w:r>
        <w:t>BN – 72 / 8932-01     –   Budowle drogowe i kolejowe. Roboty ziemne.</w:t>
      </w:r>
    </w:p>
    <w:p w:rsidR="006D245B" w:rsidRDefault="006D245B" w:rsidP="006D245B">
      <w:pPr>
        <w:numPr>
          <w:ilvl w:val="0"/>
          <w:numId w:val="115"/>
        </w:numPr>
        <w:jc w:val="both"/>
      </w:pPr>
      <w:r>
        <w:t xml:space="preserve">„Instrukcja oznakowania robót prowadzonych w pasie     </w:t>
      </w:r>
    </w:p>
    <w:p w:rsidR="006D245B" w:rsidRDefault="006D245B" w:rsidP="00AD7F4F">
      <w:pPr>
        <w:ind w:left="3585"/>
        <w:jc w:val="both"/>
      </w:pPr>
      <w:r>
        <w:t>drogowym”</w:t>
      </w:r>
    </w:p>
    <w:p w:rsidR="006D245B" w:rsidRDefault="006D245B" w:rsidP="006D245B">
      <w:pPr>
        <w:numPr>
          <w:ilvl w:val="0"/>
          <w:numId w:val="110"/>
        </w:numPr>
        <w:jc w:val="both"/>
      </w:pPr>
      <w:r>
        <w:t xml:space="preserve">PN – B-11111           –   „Kruszywa naturalne do nawierzchni drogowych; Żwir i </w:t>
      </w:r>
    </w:p>
    <w:p w:rsidR="006D245B" w:rsidRDefault="006D245B" w:rsidP="00AD7F4F">
      <w:pPr>
        <w:ind w:left="720"/>
        <w:jc w:val="both"/>
      </w:pPr>
      <w:r>
        <w:t xml:space="preserve">                                             mieszanka”.                                             </w:t>
      </w:r>
    </w:p>
    <w:p w:rsidR="006D245B" w:rsidRDefault="006D245B" w:rsidP="00AD7F4F">
      <w:pPr>
        <w:numPr>
          <w:ilvl w:val="0"/>
          <w:numId w:val="110"/>
        </w:numPr>
        <w:jc w:val="both"/>
      </w:pPr>
      <w:r>
        <w:t xml:space="preserve">PN – B-11112           –   „Kruszywa łamane do nawierzchni drogowych”.                                             </w:t>
      </w:r>
    </w:p>
    <w:p w:rsidR="006D245B" w:rsidRDefault="006D245B" w:rsidP="006D245B">
      <w:pPr>
        <w:numPr>
          <w:ilvl w:val="0"/>
          <w:numId w:val="110"/>
        </w:numPr>
        <w:jc w:val="both"/>
      </w:pPr>
      <w:r>
        <w:t>PN – B-11113           –  „Kruszywa naturalne do nawierzchni drogowych; piasek”.</w:t>
      </w:r>
    </w:p>
    <w:p w:rsidR="006D245B" w:rsidRDefault="006D245B" w:rsidP="006D245B">
      <w:pPr>
        <w:jc w:val="both"/>
      </w:pPr>
    </w:p>
    <w:p w:rsidR="006D245B" w:rsidRDefault="006D245B" w:rsidP="006D245B"/>
    <w:sectPr w:rsidR="006D245B" w:rsidSect="006D245B">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Stopka"/>
      <w:jc w:val="center"/>
    </w:pPr>
    <w:r>
      <w:fldChar w:fldCharType="begin"/>
    </w:r>
    <w:r>
      <w:instrText xml:space="preserve"> PAGE   \* MERGEFORMAT </w:instrText>
    </w:r>
    <w:r>
      <w:fldChar w:fldCharType="separate"/>
    </w:r>
    <w:r>
      <w:rPr>
        <w:noProof/>
      </w:rPr>
      <w:t>203</w:t>
    </w:r>
    <w:r>
      <w:fldChar w:fldCharType="end"/>
    </w:r>
  </w:p>
  <w:p w:rsidR="006D245B" w:rsidRDefault="006D2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Pr="00BC4A55" w:rsidRDefault="006D245B" w:rsidP="006D245B">
    <w:pPr>
      <w:pStyle w:val="Nagwek"/>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Pr="0041393B" w:rsidRDefault="006D245B" w:rsidP="006D245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6" w15:restartNumberingAfterBreak="0">
    <w:nsid w:val="05030552"/>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8A549A5"/>
    <w:multiLevelType w:val="singleLevel"/>
    <w:tmpl w:val="20782222"/>
    <w:lvl w:ilvl="0">
      <w:start w:val="23"/>
      <w:numFmt w:val="lowerLetter"/>
      <w:lvlText w:val=""/>
      <w:lvlJc w:val="left"/>
      <w:pPr>
        <w:tabs>
          <w:tab w:val="num" w:pos="360"/>
        </w:tabs>
        <w:ind w:left="360" w:hanging="360"/>
      </w:pPr>
      <w:rPr>
        <w:rFonts w:hint="default"/>
      </w:rPr>
    </w:lvl>
  </w:abstractNum>
  <w:abstractNum w:abstractNumId="10" w15:restartNumberingAfterBreak="0">
    <w:nsid w:val="0AC00895"/>
    <w:multiLevelType w:val="singleLevel"/>
    <w:tmpl w:val="0415000F"/>
    <w:lvl w:ilvl="0">
      <w:start w:val="1"/>
      <w:numFmt w:val="decimal"/>
      <w:lvlText w:val="%1."/>
      <w:lvlJc w:val="left"/>
      <w:pPr>
        <w:ind w:left="720" w:hanging="360"/>
      </w:pPr>
    </w:lvl>
  </w:abstractNum>
  <w:abstractNum w:abstractNumId="11"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2BE3F63"/>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1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1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20"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22"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24"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26"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31"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32"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36"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2EB92E4C"/>
    <w:multiLevelType w:val="singleLevel"/>
    <w:tmpl w:val="0415000F"/>
    <w:lvl w:ilvl="0">
      <w:start w:val="1"/>
      <w:numFmt w:val="decimal"/>
      <w:lvlText w:val="%1."/>
      <w:lvlJc w:val="left"/>
      <w:pPr>
        <w:ind w:left="360" w:hanging="360"/>
      </w:pPr>
    </w:lvl>
  </w:abstractNum>
  <w:abstractNum w:abstractNumId="39"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41"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2040D8E"/>
    <w:multiLevelType w:val="singleLevel"/>
    <w:tmpl w:val="6A14DC4A"/>
    <w:lvl w:ilvl="0">
      <w:start w:val="1"/>
      <w:numFmt w:val="lowerLetter"/>
      <w:lvlText w:val="%1)"/>
      <w:lvlJc w:val="left"/>
      <w:pPr>
        <w:tabs>
          <w:tab w:val="num" w:pos="840"/>
        </w:tabs>
        <w:ind w:left="840" w:hanging="360"/>
      </w:pPr>
      <w:rPr>
        <w:rFonts w:hint="default"/>
      </w:rPr>
    </w:lvl>
  </w:abstractNum>
  <w:abstractNum w:abstractNumId="44"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45"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CD44D4A"/>
    <w:multiLevelType w:val="singleLevel"/>
    <w:tmpl w:val="B7F23D3A"/>
    <w:lvl w:ilvl="0">
      <w:start w:val="3"/>
      <w:numFmt w:val="bullet"/>
      <w:lvlText w:val="-"/>
      <w:lvlJc w:val="left"/>
      <w:pPr>
        <w:tabs>
          <w:tab w:val="num" w:pos="840"/>
        </w:tabs>
        <w:ind w:left="840" w:hanging="360"/>
      </w:pPr>
      <w:rPr>
        <w:rFonts w:hint="default"/>
      </w:rPr>
    </w:lvl>
  </w:abstractNum>
  <w:abstractNum w:abstractNumId="47"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469A55F1"/>
    <w:multiLevelType w:val="singleLevel"/>
    <w:tmpl w:val="8054B1BC"/>
    <w:lvl w:ilvl="0">
      <w:start w:val="1"/>
      <w:numFmt w:val="lowerLetter"/>
      <w:lvlText w:val="%1)"/>
      <w:lvlJc w:val="left"/>
      <w:pPr>
        <w:tabs>
          <w:tab w:val="num" w:pos="840"/>
        </w:tabs>
        <w:ind w:left="840" w:hanging="360"/>
      </w:pPr>
      <w:rPr>
        <w:rFonts w:hint="default"/>
      </w:rPr>
    </w:lvl>
  </w:abstractNum>
  <w:abstractNum w:abstractNumId="53"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19A573D"/>
    <w:multiLevelType w:val="singleLevel"/>
    <w:tmpl w:val="F2F8D146"/>
    <w:lvl w:ilvl="0">
      <w:start w:val="1"/>
      <w:numFmt w:val="lowerLetter"/>
      <w:lvlText w:val="%1)"/>
      <w:lvlJc w:val="left"/>
      <w:pPr>
        <w:tabs>
          <w:tab w:val="num" w:pos="960"/>
        </w:tabs>
        <w:ind w:left="960" w:hanging="360"/>
      </w:pPr>
      <w:rPr>
        <w:rFonts w:hint="default"/>
      </w:rPr>
    </w:lvl>
  </w:abstractNum>
  <w:abstractNum w:abstractNumId="56" w15:restartNumberingAfterBreak="0">
    <w:nsid w:val="531518AE"/>
    <w:multiLevelType w:val="singleLevel"/>
    <w:tmpl w:val="DED07638"/>
    <w:lvl w:ilvl="0">
      <w:start w:val="1"/>
      <w:numFmt w:val="lowerLetter"/>
      <w:lvlText w:val="%1)"/>
      <w:lvlJc w:val="left"/>
      <w:pPr>
        <w:tabs>
          <w:tab w:val="num" w:pos="1200"/>
        </w:tabs>
        <w:ind w:left="1200" w:hanging="360"/>
      </w:pPr>
      <w:rPr>
        <w:rFonts w:hint="default"/>
      </w:rPr>
    </w:lvl>
  </w:abstractNum>
  <w:abstractNum w:abstractNumId="57"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58"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61" w15:restartNumberingAfterBreak="0">
    <w:nsid w:val="58475249"/>
    <w:multiLevelType w:val="singleLevel"/>
    <w:tmpl w:val="04150017"/>
    <w:lvl w:ilvl="0">
      <w:start w:val="1"/>
      <w:numFmt w:val="lowerLetter"/>
      <w:lvlText w:val="%1)"/>
      <w:lvlJc w:val="left"/>
      <w:pPr>
        <w:tabs>
          <w:tab w:val="num" w:pos="360"/>
        </w:tabs>
        <w:ind w:left="360" w:hanging="360"/>
      </w:pPr>
      <w:rPr>
        <w:rFonts w:hint="default"/>
      </w:rPr>
    </w:lvl>
  </w:abstractNum>
  <w:abstractNum w:abstractNumId="62"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66"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73"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2355633"/>
    <w:multiLevelType w:val="singleLevel"/>
    <w:tmpl w:val="3F02BEA6"/>
    <w:lvl w:ilvl="0">
      <w:start w:val="3"/>
      <w:numFmt w:val="bullet"/>
      <w:lvlText w:val="-"/>
      <w:lvlJc w:val="left"/>
      <w:pPr>
        <w:tabs>
          <w:tab w:val="num" w:pos="840"/>
        </w:tabs>
        <w:ind w:left="840" w:hanging="360"/>
      </w:pPr>
      <w:rPr>
        <w:rFonts w:hint="default"/>
      </w:rPr>
    </w:lvl>
  </w:abstractNum>
  <w:abstractNum w:abstractNumId="78"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3FC7AD4"/>
    <w:multiLevelType w:val="singleLevel"/>
    <w:tmpl w:val="9B4054C2"/>
    <w:lvl w:ilvl="0">
      <w:start w:val="1"/>
      <w:numFmt w:val="lowerLetter"/>
      <w:lvlText w:val="%1)"/>
      <w:lvlJc w:val="left"/>
      <w:pPr>
        <w:tabs>
          <w:tab w:val="num" w:pos="840"/>
        </w:tabs>
        <w:ind w:left="840" w:hanging="360"/>
      </w:pPr>
      <w:rPr>
        <w:rFonts w:hint="default"/>
      </w:rPr>
    </w:lvl>
  </w:abstractNum>
  <w:abstractNum w:abstractNumId="80"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9262A27"/>
    <w:multiLevelType w:val="singleLevel"/>
    <w:tmpl w:val="9C5057B6"/>
    <w:lvl w:ilvl="0">
      <w:start w:val="1"/>
      <w:numFmt w:val="lowerLetter"/>
      <w:lvlText w:val="%1)"/>
      <w:lvlJc w:val="left"/>
      <w:pPr>
        <w:tabs>
          <w:tab w:val="num" w:pos="420"/>
        </w:tabs>
        <w:ind w:left="420" w:hanging="360"/>
      </w:pPr>
      <w:rPr>
        <w:rFonts w:hint="default"/>
      </w:rPr>
    </w:lvl>
  </w:abstractNum>
  <w:abstractNum w:abstractNumId="83"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97800A3"/>
    <w:multiLevelType w:val="singleLevel"/>
    <w:tmpl w:val="9B4054C2"/>
    <w:lvl w:ilvl="0">
      <w:start w:val="8"/>
      <w:numFmt w:val="lowerLetter"/>
      <w:lvlText w:val="%1)"/>
      <w:lvlJc w:val="left"/>
      <w:pPr>
        <w:tabs>
          <w:tab w:val="num" w:pos="840"/>
        </w:tabs>
        <w:ind w:left="840" w:hanging="360"/>
      </w:pPr>
      <w:rPr>
        <w:rFonts w:hint="default"/>
      </w:rPr>
    </w:lvl>
  </w:abstractNum>
  <w:abstractNum w:abstractNumId="85"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6"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87" w15:restartNumberingAfterBreak="0">
    <w:nsid w:val="6B2E2122"/>
    <w:multiLevelType w:val="singleLevel"/>
    <w:tmpl w:val="83DCF03E"/>
    <w:lvl w:ilvl="0">
      <w:start w:val="3"/>
      <w:numFmt w:val="bullet"/>
      <w:lvlText w:val="-"/>
      <w:lvlJc w:val="left"/>
      <w:pPr>
        <w:tabs>
          <w:tab w:val="num" w:pos="840"/>
        </w:tabs>
        <w:ind w:left="840" w:hanging="360"/>
      </w:pPr>
      <w:rPr>
        <w:rFonts w:hint="default"/>
      </w:rPr>
    </w:lvl>
  </w:abstractNum>
  <w:abstractNum w:abstractNumId="88"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89"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0"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91"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05D6D18"/>
    <w:multiLevelType w:val="singleLevel"/>
    <w:tmpl w:val="0415000F"/>
    <w:lvl w:ilvl="0">
      <w:start w:val="1"/>
      <w:numFmt w:val="decimal"/>
      <w:lvlText w:val="%1."/>
      <w:lvlJc w:val="left"/>
      <w:pPr>
        <w:ind w:left="720" w:hanging="360"/>
      </w:pPr>
    </w:lvl>
  </w:abstractNum>
  <w:abstractNum w:abstractNumId="93"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94"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2DC2706"/>
    <w:multiLevelType w:val="singleLevel"/>
    <w:tmpl w:val="78AAA6B6"/>
    <w:lvl w:ilvl="0">
      <w:start w:val="1"/>
      <w:numFmt w:val="lowerLetter"/>
      <w:lvlText w:val="%1)"/>
      <w:lvlJc w:val="left"/>
      <w:pPr>
        <w:tabs>
          <w:tab w:val="num" w:pos="1230"/>
        </w:tabs>
        <w:ind w:left="1230" w:hanging="360"/>
      </w:pPr>
      <w:rPr>
        <w:rFonts w:hint="default"/>
      </w:rPr>
    </w:lvl>
  </w:abstractNum>
  <w:abstractNum w:abstractNumId="96"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41516CA"/>
    <w:multiLevelType w:val="singleLevel"/>
    <w:tmpl w:val="9B4054C2"/>
    <w:lvl w:ilvl="0">
      <w:start w:val="6"/>
      <w:numFmt w:val="lowerLetter"/>
      <w:lvlText w:val="%1)"/>
      <w:lvlJc w:val="left"/>
      <w:pPr>
        <w:tabs>
          <w:tab w:val="num" w:pos="840"/>
        </w:tabs>
        <w:ind w:left="840" w:hanging="360"/>
      </w:pPr>
      <w:rPr>
        <w:rFonts w:hint="default"/>
      </w:rPr>
    </w:lvl>
  </w:abstractNum>
  <w:abstractNum w:abstractNumId="98"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363FBF"/>
    <w:multiLevelType w:val="singleLevel"/>
    <w:tmpl w:val="93C2FF9E"/>
    <w:lvl w:ilvl="0">
      <w:start w:val="1"/>
      <w:numFmt w:val="lowerLetter"/>
      <w:lvlText w:val="%1)"/>
      <w:lvlJc w:val="left"/>
      <w:pPr>
        <w:tabs>
          <w:tab w:val="num" w:pos="840"/>
        </w:tabs>
        <w:ind w:left="840" w:hanging="360"/>
      </w:pPr>
      <w:rPr>
        <w:rFonts w:hint="default"/>
      </w:rPr>
    </w:lvl>
  </w:abstractNum>
  <w:abstractNum w:abstractNumId="101"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2"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4"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107"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90"/>
  </w:num>
  <w:num w:numId="3">
    <w:abstractNumId w:val="59"/>
  </w:num>
  <w:num w:numId="4">
    <w:abstractNumId w:val="21"/>
  </w:num>
  <w:num w:numId="5">
    <w:abstractNumId w:val="0"/>
    <w:lvlOverride w:ilvl="0">
      <w:lvl w:ilvl="0">
        <w:start w:val="3"/>
        <w:numFmt w:val="bullet"/>
        <w:lvlText w:val="-"/>
        <w:legacy w:legacy="1" w:legacySpace="0" w:legacyIndent="360"/>
        <w:lvlJc w:val="left"/>
        <w:pPr>
          <w:ind w:left="360" w:hanging="360"/>
        </w:pPr>
      </w:lvl>
    </w:lvlOverride>
  </w:num>
  <w:num w:numId="6">
    <w:abstractNumId w:val="0"/>
    <w:lvlOverride w:ilvl="0">
      <w:lvl w:ilvl="0">
        <w:start w:val="3"/>
        <w:numFmt w:val="bullet"/>
        <w:lvlText w:val="-"/>
        <w:legacy w:legacy="1" w:legacySpace="0" w:legacyIndent="360"/>
        <w:lvlJc w:val="left"/>
        <w:pPr>
          <w:ind w:left="360" w:hanging="360"/>
        </w:pPr>
      </w:lvl>
    </w:lvlOverride>
  </w:num>
  <w:num w:numId="7">
    <w:abstractNumId w:val="39"/>
  </w:num>
  <w:num w:numId="8">
    <w:abstractNumId w:val="14"/>
  </w:num>
  <w:num w:numId="9">
    <w:abstractNumId w:val="98"/>
  </w:num>
  <w:num w:numId="10">
    <w:abstractNumId w:val="42"/>
  </w:num>
  <w:num w:numId="11">
    <w:abstractNumId w:val="62"/>
  </w:num>
  <w:num w:numId="12">
    <w:abstractNumId w:val="54"/>
  </w:num>
  <w:num w:numId="13">
    <w:abstractNumId w:val="94"/>
  </w:num>
  <w:num w:numId="14">
    <w:abstractNumId w:val="32"/>
  </w:num>
  <w:num w:numId="15">
    <w:abstractNumId w:val="34"/>
  </w:num>
  <w:num w:numId="16">
    <w:abstractNumId w:val="47"/>
  </w:num>
  <w:num w:numId="17">
    <w:abstractNumId w:val="11"/>
  </w:num>
  <w:num w:numId="18">
    <w:abstractNumId w:val="26"/>
  </w:num>
  <w:num w:numId="19">
    <w:abstractNumId w:val="105"/>
  </w:num>
  <w:num w:numId="20">
    <w:abstractNumId w:val="80"/>
  </w:num>
  <w:num w:numId="21">
    <w:abstractNumId w:val="76"/>
  </w:num>
  <w:num w:numId="22">
    <w:abstractNumId w:val="50"/>
  </w:num>
  <w:num w:numId="23">
    <w:abstractNumId w:val="96"/>
  </w:num>
  <w:num w:numId="24">
    <w:abstractNumId w:val="36"/>
  </w:num>
  <w:num w:numId="25">
    <w:abstractNumId w:val="7"/>
  </w:num>
  <w:num w:numId="26">
    <w:abstractNumId w:val="91"/>
  </w:num>
  <w:num w:numId="27">
    <w:abstractNumId w:val="27"/>
  </w:num>
  <w:num w:numId="28">
    <w:abstractNumId w:val="78"/>
  </w:num>
  <w:num w:numId="29">
    <w:abstractNumId w:val="102"/>
  </w:num>
  <w:num w:numId="30">
    <w:abstractNumId w:val="81"/>
  </w:num>
  <w:num w:numId="31">
    <w:abstractNumId w:val="83"/>
  </w:num>
  <w:num w:numId="32">
    <w:abstractNumId w:val="13"/>
  </w:num>
  <w:num w:numId="33">
    <w:abstractNumId w:val="73"/>
  </w:num>
  <w:num w:numId="34">
    <w:abstractNumId w:val="69"/>
  </w:num>
  <w:num w:numId="35">
    <w:abstractNumId w:val="75"/>
  </w:num>
  <w:num w:numId="36">
    <w:abstractNumId w:val="4"/>
  </w:num>
  <w:num w:numId="37">
    <w:abstractNumId w:val="99"/>
  </w:num>
  <w:num w:numId="38">
    <w:abstractNumId w:val="70"/>
  </w:num>
  <w:num w:numId="39">
    <w:abstractNumId w:val="68"/>
  </w:num>
  <w:num w:numId="40">
    <w:abstractNumId w:val="89"/>
  </w:num>
  <w:num w:numId="41">
    <w:abstractNumId w:val="45"/>
  </w:num>
  <w:num w:numId="42">
    <w:abstractNumId w:val="64"/>
  </w:num>
  <w:num w:numId="43">
    <w:abstractNumId w:val="58"/>
  </w:num>
  <w:num w:numId="44">
    <w:abstractNumId w:val="48"/>
  </w:num>
  <w:num w:numId="45">
    <w:abstractNumId w:val="20"/>
  </w:num>
  <w:num w:numId="46">
    <w:abstractNumId w:val="67"/>
  </w:num>
  <w:num w:numId="47">
    <w:abstractNumId w:val="28"/>
  </w:num>
  <w:num w:numId="48">
    <w:abstractNumId w:val="8"/>
  </w:num>
  <w:num w:numId="49">
    <w:abstractNumId w:val="12"/>
  </w:num>
  <w:num w:numId="50">
    <w:abstractNumId w:val="103"/>
  </w:num>
  <w:num w:numId="51">
    <w:abstractNumId w:val="71"/>
  </w:num>
  <w:num w:numId="52">
    <w:abstractNumId w:val="24"/>
  </w:num>
  <w:num w:numId="53">
    <w:abstractNumId w:val="107"/>
  </w:num>
  <w:num w:numId="54">
    <w:abstractNumId w:val="41"/>
  </w:num>
  <w:num w:numId="55">
    <w:abstractNumId w:val="33"/>
  </w:num>
  <w:num w:numId="56">
    <w:abstractNumId w:val="53"/>
  </w:num>
  <w:num w:numId="57">
    <w:abstractNumId w:val="49"/>
  </w:num>
  <w:num w:numId="58">
    <w:abstractNumId w:val="104"/>
  </w:num>
  <w:num w:numId="59">
    <w:abstractNumId w:val="37"/>
  </w:num>
  <w:num w:numId="60">
    <w:abstractNumId w:val="66"/>
  </w:num>
  <w:num w:numId="61">
    <w:abstractNumId w:val="101"/>
  </w:num>
  <w:num w:numId="62">
    <w:abstractNumId w:val="74"/>
  </w:num>
  <w:num w:numId="63">
    <w:abstractNumId w:val="106"/>
  </w:num>
  <w:num w:numId="64">
    <w:abstractNumId w:val="77"/>
  </w:num>
  <w:num w:numId="65">
    <w:abstractNumId w:val="52"/>
  </w:num>
  <w:num w:numId="66">
    <w:abstractNumId w:val="95"/>
  </w:num>
  <w:num w:numId="67">
    <w:abstractNumId w:val="9"/>
  </w:num>
  <w:num w:numId="68">
    <w:abstractNumId w:val="87"/>
  </w:num>
  <w:num w:numId="69">
    <w:abstractNumId w:val="61"/>
  </w:num>
  <w:num w:numId="70">
    <w:abstractNumId w:val="16"/>
  </w:num>
  <w:num w:numId="71">
    <w:abstractNumId w:val="6"/>
  </w:num>
  <w:num w:numId="72">
    <w:abstractNumId w:val="46"/>
  </w:num>
  <w:num w:numId="73">
    <w:abstractNumId w:val="43"/>
  </w:num>
  <w:num w:numId="74">
    <w:abstractNumId w:val="55"/>
  </w:num>
  <w:num w:numId="75">
    <w:abstractNumId w:val="100"/>
  </w:num>
  <w:num w:numId="76">
    <w:abstractNumId w:val="79"/>
  </w:num>
  <w:num w:numId="77">
    <w:abstractNumId w:val="97"/>
  </w:num>
  <w:num w:numId="78">
    <w:abstractNumId w:val="84"/>
  </w:num>
  <w:num w:numId="79">
    <w:abstractNumId w:val="82"/>
  </w:num>
  <w:num w:numId="80">
    <w:abstractNumId w:val="56"/>
  </w:num>
  <w:num w:numId="81">
    <w:abstractNumId w:val="85"/>
    <w:lvlOverride w:ilvl="0">
      <w:startOverride w:val="5"/>
    </w:lvlOverride>
  </w:num>
  <w:num w:numId="82">
    <w:abstractNumId w:val="85"/>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83">
    <w:abstractNumId w:val="86"/>
  </w:num>
  <w:num w:numId="84">
    <w:abstractNumId w:val="86"/>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5">
    <w:abstractNumId w:val="65"/>
  </w:num>
  <w:num w:numId="86">
    <w:abstractNumId w:val="6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7">
    <w:abstractNumId w:val="25"/>
  </w:num>
  <w:num w:numId="88">
    <w:abstractNumId w:val="1"/>
  </w:num>
  <w:num w:numId="89">
    <w:abstractNumId w:val="30"/>
  </w:num>
  <w:num w:numId="90">
    <w:abstractNumId w:val="35"/>
  </w:num>
  <w:num w:numId="91">
    <w:abstractNumId w:val="19"/>
  </w:num>
  <w:num w:numId="92">
    <w:abstractNumId w:val="88"/>
  </w:num>
  <w:num w:numId="93">
    <w:abstractNumId w:val="44"/>
  </w:num>
  <w:num w:numId="94">
    <w:abstractNumId w:val="72"/>
  </w:num>
  <w:num w:numId="95">
    <w:abstractNumId w:val="72"/>
    <w:lvlOverride w:ilvl="0">
      <w:lvl w:ilvl="0">
        <w:start w:val="1"/>
        <w:numFmt w:val="decimal"/>
        <w:lvlText w:val="%1."/>
        <w:legacy w:legacy="1" w:legacySpace="0" w:legacyIndent="283"/>
        <w:lvlJc w:val="left"/>
        <w:pPr>
          <w:ind w:left="283" w:hanging="283"/>
        </w:pPr>
      </w:lvl>
    </w:lvlOverride>
  </w:num>
  <w:num w:numId="96">
    <w:abstractNumId w:val="31"/>
  </w:num>
  <w:num w:numId="97">
    <w:abstractNumId w:val="18"/>
  </w:num>
  <w:num w:numId="98">
    <w:abstractNumId w:val="60"/>
  </w:num>
  <w:num w:numId="99">
    <w:abstractNumId w:val="38"/>
  </w:num>
  <w:num w:numId="100">
    <w:abstractNumId w:val="10"/>
  </w:num>
  <w:num w:numId="101">
    <w:abstractNumId w:val="92"/>
  </w:num>
  <w:num w:numId="102">
    <w:abstractNumId w:val="23"/>
  </w:num>
  <w:num w:numId="103">
    <w:abstractNumId w:val="40"/>
  </w:num>
  <w:num w:numId="104">
    <w:abstractNumId w:val="3"/>
  </w:num>
  <w:num w:numId="105">
    <w:abstractNumId w:val="63"/>
  </w:num>
  <w:num w:numId="106">
    <w:abstractNumId w:val="108"/>
  </w:num>
  <w:num w:numId="107">
    <w:abstractNumId w:val="15"/>
  </w:num>
  <w:num w:numId="108">
    <w:abstractNumId w:val="17"/>
  </w:num>
  <w:num w:numId="109">
    <w:abstractNumId w:val="93"/>
  </w:num>
  <w:num w:numId="110">
    <w:abstractNumId w:val="5"/>
  </w:num>
  <w:num w:numId="111">
    <w:abstractNumId w:val="51"/>
    <w:lvlOverride w:ilvl="0">
      <w:startOverride w:val="10"/>
    </w:lvlOverride>
  </w:num>
  <w:num w:numId="112">
    <w:abstractNumId w:val="29"/>
  </w:num>
  <w:num w:numId="113">
    <w:abstractNumId w:val="2"/>
  </w:num>
  <w:num w:numId="114">
    <w:abstractNumId w:val="22"/>
  </w:num>
  <w:num w:numId="115">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1"/>
    <w:rsid w:val="00033145"/>
    <w:rsid w:val="001A1E9C"/>
    <w:rsid w:val="00297D7B"/>
    <w:rsid w:val="003561B9"/>
    <w:rsid w:val="005204B0"/>
    <w:rsid w:val="00650580"/>
    <w:rsid w:val="00692F44"/>
    <w:rsid w:val="006D245B"/>
    <w:rsid w:val="008231B0"/>
    <w:rsid w:val="008A2EBC"/>
    <w:rsid w:val="009A4EC1"/>
    <w:rsid w:val="00A253D8"/>
    <w:rsid w:val="00AD7F4F"/>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54E4F9D"/>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6253-FAD4-44D2-A813-A6701397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20464</Words>
  <Characters>122789</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3</cp:revision>
  <dcterms:created xsi:type="dcterms:W3CDTF">2019-09-16T09:23:00Z</dcterms:created>
  <dcterms:modified xsi:type="dcterms:W3CDTF">2019-09-16T09:37:00Z</dcterms:modified>
</cp:coreProperties>
</file>