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B9" w:rsidRDefault="00292ECC">
      <w:r>
        <w:rPr>
          <w:rFonts w:ascii="Calibri" w:hAnsi="Calibri"/>
          <w:color w:val="333333"/>
          <w:sz w:val="21"/>
          <w:szCs w:val="21"/>
        </w:rPr>
        <w:t>6cd4c13e-ab15-4c4f-92cf-482708ddecf1</w:t>
      </w:r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C"/>
    <w:rsid w:val="00292ECC"/>
    <w:rsid w:val="003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FB5D-9140-4975-AF42-50DB51E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</cp:revision>
  <dcterms:created xsi:type="dcterms:W3CDTF">2019-07-12T08:43:00Z</dcterms:created>
  <dcterms:modified xsi:type="dcterms:W3CDTF">2019-07-12T08:43:00Z</dcterms:modified>
</cp:coreProperties>
</file>