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9D" w:rsidRDefault="0018179D" w:rsidP="0018179D">
      <w:pPr>
        <w:tabs>
          <w:tab w:val="left" w:pos="1605"/>
        </w:tabs>
        <w:overflowPunct w:val="0"/>
        <w:autoSpaceDE w:val="0"/>
        <w:autoSpaceDN w:val="0"/>
        <w:adjustRightInd w:val="0"/>
        <w:rPr>
          <w:sz w:val="28"/>
        </w:rPr>
      </w:pPr>
    </w:p>
    <w:p w:rsidR="0018179D" w:rsidRDefault="0018179D" w:rsidP="0018179D">
      <w:pPr>
        <w:overflowPunct w:val="0"/>
        <w:autoSpaceDE w:val="0"/>
        <w:autoSpaceDN w:val="0"/>
        <w:adjustRightInd w:val="0"/>
        <w:jc w:val="center"/>
        <w:rPr>
          <w:b/>
          <w:sz w:val="28"/>
        </w:rPr>
      </w:pPr>
      <w:r>
        <w:rPr>
          <w:sz w:val="28"/>
        </w:rPr>
        <w:t>SZCZEGÓŁOWE SPECYFIKACJE TECHNICZNE</w:t>
      </w: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r>
        <w:rPr>
          <w:b/>
          <w:sz w:val="28"/>
        </w:rPr>
        <w:t>D-01.02.04</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r>
        <w:rPr>
          <w:b/>
          <w:sz w:val="28"/>
        </w:rPr>
        <w:t>ROZBIÓRKA ELEMENTÓW DRÓG, OGRODZEŃ</w:t>
      </w:r>
    </w:p>
    <w:p w:rsidR="0018179D" w:rsidRDefault="0018179D" w:rsidP="0018179D">
      <w:pPr>
        <w:overflowPunct w:val="0"/>
        <w:autoSpaceDE w:val="0"/>
        <w:autoSpaceDN w:val="0"/>
        <w:adjustRightInd w:val="0"/>
        <w:jc w:val="center"/>
        <w:rPr>
          <w:b/>
          <w:sz w:val="28"/>
        </w:rPr>
      </w:pPr>
      <w:r>
        <w:rPr>
          <w:b/>
          <w:sz w:val="28"/>
        </w:rPr>
        <w:t>I PRZEPUSTÓW</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rPr>
          <w:b/>
          <w:sz w:val="28"/>
        </w:rPr>
      </w:pPr>
    </w:p>
    <w:p w:rsidR="0018179D" w:rsidRDefault="0018179D" w:rsidP="0018179D">
      <w:pPr>
        <w:overflowPunct w:val="0"/>
        <w:autoSpaceDE w:val="0"/>
        <w:autoSpaceDN w:val="0"/>
        <w:adjustRightInd w:val="0"/>
        <w:jc w:val="center"/>
        <w:rPr>
          <w:b/>
          <w:sz w:val="28"/>
        </w:rPr>
        <w:sectPr w:rsidR="0018179D" w:rsidSect="00915E56">
          <w:headerReference w:type="default" r:id="rId7"/>
          <w:headerReference w:type="first" r:id="rId8"/>
          <w:pgSz w:w="11907" w:h="16840" w:code="9"/>
          <w:pgMar w:top="1134" w:right="1134" w:bottom="1134" w:left="1134" w:header="1134" w:footer="1531" w:gutter="0"/>
          <w:cols w:space="708"/>
          <w:titlePg/>
        </w:sectPr>
      </w:pPr>
    </w:p>
    <w:p w:rsidR="0018179D" w:rsidRPr="001E148C" w:rsidRDefault="0018179D" w:rsidP="0018179D">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18179D" w:rsidRDefault="0018179D" w:rsidP="0018179D">
      <w:pPr>
        <w:keepNext/>
        <w:overflowPunct w:val="0"/>
        <w:autoSpaceDE w:val="0"/>
        <w:autoSpaceDN w:val="0"/>
        <w:adjustRightInd w:val="0"/>
        <w:spacing w:before="120" w:after="120"/>
        <w:jc w:val="both"/>
        <w:outlineLvl w:val="1"/>
        <w:rPr>
          <w:b/>
        </w:rPr>
      </w:pPr>
      <w:r>
        <w:rPr>
          <w:b/>
        </w:rPr>
        <w:t>1.1.Przedmiot SST</w:t>
      </w:r>
    </w:p>
    <w:p w:rsidR="0018179D" w:rsidRDefault="0018179D" w:rsidP="0018179D">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18179D" w:rsidRDefault="0018179D" w:rsidP="0018179D">
      <w:pPr>
        <w:keepNext/>
        <w:overflowPunct w:val="0"/>
        <w:autoSpaceDE w:val="0"/>
        <w:autoSpaceDN w:val="0"/>
        <w:adjustRightInd w:val="0"/>
        <w:spacing w:before="120" w:after="120"/>
        <w:jc w:val="both"/>
        <w:outlineLvl w:val="1"/>
        <w:rPr>
          <w:b/>
        </w:rPr>
      </w:pPr>
      <w:r>
        <w:rPr>
          <w:b/>
        </w:rPr>
        <w:t>1.2. Zakres stosowania SST</w:t>
      </w:r>
    </w:p>
    <w:p w:rsidR="0018179D" w:rsidRDefault="0018179D" w:rsidP="0018179D">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18179D" w:rsidRPr="001E148C" w:rsidRDefault="0018179D" w:rsidP="0018179D">
      <w:pPr>
        <w:tabs>
          <w:tab w:val="left" w:pos="0"/>
        </w:tabs>
        <w:overflowPunct w:val="0"/>
        <w:autoSpaceDE w:val="0"/>
        <w:autoSpaceDN w:val="0"/>
        <w:adjustRightInd w:val="0"/>
        <w:jc w:val="both"/>
      </w:pPr>
      <w:r>
        <w:tab/>
      </w:r>
      <w:r>
        <w:rPr>
          <w:b/>
        </w:rPr>
        <w:t>1.3. Zakres robót objętych SST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18179D" w:rsidRDefault="0018179D" w:rsidP="0018179D">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18179D" w:rsidRDefault="0018179D" w:rsidP="0018179D">
      <w:pPr>
        <w:keepNext/>
        <w:overflowPunct w:val="0"/>
        <w:autoSpaceDE w:val="0"/>
        <w:autoSpaceDN w:val="0"/>
        <w:adjustRightInd w:val="0"/>
        <w:spacing w:before="120" w:after="120"/>
        <w:jc w:val="both"/>
        <w:outlineLvl w:val="1"/>
        <w:rPr>
          <w:b/>
        </w:rPr>
      </w:pPr>
      <w:r>
        <w:rPr>
          <w:b/>
        </w:rPr>
        <w:t>1.5. Ogólne wymagania dotyczące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pPr>
      <w:r>
        <w:tab/>
        <w:t>45111100-9:    Roboty w zakresie burzenia</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18179D" w:rsidRDefault="0018179D" w:rsidP="0018179D">
      <w:pPr>
        <w:keepNext/>
        <w:overflowPunct w:val="0"/>
        <w:autoSpaceDE w:val="0"/>
        <w:autoSpaceDN w:val="0"/>
        <w:adjustRightInd w:val="0"/>
        <w:spacing w:before="120" w:after="120"/>
        <w:jc w:val="both"/>
        <w:outlineLvl w:val="1"/>
        <w:rPr>
          <w:b/>
        </w:rPr>
      </w:pPr>
      <w:r>
        <w:rPr>
          <w:b/>
        </w:rPr>
        <w:t>2.1. Ogólne wymagania dotyczące materiałów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18179D" w:rsidRDefault="0018179D" w:rsidP="0018179D">
      <w:pPr>
        <w:keepNext/>
        <w:overflowPunct w:val="0"/>
        <w:autoSpaceDE w:val="0"/>
        <w:autoSpaceDN w:val="0"/>
        <w:adjustRightInd w:val="0"/>
        <w:spacing w:before="120" w:after="120"/>
        <w:jc w:val="both"/>
        <w:outlineLvl w:val="1"/>
        <w:rPr>
          <w:b/>
        </w:rPr>
      </w:pPr>
      <w:r>
        <w:rPr>
          <w:b/>
        </w:rPr>
        <w:t>2.2. Rusztowania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18179D" w:rsidRDefault="0018179D" w:rsidP="0018179D">
      <w:pPr>
        <w:keepNext/>
        <w:overflowPunct w:val="0"/>
        <w:autoSpaceDE w:val="0"/>
        <w:autoSpaceDN w:val="0"/>
        <w:adjustRightInd w:val="0"/>
        <w:spacing w:before="120" w:after="120"/>
        <w:jc w:val="both"/>
        <w:outlineLvl w:val="1"/>
        <w:rPr>
          <w:b/>
        </w:rPr>
      </w:pPr>
      <w:r>
        <w:rPr>
          <w:b/>
        </w:rPr>
        <w:t>3.1. Ogólne wymagania dotyczące sprzętu</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18179D" w:rsidRDefault="0018179D" w:rsidP="0018179D">
      <w:pPr>
        <w:keepNext/>
        <w:overflowPunct w:val="0"/>
        <w:autoSpaceDE w:val="0"/>
        <w:autoSpaceDN w:val="0"/>
        <w:adjustRightInd w:val="0"/>
        <w:spacing w:before="120" w:after="120"/>
        <w:jc w:val="both"/>
        <w:outlineLvl w:val="1"/>
        <w:rPr>
          <w:b/>
        </w:rPr>
      </w:pPr>
      <w:r>
        <w:rPr>
          <w:b/>
        </w:rPr>
        <w:t>3.2. Sprzęt do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18179D" w:rsidRDefault="0018179D" w:rsidP="0018179D">
      <w:pPr>
        <w:keepNext/>
        <w:overflowPunct w:val="0"/>
        <w:autoSpaceDE w:val="0"/>
        <w:autoSpaceDN w:val="0"/>
        <w:adjustRightInd w:val="0"/>
        <w:spacing w:before="120" w:after="120"/>
        <w:jc w:val="both"/>
        <w:outlineLvl w:val="1"/>
        <w:rPr>
          <w:b/>
        </w:rPr>
      </w:pPr>
      <w:r>
        <w:rPr>
          <w:b/>
        </w:rPr>
        <w:t>4.1. Ogólne wymagania dotyczące transportu</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18179D" w:rsidRDefault="0018179D" w:rsidP="0018179D">
      <w:pPr>
        <w:keepNext/>
        <w:overflowPunct w:val="0"/>
        <w:autoSpaceDE w:val="0"/>
        <w:autoSpaceDN w:val="0"/>
        <w:adjustRightInd w:val="0"/>
        <w:spacing w:before="120" w:after="120"/>
        <w:jc w:val="both"/>
        <w:outlineLvl w:val="1"/>
        <w:rPr>
          <w:b/>
        </w:rPr>
      </w:pPr>
      <w:r>
        <w:rPr>
          <w:b/>
        </w:rPr>
        <w:t>4.2. Transport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18179D" w:rsidRDefault="0018179D" w:rsidP="0018179D">
      <w:pPr>
        <w:keepNext/>
        <w:overflowPunct w:val="0"/>
        <w:autoSpaceDE w:val="0"/>
        <w:autoSpaceDN w:val="0"/>
        <w:adjustRightInd w:val="0"/>
        <w:spacing w:before="120" w:after="120"/>
        <w:jc w:val="both"/>
        <w:outlineLvl w:val="1"/>
        <w:rPr>
          <w:b/>
        </w:rPr>
      </w:pPr>
      <w:r>
        <w:rPr>
          <w:b/>
        </w:rPr>
        <w:t>5.1. Ogólne zasady wykonania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18179D" w:rsidRDefault="0018179D" w:rsidP="0018179D">
      <w:pPr>
        <w:keepNext/>
        <w:overflowPunct w:val="0"/>
        <w:autoSpaceDE w:val="0"/>
        <w:autoSpaceDN w:val="0"/>
        <w:adjustRightInd w:val="0"/>
        <w:spacing w:before="120" w:after="120"/>
        <w:jc w:val="both"/>
        <w:outlineLvl w:val="1"/>
        <w:rPr>
          <w:b/>
        </w:rPr>
      </w:pPr>
      <w:r>
        <w:rPr>
          <w:b/>
        </w:rPr>
        <w:t>5.2. Wykonanie robót rozbiórkowych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Pr="000A5E5F" w:rsidRDefault="0018179D" w:rsidP="0018179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18179D" w:rsidRDefault="0018179D" w:rsidP="0018179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18179D" w:rsidRDefault="0018179D" w:rsidP="0018179D">
      <w:pPr>
        <w:keepNext/>
        <w:overflowPunct w:val="0"/>
        <w:autoSpaceDE w:val="0"/>
        <w:autoSpaceDN w:val="0"/>
        <w:adjustRightInd w:val="0"/>
        <w:spacing w:before="120" w:after="120"/>
        <w:jc w:val="both"/>
        <w:outlineLvl w:val="1"/>
        <w:rPr>
          <w:b/>
        </w:rPr>
      </w:pPr>
      <w:r>
        <w:rPr>
          <w:b/>
        </w:rPr>
        <w:t>6.1. Ogólne zasady kontroli jakości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18179D" w:rsidRDefault="0018179D" w:rsidP="0018179D">
      <w:pPr>
        <w:keepNext/>
        <w:overflowPunct w:val="0"/>
        <w:autoSpaceDE w:val="0"/>
        <w:autoSpaceDN w:val="0"/>
        <w:adjustRightInd w:val="0"/>
        <w:spacing w:before="120" w:after="120"/>
        <w:jc w:val="both"/>
        <w:outlineLvl w:val="1"/>
        <w:rPr>
          <w:b/>
        </w:rPr>
      </w:pPr>
      <w:r>
        <w:rPr>
          <w:b/>
        </w:rPr>
        <w:lastRenderedPageBreak/>
        <w:t>6.2. Kontrola jakości robót rozbiórkowych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18179D" w:rsidRDefault="0018179D" w:rsidP="0018179D">
      <w:pPr>
        <w:keepNext/>
        <w:overflowPunct w:val="0"/>
        <w:autoSpaceDE w:val="0"/>
        <w:autoSpaceDN w:val="0"/>
        <w:adjustRightInd w:val="0"/>
        <w:spacing w:before="120" w:after="120"/>
        <w:jc w:val="both"/>
        <w:outlineLvl w:val="1"/>
        <w:rPr>
          <w:b/>
        </w:rPr>
      </w:pPr>
      <w:r>
        <w:rPr>
          <w:b/>
        </w:rPr>
        <w:t>7.1. Ogólne zasady obmiaru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18179D" w:rsidRDefault="0018179D" w:rsidP="0018179D">
      <w:pPr>
        <w:keepNext/>
        <w:overflowPunct w:val="0"/>
        <w:autoSpaceDE w:val="0"/>
        <w:autoSpaceDN w:val="0"/>
        <w:adjustRightInd w:val="0"/>
        <w:spacing w:before="120" w:after="120"/>
        <w:jc w:val="both"/>
        <w:outlineLvl w:val="1"/>
        <w:rPr>
          <w:b/>
        </w:rPr>
      </w:pPr>
      <w:r>
        <w:rPr>
          <w:b/>
        </w:rPr>
        <w:t>7.2. Jednostka obmiarowa</w:t>
      </w:r>
    </w:p>
    <w:p w:rsidR="0018179D" w:rsidRDefault="0018179D" w:rsidP="0018179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18179D" w:rsidRDefault="0018179D" w:rsidP="0018179D">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18179D" w:rsidRDefault="0018179D" w:rsidP="0018179D">
      <w:pPr>
        <w:tabs>
          <w:tab w:val="right" w:leader="dot" w:pos="-1985"/>
          <w:tab w:val="left" w:pos="426"/>
          <w:tab w:val="right" w:leader="dot" w:pos="8505"/>
        </w:tabs>
        <w:overflowPunct w:val="0"/>
        <w:autoSpaceDE w:val="0"/>
        <w:autoSpaceDN w:val="0"/>
        <w:adjustRightInd w:val="0"/>
        <w:ind w:left="780"/>
        <w:jc w:val="both"/>
      </w:pP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18179D" w:rsidRDefault="0018179D" w:rsidP="0018179D">
      <w:pPr>
        <w:keepNext/>
        <w:overflowPunct w:val="0"/>
        <w:autoSpaceDE w:val="0"/>
        <w:autoSpaceDN w:val="0"/>
        <w:adjustRightInd w:val="0"/>
        <w:spacing w:before="120" w:after="120"/>
        <w:jc w:val="both"/>
        <w:outlineLvl w:val="1"/>
        <w:rPr>
          <w:b/>
        </w:rPr>
      </w:pPr>
      <w:r>
        <w:rPr>
          <w:b/>
        </w:rPr>
        <w:t>9.1. Ogólne ustalenia dotyczące podstawy płatności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18179D" w:rsidRDefault="0018179D" w:rsidP="0018179D">
      <w:pPr>
        <w:keepNext/>
        <w:overflowPunct w:val="0"/>
        <w:autoSpaceDE w:val="0"/>
        <w:autoSpaceDN w:val="0"/>
        <w:adjustRightInd w:val="0"/>
        <w:spacing w:before="120" w:after="120"/>
        <w:jc w:val="both"/>
        <w:outlineLvl w:val="1"/>
        <w:rPr>
          <w:b/>
        </w:rPr>
      </w:pPr>
      <w:r>
        <w:rPr>
          <w:b/>
        </w:rPr>
        <w:t>9.2. Cena jednostki obmiarowej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Cena wykonania robót obejmuje:</w:t>
      </w:r>
    </w:p>
    <w:p w:rsidR="0018179D" w:rsidRDefault="0018179D" w:rsidP="0018179D">
      <w:pPr>
        <w:tabs>
          <w:tab w:val="right" w:leader="dot" w:pos="-1985"/>
          <w:tab w:val="left" w:pos="426"/>
          <w:tab w:val="right" w:leader="dot" w:pos="8505"/>
        </w:tabs>
        <w:overflowPunct w:val="0"/>
        <w:autoSpaceDE w:val="0"/>
        <w:autoSpaceDN w:val="0"/>
        <w:adjustRightInd w:val="0"/>
        <w:jc w:val="both"/>
      </w:pPr>
      <w:r>
        <w:t>a) dla rozbiórki warstw nawierzchni: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c) dla rozbiórki ścieku: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e) dla rozbiórki ogrodzeń:</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f) dla rozbiórki barier i poręczy:</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g) dla rozbiórki znaków drogowych: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18179D" w:rsidRDefault="0018179D" w:rsidP="0018179D">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1.</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2.</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3.</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4.</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5.</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6.</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7.</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8.</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18179D" w:rsidTr="00267BF7">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9.</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18179D" w:rsidRDefault="0018179D" w:rsidP="0018179D">
      <w:pPr>
        <w:overflowPunct w:val="0"/>
        <w:autoSpaceDE w:val="0"/>
        <w:autoSpaceDN w:val="0"/>
        <w:adjustRightInd w:val="0"/>
        <w:rPr>
          <w:sz w:val="28"/>
        </w:rPr>
        <w:sectPr w:rsidR="0018179D" w:rsidSect="00A474EC">
          <w:headerReference w:type="default" r:id="rId9"/>
          <w:headerReference w:type="first" r:id="rId10"/>
          <w:pgSz w:w="11907" w:h="16840" w:code="9"/>
          <w:pgMar w:top="964" w:right="1134" w:bottom="851" w:left="1134" w:header="1134" w:footer="1531" w:gutter="0"/>
          <w:cols w:space="708"/>
        </w:sectPr>
      </w:pPr>
    </w:p>
    <w:p w:rsidR="0018179D" w:rsidRDefault="0018179D" w:rsidP="0018179D">
      <w:pPr>
        <w:overflowPunct w:val="0"/>
        <w:autoSpaceDE w:val="0"/>
        <w:autoSpaceDN w:val="0"/>
        <w:adjustRightInd w:val="0"/>
        <w:jc w:val="center"/>
        <w:rPr>
          <w:b/>
          <w:sz w:val="28"/>
        </w:rPr>
      </w:pPr>
      <w:r>
        <w:rPr>
          <w:b/>
          <w:sz w:val="28"/>
        </w:rPr>
        <w:lastRenderedPageBreak/>
        <w:t>D - 02.01.01</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r>
        <w:rPr>
          <w:b/>
          <w:sz w:val="28"/>
        </w:rPr>
        <w:t>WYKONANIE  WYKOPÓW</w:t>
      </w:r>
    </w:p>
    <w:p w:rsidR="0018179D" w:rsidRDefault="0018179D" w:rsidP="0018179D">
      <w:pPr>
        <w:overflowPunct w:val="0"/>
        <w:autoSpaceDE w:val="0"/>
        <w:autoSpaceDN w:val="0"/>
        <w:adjustRightInd w:val="0"/>
        <w:jc w:val="center"/>
        <w:rPr>
          <w:b/>
          <w:sz w:val="28"/>
        </w:rPr>
      </w:pPr>
      <w:r>
        <w:rPr>
          <w:b/>
          <w:sz w:val="28"/>
        </w:rPr>
        <w:t>W  GRUNTACH   NIESKALISTYCH</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ind w:left="142"/>
        <w:jc w:val="both"/>
      </w:pP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18179D" w:rsidRDefault="0018179D" w:rsidP="0018179D">
      <w:pPr>
        <w:keepNext/>
        <w:overflowPunct w:val="0"/>
        <w:autoSpaceDE w:val="0"/>
        <w:autoSpaceDN w:val="0"/>
        <w:adjustRightInd w:val="0"/>
        <w:spacing w:before="120" w:after="120"/>
        <w:jc w:val="both"/>
        <w:outlineLvl w:val="1"/>
        <w:rPr>
          <w:b/>
        </w:rPr>
      </w:pPr>
      <w:r>
        <w:rPr>
          <w:b/>
        </w:rPr>
        <w:t>1.1. Przedmiot SST</w:t>
      </w:r>
    </w:p>
    <w:p w:rsidR="0018179D" w:rsidRDefault="0018179D" w:rsidP="0018179D">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18179D" w:rsidRDefault="0018179D" w:rsidP="0018179D">
      <w:pPr>
        <w:keepNext/>
        <w:overflowPunct w:val="0"/>
        <w:autoSpaceDE w:val="0"/>
        <w:autoSpaceDN w:val="0"/>
        <w:adjustRightInd w:val="0"/>
        <w:spacing w:before="120" w:after="120"/>
        <w:jc w:val="both"/>
        <w:outlineLvl w:val="1"/>
        <w:rPr>
          <w:b/>
        </w:rPr>
      </w:pPr>
      <w:r>
        <w:rPr>
          <w:b/>
        </w:rPr>
        <w:t>1.2. Zakres stosowania SST</w:t>
      </w:r>
    </w:p>
    <w:p w:rsidR="0018179D" w:rsidRDefault="0018179D" w:rsidP="0018179D">
      <w:pPr>
        <w:overflowPunct w:val="0"/>
        <w:autoSpaceDE w:val="0"/>
        <w:autoSpaceDN w:val="0"/>
        <w:adjustRightInd w:val="0"/>
      </w:pPr>
      <w:r>
        <w:tab/>
        <w:t>Szczegółowa specyfikacja techniczna (SST) jest stosowana jako dokument przetargowy i kontraktowy przy zlecaniu i realizacji robót.</w:t>
      </w:r>
      <w:r w:rsidRPr="009C3676">
        <w:br/>
      </w:r>
    </w:p>
    <w:p w:rsidR="0018179D" w:rsidRDefault="0018179D" w:rsidP="0018179D">
      <w:pPr>
        <w:overflowPunct w:val="0"/>
        <w:autoSpaceDE w:val="0"/>
        <w:autoSpaceDN w:val="0"/>
        <w:adjustRightInd w:val="0"/>
        <w:jc w:val="both"/>
      </w:pPr>
      <w:r>
        <w:tab/>
      </w:r>
    </w:p>
    <w:p w:rsidR="0018179D" w:rsidRDefault="0018179D" w:rsidP="0018179D">
      <w:pPr>
        <w:keepNext/>
        <w:overflowPunct w:val="0"/>
        <w:autoSpaceDE w:val="0"/>
        <w:autoSpaceDN w:val="0"/>
        <w:adjustRightInd w:val="0"/>
        <w:spacing w:before="120" w:after="120"/>
        <w:jc w:val="both"/>
        <w:outlineLvl w:val="1"/>
        <w:rPr>
          <w:b/>
        </w:rPr>
      </w:pPr>
      <w:r>
        <w:rPr>
          <w:b/>
        </w:rPr>
        <w:t>1.3. Zakres robót objętych SST</w:t>
      </w:r>
    </w:p>
    <w:p w:rsidR="0018179D" w:rsidRDefault="0018179D" w:rsidP="0018179D">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18179D" w:rsidRDefault="0018179D" w:rsidP="0018179D">
      <w:pPr>
        <w:keepNext/>
        <w:overflowPunct w:val="0"/>
        <w:autoSpaceDE w:val="0"/>
        <w:autoSpaceDN w:val="0"/>
        <w:adjustRightInd w:val="0"/>
        <w:spacing w:before="120" w:after="120"/>
        <w:jc w:val="both"/>
        <w:outlineLvl w:val="1"/>
        <w:rPr>
          <w:b/>
        </w:rPr>
      </w:pPr>
      <w:r>
        <w:rPr>
          <w:b/>
        </w:rPr>
        <w:t>1.4. Określenia podstawowe</w:t>
      </w:r>
    </w:p>
    <w:p w:rsidR="0018179D" w:rsidRDefault="0018179D" w:rsidP="0018179D">
      <w:pPr>
        <w:overflowPunct w:val="0"/>
        <w:autoSpaceDE w:val="0"/>
        <w:autoSpaceDN w:val="0"/>
        <w:adjustRightInd w:val="0"/>
        <w:jc w:val="both"/>
      </w:pPr>
      <w:r>
        <w:tab/>
        <w:t>Podstawowe określenia zostały podane w SST D-02.00.01 pkt 1.4.</w:t>
      </w:r>
    </w:p>
    <w:p w:rsidR="0018179D" w:rsidRDefault="0018179D" w:rsidP="0018179D">
      <w:pPr>
        <w:keepNext/>
        <w:overflowPunct w:val="0"/>
        <w:autoSpaceDE w:val="0"/>
        <w:autoSpaceDN w:val="0"/>
        <w:adjustRightInd w:val="0"/>
        <w:spacing w:before="120" w:after="120"/>
        <w:jc w:val="both"/>
        <w:outlineLvl w:val="1"/>
        <w:rPr>
          <w:b/>
        </w:rPr>
      </w:pPr>
      <w:r>
        <w:rPr>
          <w:b/>
        </w:rPr>
        <w:t>1.5. Ogólne wymagania dotyczące robót</w:t>
      </w:r>
    </w:p>
    <w:p w:rsidR="0018179D" w:rsidRDefault="0018179D" w:rsidP="0018179D">
      <w:pPr>
        <w:overflowPunct w:val="0"/>
        <w:autoSpaceDE w:val="0"/>
        <w:autoSpaceDN w:val="0"/>
        <w:adjustRightInd w:val="0"/>
        <w:spacing w:after="120"/>
        <w:jc w:val="both"/>
      </w:pPr>
      <w:r>
        <w:tab/>
        <w:t>Ogólne wymagania dotyczące robót podano w SST D-02.00.01 pkt 1.5.</w:t>
      </w:r>
    </w:p>
    <w:p w:rsidR="0018179D" w:rsidRDefault="0018179D" w:rsidP="0018179D">
      <w:pPr>
        <w:overflowPunct w:val="0"/>
        <w:autoSpaceDE w:val="0"/>
        <w:autoSpaceDN w:val="0"/>
        <w:adjustRightInd w:val="0"/>
        <w:spacing w:after="120"/>
        <w:jc w:val="both"/>
      </w:pPr>
    </w:p>
    <w:p w:rsidR="0018179D" w:rsidRDefault="0018179D" w:rsidP="0018179D">
      <w:pPr>
        <w:overflowPunct w:val="0"/>
        <w:autoSpaceDE w:val="0"/>
        <w:autoSpaceDN w:val="0"/>
        <w:adjustRightInd w:val="0"/>
        <w:spacing w:after="120"/>
        <w:jc w:val="both"/>
        <w:rPr>
          <w:b/>
        </w:rPr>
      </w:pPr>
      <w:r>
        <w:rPr>
          <w:b/>
        </w:rPr>
        <w:t>1.6. Kody i nazwy robót wg Wspólnego Słownika Zamówień ( CPV )</w:t>
      </w:r>
    </w:p>
    <w:p w:rsidR="0018179D" w:rsidRDefault="0018179D" w:rsidP="0018179D">
      <w:pPr>
        <w:overflowPunct w:val="0"/>
        <w:autoSpaceDE w:val="0"/>
        <w:autoSpaceDN w:val="0"/>
        <w:adjustRightInd w:val="0"/>
        <w:spacing w:after="120"/>
        <w:jc w:val="both"/>
      </w:pPr>
      <w:r>
        <w:rPr>
          <w:b/>
        </w:rPr>
        <w:tab/>
      </w:r>
      <w:r>
        <w:t>45233320-8 – Fundamentowanie dróg</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18179D" w:rsidRDefault="0018179D" w:rsidP="0018179D">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18179D" w:rsidRDefault="0018179D" w:rsidP="0018179D">
      <w:pPr>
        <w:overflowPunct w:val="0"/>
        <w:autoSpaceDE w:val="0"/>
        <w:autoSpaceDN w:val="0"/>
        <w:adjustRightInd w:val="0"/>
        <w:spacing w:after="120"/>
        <w:jc w:val="both"/>
      </w:pPr>
      <w:r>
        <w:tab/>
        <w:t>Ogólne wymagania i ustalenia dotyczące sprzętu określono w SST  D-02.00.01 pkt 3.</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18179D" w:rsidRDefault="0018179D" w:rsidP="0018179D">
      <w:pPr>
        <w:overflowPunct w:val="0"/>
        <w:autoSpaceDE w:val="0"/>
        <w:autoSpaceDN w:val="0"/>
        <w:adjustRightInd w:val="0"/>
        <w:spacing w:after="120"/>
        <w:jc w:val="both"/>
      </w:pPr>
      <w:r>
        <w:tab/>
        <w:t>Ogólne wymagania i ustalenia dotyczące transportu określono w SST D-02.00.01 pkt 4.</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18179D" w:rsidRDefault="0018179D" w:rsidP="0018179D">
      <w:pPr>
        <w:keepNext/>
        <w:overflowPunct w:val="0"/>
        <w:autoSpaceDE w:val="0"/>
        <w:autoSpaceDN w:val="0"/>
        <w:adjustRightInd w:val="0"/>
        <w:spacing w:before="120" w:after="120"/>
        <w:jc w:val="both"/>
        <w:outlineLvl w:val="1"/>
        <w:rPr>
          <w:b/>
        </w:rPr>
      </w:pPr>
      <w:r>
        <w:rPr>
          <w:b/>
        </w:rPr>
        <w:t>5.1. Zasady prowadzenia robót</w:t>
      </w:r>
    </w:p>
    <w:p w:rsidR="0018179D" w:rsidRDefault="0018179D" w:rsidP="0018179D">
      <w:pPr>
        <w:overflowPunct w:val="0"/>
        <w:autoSpaceDE w:val="0"/>
        <w:autoSpaceDN w:val="0"/>
        <w:adjustRightInd w:val="0"/>
        <w:jc w:val="both"/>
      </w:pPr>
      <w:r>
        <w:tab/>
        <w:t>Ogólne zasady prowadzenia robót podano w SST D-02.00.01 pkt 5.</w:t>
      </w:r>
    </w:p>
    <w:p w:rsidR="0018179D" w:rsidRDefault="0018179D" w:rsidP="0018179D">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18179D" w:rsidRDefault="0018179D" w:rsidP="0018179D">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18179D" w:rsidRDefault="0018179D" w:rsidP="0018179D">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18179D" w:rsidRDefault="0018179D" w:rsidP="0018179D">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18179D" w:rsidRDefault="0018179D" w:rsidP="0018179D">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18179D" w:rsidRDefault="0018179D" w:rsidP="0018179D">
      <w:pPr>
        <w:overflowPunct w:val="0"/>
        <w:autoSpaceDE w:val="0"/>
        <w:autoSpaceDN w:val="0"/>
        <w:adjustRightInd w:val="0"/>
        <w:jc w:val="both"/>
      </w:pPr>
    </w:p>
    <w:p w:rsidR="0018179D" w:rsidRDefault="0018179D" w:rsidP="0018179D">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18179D" w:rsidTr="00267BF7">
        <w:trPr>
          <w:cantSplit/>
        </w:trPr>
        <w:tc>
          <w:tcPr>
            <w:tcW w:w="2905" w:type="dxa"/>
            <w:vMerge w:val="restart"/>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Strefa</w:t>
            </w:r>
          </w:p>
          <w:p w:rsidR="0018179D" w:rsidRDefault="0018179D" w:rsidP="00267BF7">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18179D" w:rsidTr="00267BF7">
        <w:trPr>
          <w:cantSplit/>
        </w:trPr>
        <w:tc>
          <w:tcPr>
            <w:tcW w:w="2905"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innych dróg</w:t>
            </w:r>
          </w:p>
        </w:tc>
      </w:tr>
      <w:tr w:rsidR="0018179D" w:rsidTr="00267BF7">
        <w:trPr>
          <w:cantSplit/>
        </w:trPr>
        <w:tc>
          <w:tcPr>
            <w:tcW w:w="2905"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kategoria ruchu KR3-KR6</w:t>
            </w:r>
          </w:p>
        </w:tc>
      </w:tr>
      <w:tr w:rsidR="0018179D" w:rsidTr="00267BF7">
        <w:tc>
          <w:tcPr>
            <w:tcW w:w="2905"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center"/>
            </w:pPr>
            <w:r>
              <w:t>1,00</w:t>
            </w:r>
          </w:p>
        </w:tc>
      </w:tr>
      <w:tr w:rsidR="0018179D" w:rsidTr="00267BF7">
        <w:tc>
          <w:tcPr>
            <w:tcW w:w="2905"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jc w:val="center"/>
            </w:pPr>
            <w:r>
              <w:t> </w:t>
            </w:r>
          </w:p>
          <w:p w:rsidR="0018179D" w:rsidRDefault="0018179D" w:rsidP="00267BF7">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jc w:val="center"/>
            </w:pPr>
            <w:r>
              <w:t> </w:t>
            </w:r>
          </w:p>
          <w:p w:rsidR="0018179D" w:rsidRDefault="0018179D" w:rsidP="00267BF7">
            <w:pPr>
              <w:framePr w:hSpace="141" w:wrap="around" w:vAnchor="text" w:hAnchor="margin" w:xAlign="center" w:y="192"/>
              <w:overflowPunct w:val="0"/>
              <w:autoSpaceDE w:val="0"/>
              <w:autoSpaceDN w:val="0"/>
              <w:adjustRightInd w:val="0"/>
              <w:jc w:val="center"/>
            </w:pPr>
            <w:r>
              <w:t>1,00</w:t>
            </w:r>
          </w:p>
        </w:tc>
      </w:tr>
    </w:tbl>
    <w:p w:rsidR="0018179D" w:rsidRDefault="0018179D" w:rsidP="0018179D">
      <w:pPr>
        <w:overflowPunct w:val="0"/>
        <w:autoSpaceDE w:val="0"/>
        <w:autoSpaceDN w:val="0"/>
        <w:adjustRightInd w:val="0"/>
        <w:jc w:val="both"/>
      </w:pPr>
      <w:r>
        <w:t> </w:t>
      </w:r>
    </w:p>
    <w:p w:rsidR="0018179D" w:rsidRDefault="0018179D" w:rsidP="0018179D">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18179D" w:rsidRDefault="0018179D" w:rsidP="0018179D">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18179D" w:rsidRDefault="0018179D" w:rsidP="0018179D">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18179D" w:rsidRDefault="0018179D" w:rsidP="0018179D">
      <w:pPr>
        <w:keepNext/>
        <w:overflowPunct w:val="0"/>
        <w:autoSpaceDE w:val="0"/>
        <w:autoSpaceDN w:val="0"/>
        <w:adjustRightInd w:val="0"/>
        <w:spacing w:before="120" w:after="120"/>
        <w:jc w:val="both"/>
        <w:outlineLvl w:val="1"/>
        <w:rPr>
          <w:b/>
        </w:rPr>
      </w:pPr>
      <w:r>
        <w:rPr>
          <w:b/>
        </w:rPr>
        <w:t>5.3. Ruch budowlany</w:t>
      </w:r>
    </w:p>
    <w:p w:rsidR="0018179D" w:rsidRDefault="0018179D" w:rsidP="0018179D">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18179D" w:rsidRDefault="0018179D" w:rsidP="0018179D">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18179D" w:rsidRDefault="0018179D" w:rsidP="0018179D">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18179D" w:rsidRDefault="0018179D" w:rsidP="0018179D">
      <w:pPr>
        <w:keepNext/>
        <w:overflowPunct w:val="0"/>
        <w:autoSpaceDE w:val="0"/>
        <w:autoSpaceDN w:val="0"/>
        <w:adjustRightInd w:val="0"/>
        <w:spacing w:before="120" w:after="120"/>
        <w:jc w:val="both"/>
        <w:outlineLvl w:val="1"/>
        <w:rPr>
          <w:b/>
        </w:rPr>
      </w:pPr>
      <w:r>
        <w:rPr>
          <w:b/>
        </w:rPr>
        <w:t>6.1. Ogólne zasady kontroli jakości robót</w:t>
      </w:r>
    </w:p>
    <w:p w:rsidR="0018179D" w:rsidRDefault="0018179D" w:rsidP="0018179D">
      <w:pPr>
        <w:overflowPunct w:val="0"/>
        <w:autoSpaceDE w:val="0"/>
        <w:autoSpaceDN w:val="0"/>
        <w:adjustRightInd w:val="0"/>
        <w:jc w:val="both"/>
      </w:pPr>
      <w:r>
        <w:tab/>
        <w:t>Ogólne zasady kontroli jakości robót podano w SST D-02.00.01 pkt 6.</w:t>
      </w:r>
    </w:p>
    <w:p w:rsidR="0018179D" w:rsidRDefault="0018179D" w:rsidP="0018179D">
      <w:pPr>
        <w:keepNext/>
        <w:overflowPunct w:val="0"/>
        <w:autoSpaceDE w:val="0"/>
        <w:autoSpaceDN w:val="0"/>
        <w:adjustRightInd w:val="0"/>
        <w:spacing w:before="120" w:after="120"/>
        <w:jc w:val="both"/>
        <w:outlineLvl w:val="1"/>
        <w:rPr>
          <w:b/>
        </w:rPr>
      </w:pPr>
      <w:r>
        <w:rPr>
          <w:b/>
        </w:rPr>
        <w:t>6.2. Kontrola wykonania wykopów</w:t>
      </w:r>
    </w:p>
    <w:p w:rsidR="0018179D" w:rsidRDefault="0018179D" w:rsidP="0018179D">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18179D" w:rsidRDefault="0018179D" w:rsidP="0018179D">
      <w:pPr>
        <w:overflowPunct w:val="0"/>
        <w:autoSpaceDE w:val="0"/>
        <w:autoSpaceDN w:val="0"/>
        <w:adjustRightInd w:val="0"/>
        <w:jc w:val="both"/>
      </w:pPr>
      <w:r>
        <w:t>a)</w:t>
      </w:r>
      <w:r>
        <w:rPr>
          <w:sz w:val="14"/>
        </w:rPr>
        <w:t xml:space="preserve">     </w:t>
      </w:r>
      <w:r>
        <w:t>sposób odspajania gruntów nie pogarszający ich właściwości,</w:t>
      </w:r>
    </w:p>
    <w:p w:rsidR="0018179D" w:rsidRDefault="0018179D" w:rsidP="0018179D">
      <w:pPr>
        <w:overflowPunct w:val="0"/>
        <w:autoSpaceDE w:val="0"/>
        <w:autoSpaceDN w:val="0"/>
        <w:adjustRightInd w:val="0"/>
        <w:jc w:val="both"/>
      </w:pPr>
      <w:r>
        <w:t>b)</w:t>
      </w:r>
      <w:r>
        <w:rPr>
          <w:sz w:val="14"/>
        </w:rPr>
        <w:t xml:space="preserve">    </w:t>
      </w:r>
      <w:r>
        <w:t>zapewnienie stateczności skarp,</w:t>
      </w:r>
    </w:p>
    <w:p w:rsidR="0018179D" w:rsidRDefault="0018179D" w:rsidP="0018179D">
      <w:pPr>
        <w:overflowPunct w:val="0"/>
        <w:autoSpaceDE w:val="0"/>
        <w:autoSpaceDN w:val="0"/>
        <w:adjustRightInd w:val="0"/>
        <w:jc w:val="both"/>
      </w:pPr>
      <w:r>
        <w:t>c)</w:t>
      </w:r>
      <w:r>
        <w:rPr>
          <w:sz w:val="14"/>
        </w:rPr>
        <w:t xml:space="preserve">     </w:t>
      </w:r>
      <w:r>
        <w:t>odwodnienie wykopów w czasie wykonywania robót i po ich zakończeniu,</w:t>
      </w:r>
    </w:p>
    <w:p w:rsidR="0018179D" w:rsidRDefault="0018179D" w:rsidP="0018179D">
      <w:pPr>
        <w:overflowPunct w:val="0"/>
        <w:autoSpaceDE w:val="0"/>
        <w:autoSpaceDN w:val="0"/>
        <w:adjustRightInd w:val="0"/>
        <w:jc w:val="both"/>
      </w:pPr>
      <w:r>
        <w:t>d)</w:t>
      </w:r>
      <w:r>
        <w:rPr>
          <w:sz w:val="14"/>
        </w:rPr>
        <w:t xml:space="preserve">    </w:t>
      </w:r>
      <w:r>
        <w:t>dokładność wykonania wykopów (usytuowanie i wykończenie),</w:t>
      </w:r>
    </w:p>
    <w:p w:rsidR="0018179D" w:rsidRDefault="0018179D" w:rsidP="0018179D">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18179D" w:rsidRDefault="0018179D" w:rsidP="0018179D">
      <w:pPr>
        <w:keepNext/>
        <w:overflowPunct w:val="0"/>
        <w:autoSpaceDE w:val="0"/>
        <w:autoSpaceDN w:val="0"/>
        <w:adjustRightInd w:val="0"/>
        <w:spacing w:before="120" w:after="120"/>
        <w:jc w:val="both"/>
        <w:outlineLvl w:val="1"/>
        <w:rPr>
          <w:b/>
        </w:rPr>
      </w:pPr>
      <w:r>
        <w:rPr>
          <w:b/>
        </w:rPr>
        <w:t>7.1. Ogólne zasady obmiaru robót</w:t>
      </w:r>
    </w:p>
    <w:p w:rsidR="0018179D" w:rsidRDefault="0018179D" w:rsidP="0018179D">
      <w:pPr>
        <w:overflowPunct w:val="0"/>
        <w:autoSpaceDE w:val="0"/>
        <w:autoSpaceDN w:val="0"/>
        <w:adjustRightInd w:val="0"/>
        <w:jc w:val="both"/>
      </w:pPr>
      <w:r>
        <w:tab/>
        <w:t>Ogólne zasady obmiaru robót podano w SST D-02.00.01 pkt 7.</w:t>
      </w:r>
    </w:p>
    <w:p w:rsidR="0018179D" w:rsidRDefault="0018179D" w:rsidP="0018179D">
      <w:pPr>
        <w:keepNext/>
        <w:overflowPunct w:val="0"/>
        <w:autoSpaceDE w:val="0"/>
        <w:autoSpaceDN w:val="0"/>
        <w:adjustRightInd w:val="0"/>
        <w:spacing w:before="120" w:after="120"/>
        <w:jc w:val="both"/>
        <w:outlineLvl w:val="1"/>
        <w:rPr>
          <w:b/>
        </w:rPr>
      </w:pPr>
      <w:r>
        <w:rPr>
          <w:b/>
        </w:rPr>
        <w:t>7.2. Jednostka obmiarowa</w:t>
      </w:r>
    </w:p>
    <w:p w:rsidR="0018179D" w:rsidRDefault="0018179D" w:rsidP="0018179D">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18179D" w:rsidRDefault="0018179D" w:rsidP="0018179D">
      <w:pPr>
        <w:overflowPunct w:val="0"/>
        <w:autoSpaceDE w:val="0"/>
        <w:autoSpaceDN w:val="0"/>
        <w:adjustRightInd w:val="0"/>
        <w:spacing w:after="120"/>
        <w:jc w:val="both"/>
      </w:pPr>
      <w:r>
        <w:tab/>
        <w:t>Ogólne zasady odbioru robót podano w SST D-02.00.01 pkt 8.</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18179D" w:rsidRDefault="0018179D" w:rsidP="0018179D">
      <w:pPr>
        <w:keepNext/>
        <w:overflowPunct w:val="0"/>
        <w:autoSpaceDE w:val="0"/>
        <w:autoSpaceDN w:val="0"/>
        <w:adjustRightInd w:val="0"/>
        <w:spacing w:before="120" w:after="120"/>
        <w:jc w:val="both"/>
        <w:outlineLvl w:val="1"/>
        <w:rPr>
          <w:b/>
        </w:rPr>
      </w:pPr>
      <w:r>
        <w:rPr>
          <w:b/>
        </w:rPr>
        <w:t>9.1. Ogólne ustalenia dotyczące podstawy płatności</w:t>
      </w:r>
    </w:p>
    <w:p w:rsidR="0018179D" w:rsidRDefault="0018179D" w:rsidP="0018179D">
      <w:pPr>
        <w:overflowPunct w:val="0"/>
        <w:autoSpaceDE w:val="0"/>
        <w:autoSpaceDN w:val="0"/>
        <w:adjustRightInd w:val="0"/>
        <w:jc w:val="both"/>
      </w:pPr>
      <w:r>
        <w:tab/>
        <w:t>Ogólne ustalenia dotyczące podstawy płatności podano w SST D-02.00.01 pkt 9.</w:t>
      </w:r>
    </w:p>
    <w:p w:rsidR="0018179D" w:rsidRDefault="0018179D" w:rsidP="0018179D">
      <w:pPr>
        <w:keepNext/>
        <w:overflowPunct w:val="0"/>
        <w:autoSpaceDE w:val="0"/>
        <w:autoSpaceDN w:val="0"/>
        <w:adjustRightInd w:val="0"/>
        <w:spacing w:before="120" w:after="120"/>
        <w:jc w:val="both"/>
        <w:outlineLvl w:val="1"/>
        <w:rPr>
          <w:b/>
        </w:rPr>
      </w:pPr>
      <w:r>
        <w:rPr>
          <w:b/>
        </w:rPr>
        <w:t>9.2. Cena jednostki obmiarowej</w:t>
      </w:r>
    </w:p>
    <w:p w:rsidR="0018179D" w:rsidRDefault="0018179D" w:rsidP="0018179D">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18179D" w:rsidRDefault="0018179D" w:rsidP="0018179D">
      <w:pPr>
        <w:overflowPunct w:val="0"/>
        <w:autoSpaceDE w:val="0"/>
        <w:autoSpaceDN w:val="0"/>
        <w:adjustRightInd w:val="0"/>
        <w:jc w:val="both"/>
      </w:pPr>
      <w:r>
        <w:rPr>
          <w:rFonts w:ascii="Symbol" w:hAnsi="Symbol"/>
        </w:rPr>
        <w:t></w:t>
      </w:r>
      <w:r>
        <w:rPr>
          <w:sz w:val="14"/>
        </w:rPr>
        <w:t xml:space="preserve">      </w:t>
      </w:r>
      <w:r>
        <w:t>prace pomiarowe i roboty przygotowawcze,</w:t>
      </w:r>
    </w:p>
    <w:p w:rsidR="0018179D" w:rsidRDefault="0018179D" w:rsidP="0018179D">
      <w:pPr>
        <w:overflowPunct w:val="0"/>
        <w:autoSpaceDE w:val="0"/>
        <w:autoSpaceDN w:val="0"/>
        <w:adjustRightInd w:val="0"/>
        <w:jc w:val="both"/>
      </w:pPr>
      <w:r>
        <w:rPr>
          <w:rFonts w:ascii="Symbol" w:hAnsi="Symbol"/>
        </w:rPr>
        <w:t></w:t>
      </w:r>
      <w:r>
        <w:rPr>
          <w:sz w:val="14"/>
        </w:rPr>
        <w:t xml:space="preserve">      </w:t>
      </w:r>
      <w:r>
        <w:t>oznakowanie robót,</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18179D" w:rsidRDefault="0018179D" w:rsidP="0018179D">
      <w:pPr>
        <w:overflowPunct w:val="0"/>
        <w:autoSpaceDE w:val="0"/>
        <w:autoSpaceDN w:val="0"/>
        <w:adjustRightInd w:val="0"/>
        <w:jc w:val="both"/>
      </w:pPr>
      <w:r>
        <w:rPr>
          <w:rFonts w:ascii="Symbol" w:hAnsi="Symbol"/>
        </w:rPr>
        <w:t></w:t>
      </w:r>
      <w:r>
        <w:rPr>
          <w:sz w:val="14"/>
        </w:rPr>
        <w:t xml:space="preserve">      </w:t>
      </w:r>
      <w:r>
        <w:t>odwodnienie wykopu na czas jego wykonywania,</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18179D" w:rsidRDefault="0018179D" w:rsidP="0018179D">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18179D" w:rsidRDefault="0018179D" w:rsidP="0018179D">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18179D" w:rsidRDefault="0018179D" w:rsidP="0018179D">
      <w:pPr>
        <w:overflowPunct w:val="0"/>
        <w:autoSpaceDE w:val="0"/>
        <w:autoSpaceDN w:val="0"/>
        <w:adjustRightInd w:val="0"/>
        <w:jc w:val="both"/>
      </w:pPr>
      <w:r>
        <w:rPr>
          <w:rFonts w:ascii="Symbol" w:hAnsi="Symbol"/>
        </w:rPr>
        <w:t></w:t>
      </w:r>
      <w:r>
        <w:rPr>
          <w:sz w:val="14"/>
        </w:rPr>
        <w:t xml:space="preserve">      </w:t>
      </w:r>
      <w:r>
        <w:t>rekultywację terenu.</w:t>
      </w:r>
      <w:r>
        <w:tab/>
      </w:r>
    </w:p>
    <w:p w:rsidR="0018179D"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18179D" w:rsidRDefault="0018179D" w:rsidP="0018179D">
      <w:pPr>
        <w:numPr>
          <w:ilvl w:val="12"/>
          <w:numId w:val="0"/>
        </w:numPr>
        <w:overflowPunct w:val="0"/>
        <w:autoSpaceDE w:val="0"/>
        <w:autoSpaceDN w:val="0"/>
        <w:adjustRightInd w:val="0"/>
        <w:jc w:val="both"/>
      </w:pPr>
      <w:r>
        <w:tab/>
        <w:t>Spis przepisów związanych podano w SST D-02.00.01 pkt 10.</w:t>
      </w:r>
    </w:p>
    <w:p w:rsidR="0018179D" w:rsidRDefault="0018179D" w:rsidP="0018179D"/>
    <w:p w:rsidR="0018179D" w:rsidRPr="007D5C65" w:rsidRDefault="0018179D" w:rsidP="0018179D">
      <w:pPr>
        <w:pStyle w:val="Standardowytekst"/>
        <w:jc w:val="center"/>
        <w:rPr>
          <w:b/>
          <w:sz w:val="28"/>
        </w:rPr>
      </w:pPr>
      <w:r w:rsidRPr="007D5C65">
        <w:rPr>
          <w:b/>
          <w:sz w:val="28"/>
        </w:rPr>
        <w:t>D-04.04.02</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r w:rsidRPr="007D5C65">
        <w:rPr>
          <w:b/>
          <w:sz w:val="28"/>
        </w:rPr>
        <w:t>PODBUDOWA  Z  KRUSZYWA  ŁAMANEGO</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r w:rsidRPr="007D5C65">
        <w:rPr>
          <w:b/>
          <w:sz w:val="28"/>
        </w:rPr>
        <w:t>STABILIZOWANEGO  MECHANICZNIE</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B2782A" w:rsidRDefault="0018179D" w:rsidP="0018179D">
      <w:pPr>
        <w:pStyle w:val="Nagwek1"/>
        <w:jc w:val="left"/>
        <w:rPr>
          <w:sz w:val="22"/>
          <w:szCs w:val="22"/>
        </w:rPr>
      </w:pPr>
      <w:r w:rsidRPr="00B2782A">
        <w:rPr>
          <w:sz w:val="22"/>
          <w:szCs w:val="22"/>
        </w:rPr>
        <w:t>1. WSTĘP</w:t>
      </w:r>
    </w:p>
    <w:p w:rsidR="0018179D" w:rsidRPr="00B2782A" w:rsidRDefault="0018179D" w:rsidP="0018179D">
      <w:pPr>
        <w:pStyle w:val="Nagwek2"/>
        <w:rPr>
          <w:sz w:val="22"/>
          <w:szCs w:val="22"/>
        </w:rPr>
      </w:pPr>
      <w:r w:rsidRPr="00B2782A">
        <w:rPr>
          <w:sz w:val="22"/>
          <w:szCs w:val="22"/>
        </w:rPr>
        <w:t>1.1. Przedmiot SST</w:t>
      </w:r>
    </w:p>
    <w:p w:rsidR="0018179D" w:rsidRDefault="0018179D" w:rsidP="0018179D">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1.2. Zakres stosowania SST</w:t>
      </w:r>
    </w:p>
    <w:p w:rsidR="0018179D" w:rsidRDefault="0018179D" w:rsidP="0018179D">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1.3. Zakres robót objętych SST</w:t>
      </w:r>
    </w:p>
    <w:p w:rsidR="0018179D" w:rsidRPr="00B2782A" w:rsidRDefault="0018179D" w:rsidP="0018179D">
      <w:pPr>
        <w:rPr>
          <w:sz w:val="22"/>
          <w:szCs w:val="22"/>
        </w:rPr>
      </w:pPr>
      <w:r w:rsidRPr="00B2782A">
        <w:rPr>
          <w:sz w:val="22"/>
          <w:szCs w:val="22"/>
        </w:rPr>
        <w:tab/>
        <w:t xml:space="preserve">Ustalenia zawarte w niniejszej specyfikacji dotyczą zasad prowadzenia robót związanych z </w:t>
      </w:r>
    </w:p>
    <w:p w:rsidR="0018179D" w:rsidRDefault="0018179D" w:rsidP="0018179D">
      <w:pPr>
        <w:rPr>
          <w:sz w:val="22"/>
          <w:szCs w:val="22"/>
        </w:rPr>
      </w:pPr>
      <w:r w:rsidRPr="00B2782A">
        <w:rPr>
          <w:sz w:val="22"/>
          <w:szCs w:val="22"/>
        </w:rPr>
        <w:t xml:space="preserve">              wykonywaniem podbudowy z kruszywa łamanego stabilizowanego mechanicznie.</w:t>
      </w:r>
    </w:p>
    <w:p w:rsidR="0018179D" w:rsidRPr="00B2782A" w:rsidRDefault="0018179D" w:rsidP="0018179D">
      <w:pPr>
        <w:rPr>
          <w:sz w:val="22"/>
          <w:szCs w:val="22"/>
        </w:rPr>
      </w:pPr>
    </w:p>
    <w:p w:rsidR="0018179D" w:rsidRDefault="0018179D" w:rsidP="0018179D">
      <w:pPr>
        <w:pStyle w:val="Nagwek2"/>
        <w:rPr>
          <w:sz w:val="22"/>
          <w:szCs w:val="22"/>
        </w:rPr>
      </w:pPr>
      <w:r w:rsidRPr="00B2782A">
        <w:rPr>
          <w:sz w:val="22"/>
          <w:szCs w:val="22"/>
        </w:rPr>
        <w:t>1.4. Określenia podstawowe</w:t>
      </w:r>
    </w:p>
    <w:p w:rsidR="0018179D" w:rsidRPr="00B2782A" w:rsidRDefault="0018179D" w:rsidP="0018179D"/>
    <w:p w:rsidR="0018179D" w:rsidRPr="00B2782A" w:rsidRDefault="0018179D" w:rsidP="0018179D">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18179D" w:rsidRDefault="0018179D" w:rsidP="0018179D">
      <w:pPr>
        <w:pStyle w:val="Nagwek1"/>
        <w:jc w:val="left"/>
        <w:rPr>
          <w:sz w:val="22"/>
          <w:szCs w:val="22"/>
        </w:rPr>
      </w:pPr>
    </w:p>
    <w:p w:rsidR="0018179D" w:rsidRDefault="0018179D" w:rsidP="0018179D">
      <w:pPr>
        <w:pStyle w:val="Nagwek1"/>
        <w:jc w:val="left"/>
        <w:rPr>
          <w:sz w:val="22"/>
          <w:szCs w:val="22"/>
        </w:rPr>
      </w:pPr>
      <w:r>
        <w:rPr>
          <w:sz w:val="22"/>
          <w:szCs w:val="22"/>
        </w:rPr>
        <w:t>2. M</w:t>
      </w:r>
      <w:r w:rsidRPr="00B2782A">
        <w:rPr>
          <w:sz w:val="22"/>
          <w:szCs w:val="22"/>
        </w:rPr>
        <w:t>ateriały</w:t>
      </w:r>
    </w:p>
    <w:p w:rsidR="0018179D" w:rsidRPr="00B2782A" w:rsidRDefault="0018179D" w:rsidP="0018179D"/>
    <w:p w:rsidR="0018179D" w:rsidRPr="00B2782A" w:rsidRDefault="0018179D" w:rsidP="0018179D">
      <w:pPr>
        <w:pStyle w:val="Nagwek2"/>
        <w:rPr>
          <w:sz w:val="22"/>
          <w:szCs w:val="22"/>
        </w:rPr>
      </w:pPr>
      <w:r w:rsidRPr="00B2782A">
        <w:rPr>
          <w:sz w:val="22"/>
          <w:szCs w:val="22"/>
        </w:rPr>
        <w:lastRenderedPageBreak/>
        <w:t>2.1. Rodzaje i właściwości materiałów</w:t>
      </w:r>
    </w:p>
    <w:p w:rsidR="0018179D" w:rsidRPr="00B2782A" w:rsidRDefault="0018179D" w:rsidP="0018179D">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18179D" w:rsidRPr="00B2782A" w:rsidRDefault="0018179D" w:rsidP="0018179D">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18179D" w:rsidRPr="00B2782A" w:rsidRDefault="0018179D" w:rsidP="0018179D">
      <w:pPr>
        <w:pStyle w:val="tekstost"/>
        <w:rPr>
          <w:b/>
          <w:sz w:val="22"/>
          <w:szCs w:val="22"/>
        </w:rPr>
      </w:pPr>
      <w:r w:rsidRPr="00B2782A">
        <w:rPr>
          <w:b/>
          <w:sz w:val="22"/>
          <w:szCs w:val="22"/>
        </w:rPr>
        <w:t xml:space="preserve">              Inne właściwości dla kruszywa łamanego</w:t>
      </w:r>
    </w:p>
    <w:p w:rsidR="0018179D" w:rsidRPr="00B2782A" w:rsidRDefault="0018179D" w:rsidP="0018179D">
      <w:pPr>
        <w:pStyle w:val="tekstost"/>
        <w:rPr>
          <w:b/>
          <w:sz w:val="22"/>
          <w:szCs w:val="22"/>
        </w:rPr>
      </w:pPr>
      <w:r w:rsidRPr="00B2782A">
        <w:rPr>
          <w:b/>
          <w:sz w:val="22"/>
          <w:szCs w:val="22"/>
        </w:rPr>
        <w:t xml:space="preserve">                </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zawartość zanieczyszczeń obcych nie więcej  niż 0,1%</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zawartość ziaren  nieforemnych nie więcej niż 30%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nasiąkliwość kruszywa nie większa niż 5%  </w:t>
      </w:r>
    </w:p>
    <w:p w:rsidR="0018179D" w:rsidRPr="00B2782A" w:rsidRDefault="0018179D" w:rsidP="0018179D">
      <w:pPr>
        <w:pStyle w:val="tekstost"/>
        <w:rPr>
          <w:sz w:val="22"/>
          <w:szCs w:val="22"/>
        </w:rPr>
      </w:pPr>
    </w:p>
    <w:p w:rsidR="0018179D" w:rsidRPr="00B2782A" w:rsidRDefault="0018179D" w:rsidP="0018179D">
      <w:pPr>
        <w:pStyle w:val="Nagwek1"/>
        <w:jc w:val="left"/>
        <w:rPr>
          <w:sz w:val="22"/>
          <w:szCs w:val="22"/>
        </w:rPr>
      </w:pPr>
      <w:r>
        <w:rPr>
          <w:sz w:val="22"/>
          <w:szCs w:val="22"/>
        </w:rPr>
        <w:t>3. S</w:t>
      </w:r>
      <w:r w:rsidRPr="00B2782A">
        <w:rPr>
          <w:sz w:val="22"/>
          <w:szCs w:val="22"/>
        </w:rPr>
        <w:t>przęt</w:t>
      </w:r>
    </w:p>
    <w:p w:rsidR="0018179D" w:rsidRPr="00B2782A" w:rsidRDefault="0018179D" w:rsidP="0018179D">
      <w:pPr>
        <w:rPr>
          <w:sz w:val="22"/>
          <w:szCs w:val="22"/>
        </w:rPr>
      </w:pPr>
      <w:r w:rsidRPr="00B2782A">
        <w:rPr>
          <w:sz w:val="22"/>
          <w:szCs w:val="22"/>
        </w:rPr>
        <w:t xml:space="preserve">    Do wykonania podbudowy należy stosować:</w:t>
      </w:r>
    </w:p>
    <w:p w:rsidR="0018179D" w:rsidRPr="00B2782A" w:rsidRDefault="0018179D" w:rsidP="0018179D">
      <w:pPr>
        <w:numPr>
          <w:ilvl w:val="0"/>
          <w:numId w:val="3"/>
        </w:numPr>
        <w:rPr>
          <w:sz w:val="22"/>
          <w:szCs w:val="22"/>
        </w:rPr>
      </w:pPr>
      <w:r w:rsidRPr="00B2782A">
        <w:rPr>
          <w:sz w:val="22"/>
          <w:szCs w:val="22"/>
        </w:rPr>
        <w:t xml:space="preserve">równiarki lub rozkładarki kruszywa </w:t>
      </w:r>
    </w:p>
    <w:p w:rsidR="0018179D" w:rsidRPr="00B2782A" w:rsidRDefault="0018179D" w:rsidP="0018179D">
      <w:pPr>
        <w:numPr>
          <w:ilvl w:val="0"/>
          <w:numId w:val="3"/>
        </w:numPr>
        <w:rPr>
          <w:sz w:val="22"/>
          <w:szCs w:val="22"/>
        </w:rPr>
      </w:pPr>
      <w:r w:rsidRPr="00B2782A">
        <w:rPr>
          <w:sz w:val="22"/>
          <w:szCs w:val="22"/>
        </w:rPr>
        <w:t>walce statyczne gładki, walce gumowe</w:t>
      </w:r>
    </w:p>
    <w:p w:rsidR="0018179D" w:rsidRPr="00B2782A" w:rsidRDefault="0018179D" w:rsidP="0018179D">
      <w:pPr>
        <w:numPr>
          <w:ilvl w:val="0"/>
          <w:numId w:val="3"/>
        </w:numPr>
        <w:rPr>
          <w:sz w:val="22"/>
          <w:szCs w:val="22"/>
        </w:rPr>
      </w:pPr>
      <w:r w:rsidRPr="00B2782A">
        <w:rPr>
          <w:sz w:val="22"/>
          <w:szCs w:val="22"/>
        </w:rPr>
        <w:t>walce wibracyjne</w:t>
      </w:r>
    </w:p>
    <w:p w:rsidR="0018179D" w:rsidRPr="00B2782A" w:rsidRDefault="0018179D" w:rsidP="0018179D">
      <w:pPr>
        <w:numPr>
          <w:ilvl w:val="0"/>
          <w:numId w:val="3"/>
        </w:numPr>
        <w:rPr>
          <w:sz w:val="22"/>
          <w:szCs w:val="22"/>
        </w:rPr>
      </w:pPr>
      <w:r w:rsidRPr="00B2782A">
        <w:rPr>
          <w:sz w:val="22"/>
          <w:szCs w:val="22"/>
        </w:rPr>
        <w:t>w miejscach trudnodostępnych powinny być stosowane zagęszczarki , ubijaki mechaniczne.</w:t>
      </w:r>
    </w:p>
    <w:p w:rsidR="0018179D" w:rsidRPr="00B2782A" w:rsidRDefault="0018179D" w:rsidP="0018179D">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18179D" w:rsidRPr="00B2782A" w:rsidRDefault="0018179D" w:rsidP="0018179D">
      <w:pPr>
        <w:ind w:left="645"/>
        <w:rPr>
          <w:sz w:val="22"/>
          <w:szCs w:val="22"/>
        </w:rPr>
      </w:pPr>
    </w:p>
    <w:p w:rsidR="0018179D" w:rsidRPr="00B2782A" w:rsidRDefault="0018179D" w:rsidP="0018179D">
      <w:pPr>
        <w:pStyle w:val="Nagwek1"/>
        <w:jc w:val="left"/>
        <w:rPr>
          <w:sz w:val="22"/>
          <w:szCs w:val="22"/>
        </w:rPr>
      </w:pPr>
      <w:r>
        <w:rPr>
          <w:sz w:val="22"/>
          <w:szCs w:val="22"/>
        </w:rPr>
        <w:t>4. T</w:t>
      </w:r>
      <w:r w:rsidRPr="00B2782A">
        <w:rPr>
          <w:sz w:val="22"/>
          <w:szCs w:val="22"/>
        </w:rPr>
        <w:t>ransport</w:t>
      </w:r>
    </w:p>
    <w:p w:rsidR="0018179D" w:rsidRDefault="0018179D" w:rsidP="0018179D">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5. W</w:t>
      </w:r>
      <w:r w:rsidRPr="00B2782A">
        <w:rPr>
          <w:sz w:val="22"/>
          <w:szCs w:val="22"/>
        </w:rPr>
        <w:t>ykonanie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5.1. Przygotowanie podłoża</w:t>
      </w:r>
    </w:p>
    <w:p w:rsidR="0018179D" w:rsidRPr="00B2782A" w:rsidRDefault="0018179D" w:rsidP="0018179D">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18179D" w:rsidRPr="00B2782A" w:rsidRDefault="0018179D" w:rsidP="0018179D">
      <w:pPr>
        <w:pStyle w:val="Nagwek2"/>
        <w:rPr>
          <w:sz w:val="22"/>
          <w:szCs w:val="22"/>
        </w:rPr>
      </w:pPr>
      <w:r w:rsidRPr="00B2782A">
        <w:rPr>
          <w:sz w:val="22"/>
          <w:szCs w:val="22"/>
        </w:rPr>
        <w:t>5.3. Grubość warstwy</w:t>
      </w:r>
    </w:p>
    <w:p w:rsidR="0018179D" w:rsidRDefault="0018179D" w:rsidP="0018179D">
      <w:pPr>
        <w:rPr>
          <w:sz w:val="22"/>
          <w:szCs w:val="22"/>
        </w:rPr>
      </w:pPr>
      <w:r w:rsidRPr="00B2782A">
        <w:rPr>
          <w:sz w:val="22"/>
          <w:szCs w:val="22"/>
        </w:rPr>
        <w:t>Grubość warstwy podbudowy  z kruszywa łamanego po zagęszczeniu powinna być nie mniejsza od grubości podanej w Dokumentacji Technicznej</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5.4. Wbudowywanie i zagęszczanie mieszanki kruszywa</w:t>
      </w:r>
    </w:p>
    <w:p w:rsidR="0018179D" w:rsidRPr="00B2782A" w:rsidRDefault="0018179D" w:rsidP="0018179D">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18179D" w:rsidRPr="00B2782A" w:rsidRDefault="0018179D" w:rsidP="0018179D">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6. K</w:t>
      </w:r>
      <w:r w:rsidRPr="00B2782A">
        <w:rPr>
          <w:sz w:val="22"/>
          <w:szCs w:val="22"/>
        </w:rPr>
        <w:t>ontrola jakości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6.2. Badania przed przystąpieniem do robót</w:t>
      </w:r>
    </w:p>
    <w:p w:rsidR="0018179D" w:rsidRDefault="0018179D" w:rsidP="0018179D">
      <w:pPr>
        <w:rPr>
          <w:sz w:val="22"/>
          <w:szCs w:val="22"/>
        </w:rPr>
      </w:pPr>
      <w:r w:rsidRPr="00B2782A">
        <w:rPr>
          <w:sz w:val="22"/>
          <w:szCs w:val="22"/>
        </w:rPr>
        <w:tab/>
      </w:r>
    </w:p>
    <w:p w:rsidR="0018179D" w:rsidRDefault="0018179D" w:rsidP="0018179D">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lastRenderedPageBreak/>
        <w:t>6.3. Badania w czasie robót</w:t>
      </w:r>
    </w:p>
    <w:p w:rsidR="0018179D" w:rsidRDefault="0018179D" w:rsidP="0018179D">
      <w:pPr>
        <w:rPr>
          <w:sz w:val="22"/>
          <w:szCs w:val="22"/>
        </w:rPr>
      </w:pPr>
      <w:r w:rsidRPr="00B2782A">
        <w:rPr>
          <w:sz w:val="22"/>
          <w:szCs w:val="22"/>
        </w:rPr>
        <w:tab/>
        <w:t>Częstotliwość oraz zakres badań i pomiarów kontrolnych w czasie robót podano w OST D-04.04.00 „Podbudowa z kruszyw. Wymagania ogólne” pkt 6.3.</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6.4. Wymagania dotyczące cech geometrycznych podbudowy</w:t>
      </w:r>
    </w:p>
    <w:p w:rsidR="0018179D" w:rsidRDefault="0018179D" w:rsidP="0018179D">
      <w:pPr>
        <w:rPr>
          <w:sz w:val="22"/>
          <w:szCs w:val="22"/>
        </w:rPr>
      </w:pPr>
      <w:r w:rsidRPr="00B2782A">
        <w:rPr>
          <w:sz w:val="22"/>
          <w:szCs w:val="22"/>
        </w:rPr>
        <w:tab/>
        <w:t>Częstotliwość oraz zakres pomiarów podano w OST D-04.04.00 „Podbudowa z kruszyw. Wymagania ogólne” pkt 6.4.</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6.5. Zasady postępowania z wadliwie wykonanymi odcinkami podbudowy</w:t>
      </w:r>
    </w:p>
    <w:p w:rsidR="0018179D" w:rsidRDefault="0018179D" w:rsidP="0018179D">
      <w:pPr>
        <w:pStyle w:val="tekstost"/>
        <w:rPr>
          <w:sz w:val="22"/>
          <w:szCs w:val="22"/>
        </w:rPr>
      </w:pPr>
      <w:r w:rsidRPr="00B2782A">
        <w:rPr>
          <w:sz w:val="22"/>
          <w:szCs w:val="22"/>
        </w:rPr>
        <w:tab/>
        <w:t>Zasady postępowania z wadliwie wykonanymi odcinkami podbudowy podano w OST D-04.04.00 „Podbudowa z kruszyw. Wymagania ogólne” pkt 6.5.</w:t>
      </w:r>
    </w:p>
    <w:p w:rsidR="0018179D" w:rsidRPr="00B2782A" w:rsidRDefault="0018179D" w:rsidP="0018179D">
      <w:pPr>
        <w:pStyle w:val="tekstost"/>
        <w:rPr>
          <w:sz w:val="22"/>
          <w:szCs w:val="22"/>
        </w:rPr>
      </w:pPr>
    </w:p>
    <w:p w:rsidR="0018179D" w:rsidRDefault="0018179D" w:rsidP="0018179D">
      <w:pPr>
        <w:pStyle w:val="Nagwek1"/>
        <w:jc w:val="left"/>
        <w:rPr>
          <w:sz w:val="22"/>
          <w:szCs w:val="22"/>
        </w:rPr>
      </w:pPr>
      <w:r>
        <w:rPr>
          <w:sz w:val="22"/>
          <w:szCs w:val="22"/>
        </w:rPr>
        <w:t>7. O</w:t>
      </w:r>
      <w:r w:rsidRPr="00B2782A">
        <w:rPr>
          <w:sz w:val="22"/>
          <w:szCs w:val="22"/>
        </w:rPr>
        <w:t>bmiar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7.1. Ogólne zasady obmiaru robót</w:t>
      </w:r>
    </w:p>
    <w:p w:rsidR="0018179D" w:rsidRDefault="0018179D" w:rsidP="0018179D">
      <w:pPr>
        <w:rPr>
          <w:sz w:val="22"/>
          <w:szCs w:val="22"/>
        </w:rPr>
      </w:pPr>
      <w:r w:rsidRPr="00B2782A">
        <w:rPr>
          <w:sz w:val="22"/>
          <w:szCs w:val="22"/>
        </w:rPr>
        <w:tab/>
        <w:t>Ogólne zasady obmiaru robót podano w OST D-04.04.00 „Podbudowa z kruszyw. Wymagania ogólne” pkt 7.</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7.2. Jednostka obmiarowa</w:t>
      </w:r>
    </w:p>
    <w:p w:rsidR="0018179D" w:rsidRDefault="0018179D" w:rsidP="0018179D">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18179D" w:rsidRPr="00B2782A" w:rsidRDefault="0018179D" w:rsidP="0018179D">
      <w:pPr>
        <w:rPr>
          <w:sz w:val="22"/>
          <w:szCs w:val="22"/>
        </w:rPr>
      </w:pPr>
    </w:p>
    <w:p w:rsidR="0018179D" w:rsidRPr="00B2782A" w:rsidRDefault="0018179D" w:rsidP="0018179D">
      <w:pPr>
        <w:pStyle w:val="Nagwek1"/>
        <w:jc w:val="left"/>
        <w:rPr>
          <w:sz w:val="22"/>
          <w:szCs w:val="22"/>
        </w:rPr>
      </w:pPr>
      <w:r>
        <w:rPr>
          <w:sz w:val="22"/>
          <w:szCs w:val="22"/>
        </w:rPr>
        <w:t>8. O</w:t>
      </w:r>
      <w:r w:rsidRPr="00B2782A">
        <w:rPr>
          <w:sz w:val="22"/>
          <w:szCs w:val="22"/>
        </w:rPr>
        <w:t>dbiór robót</w:t>
      </w:r>
    </w:p>
    <w:p w:rsidR="0018179D" w:rsidRDefault="0018179D" w:rsidP="0018179D">
      <w:pPr>
        <w:rPr>
          <w:sz w:val="22"/>
          <w:szCs w:val="22"/>
        </w:rPr>
      </w:pPr>
      <w:r w:rsidRPr="00B2782A">
        <w:rPr>
          <w:sz w:val="22"/>
          <w:szCs w:val="22"/>
        </w:rPr>
        <w:tab/>
        <w:t>Ogólne zasady odbioru robót podano w OST D-04.04.00 „Podbudowa z kruszyw. Wymagania ogólne” pkt 8.</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9. P</w:t>
      </w:r>
      <w:r w:rsidRPr="00B2782A">
        <w:rPr>
          <w:sz w:val="22"/>
          <w:szCs w:val="22"/>
        </w:rPr>
        <w:t>odstawa płatności</w:t>
      </w:r>
    </w:p>
    <w:p w:rsidR="0018179D" w:rsidRPr="00B2782A" w:rsidRDefault="0018179D" w:rsidP="0018179D"/>
    <w:p w:rsidR="0018179D" w:rsidRPr="00B2782A" w:rsidRDefault="0018179D" w:rsidP="0018179D">
      <w:pPr>
        <w:pStyle w:val="Nagwek2"/>
        <w:rPr>
          <w:sz w:val="22"/>
          <w:szCs w:val="22"/>
        </w:rPr>
      </w:pPr>
      <w:r w:rsidRPr="00B2782A">
        <w:rPr>
          <w:sz w:val="22"/>
          <w:szCs w:val="22"/>
        </w:rPr>
        <w:t>9.1. Ogólne ustalenia dotyczące podstawy płatności</w:t>
      </w:r>
    </w:p>
    <w:p w:rsidR="0018179D" w:rsidRDefault="0018179D" w:rsidP="0018179D">
      <w:pPr>
        <w:rPr>
          <w:sz w:val="22"/>
          <w:szCs w:val="22"/>
        </w:rPr>
      </w:pPr>
      <w:r w:rsidRPr="00B2782A">
        <w:rPr>
          <w:sz w:val="22"/>
          <w:szCs w:val="22"/>
        </w:rPr>
        <w:tab/>
        <w:t>Ogólne ustalenia dotyczące podstawy płatności podano w OST D-04.04.00 „Podbudowa z kruszyw. Wymagania ogólne” pkt 9.</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9.2. Cena jednostki obmiarowej</w:t>
      </w:r>
    </w:p>
    <w:p w:rsidR="0018179D" w:rsidRPr="00B2782A" w:rsidRDefault="0018179D" w:rsidP="0018179D">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18179D" w:rsidRPr="00B2782A" w:rsidRDefault="0018179D" w:rsidP="0018179D">
      <w:pPr>
        <w:numPr>
          <w:ilvl w:val="0"/>
          <w:numId w:val="1"/>
        </w:numPr>
        <w:rPr>
          <w:sz w:val="22"/>
          <w:szCs w:val="22"/>
        </w:rPr>
      </w:pPr>
      <w:r w:rsidRPr="00B2782A">
        <w:rPr>
          <w:sz w:val="22"/>
          <w:szCs w:val="22"/>
        </w:rPr>
        <w:t>prace pomiarowe i roboty przygotowawcze,</w:t>
      </w:r>
    </w:p>
    <w:p w:rsidR="0018179D" w:rsidRPr="00B2782A" w:rsidRDefault="0018179D" w:rsidP="0018179D">
      <w:pPr>
        <w:numPr>
          <w:ilvl w:val="0"/>
          <w:numId w:val="1"/>
        </w:numPr>
        <w:rPr>
          <w:sz w:val="22"/>
          <w:szCs w:val="22"/>
        </w:rPr>
      </w:pPr>
      <w:r w:rsidRPr="00B2782A">
        <w:rPr>
          <w:sz w:val="22"/>
          <w:szCs w:val="22"/>
        </w:rPr>
        <w:t>oznakowanie robót,</w:t>
      </w:r>
    </w:p>
    <w:p w:rsidR="0018179D" w:rsidRPr="00B2782A" w:rsidRDefault="0018179D" w:rsidP="0018179D">
      <w:pPr>
        <w:numPr>
          <w:ilvl w:val="0"/>
          <w:numId w:val="1"/>
        </w:numPr>
        <w:rPr>
          <w:sz w:val="22"/>
          <w:szCs w:val="22"/>
        </w:rPr>
      </w:pPr>
      <w:r w:rsidRPr="00B2782A">
        <w:rPr>
          <w:sz w:val="22"/>
          <w:szCs w:val="22"/>
        </w:rPr>
        <w:t>sprawdzenie i ewentualną naprawę podłoża,</w:t>
      </w:r>
    </w:p>
    <w:p w:rsidR="0018179D" w:rsidRPr="00B2782A" w:rsidRDefault="0018179D" w:rsidP="0018179D">
      <w:pPr>
        <w:numPr>
          <w:ilvl w:val="0"/>
          <w:numId w:val="1"/>
        </w:numPr>
        <w:rPr>
          <w:sz w:val="22"/>
          <w:szCs w:val="22"/>
        </w:rPr>
      </w:pPr>
      <w:r w:rsidRPr="00B2782A">
        <w:rPr>
          <w:sz w:val="22"/>
          <w:szCs w:val="22"/>
        </w:rPr>
        <w:t>przygotowanie mieszanki z kruszywa, zgodnie z receptą,</w:t>
      </w:r>
    </w:p>
    <w:p w:rsidR="0018179D" w:rsidRPr="00B2782A" w:rsidRDefault="0018179D" w:rsidP="0018179D">
      <w:pPr>
        <w:numPr>
          <w:ilvl w:val="0"/>
          <w:numId w:val="1"/>
        </w:numPr>
        <w:rPr>
          <w:sz w:val="22"/>
          <w:szCs w:val="22"/>
        </w:rPr>
      </w:pPr>
      <w:r w:rsidRPr="00B2782A">
        <w:rPr>
          <w:sz w:val="22"/>
          <w:szCs w:val="22"/>
        </w:rPr>
        <w:t>dostarczenie mieszanki na miejsce wbudowania,</w:t>
      </w:r>
    </w:p>
    <w:p w:rsidR="0018179D" w:rsidRPr="00B2782A" w:rsidRDefault="0018179D" w:rsidP="0018179D">
      <w:pPr>
        <w:numPr>
          <w:ilvl w:val="0"/>
          <w:numId w:val="1"/>
        </w:numPr>
        <w:rPr>
          <w:sz w:val="22"/>
          <w:szCs w:val="22"/>
        </w:rPr>
      </w:pPr>
      <w:r w:rsidRPr="00B2782A">
        <w:rPr>
          <w:sz w:val="22"/>
          <w:szCs w:val="22"/>
        </w:rPr>
        <w:t>rozłożenie mieszanki,</w:t>
      </w:r>
    </w:p>
    <w:p w:rsidR="0018179D" w:rsidRPr="00B2782A" w:rsidRDefault="0018179D" w:rsidP="0018179D">
      <w:pPr>
        <w:numPr>
          <w:ilvl w:val="0"/>
          <w:numId w:val="1"/>
        </w:numPr>
        <w:rPr>
          <w:sz w:val="22"/>
          <w:szCs w:val="22"/>
        </w:rPr>
      </w:pPr>
      <w:r w:rsidRPr="00B2782A">
        <w:rPr>
          <w:sz w:val="22"/>
          <w:szCs w:val="22"/>
        </w:rPr>
        <w:t>zagęszczenie rozłożonej mieszanki,</w:t>
      </w:r>
    </w:p>
    <w:p w:rsidR="0018179D" w:rsidRPr="00B2782A" w:rsidRDefault="0018179D" w:rsidP="0018179D">
      <w:pPr>
        <w:numPr>
          <w:ilvl w:val="0"/>
          <w:numId w:val="1"/>
        </w:numPr>
        <w:rPr>
          <w:sz w:val="22"/>
          <w:szCs w:val="22"/>
        </w:rPr>
      </w:pPr>
      <w:r w:rsidRPr="00B2782A">
        <w:rPr>
          <w:sz w:val="22"/>
          <w:szCs w:val="22"/>
        </w:rPr>
        <w:t>przeprowadzenie pomiarów i badań laboratoryjnych określonych w specyfikacji technicznej,</w:t>
      </w:r>
    </w:p>
    <w:p w:rsidR="0018179D" w:rsidRPr="00A96F5D" w:rsidRDefault="0018179D" w:rsidP="00A96F5D">
      <w:pPr>
        <w:numPr>
          <w:ilvl w:val="0"/>
          <w:numId w:val="1"/>
        </w:numPr>
        <w:rPr>
          <w:sz w:val="22"/>
          <w:szCs w:val="22"/>
        </w:rPr>
        <w:sectPr w:rsidR="0018179D" w:rsidRPr="00A96F5D" w:rsidSect="00C841B3">
          <w:headerReference w:type="default" r:id="rId11"/>
          <w:pgSz w:w="11907" w:h="16840" w:code="9"/>
          <w:pgMar w:top="1134" w:right="1134" w:bottom="1134" w:left="1134" w:header="1134" w:footer="709" w:gutter="0"/>
          <w:pgNumType w:chapStyle="1"/>
          <w:cols w:space="708"/>
          <w:titlePg/>
          <w:docGrid w:linePitch="360"/>
        </w:sectPr>
      </w:pPr>
      <w:r w:rsidRPr="00B2782A">
        <w:rPr>
          <w:sz w:val="22"/>
          <w:szCs w:val="22"/>
        </w:rPr>
        <w:t>utrzymanie podbudowy w czasie robót.</w:t>
      </w:r>
    </w:p>
    <w:p w:rsidR="0018179D" w:rsidRPr="00560045" w:rsidRDefault="0018179D" w:rsidP="0018179D">
      <w:pPr>
        <w:overflowPunct w:val="0"/>
        <w:autoSpaceDE w:val="0"/>
        <w:autoSpaceDN w:val="0"/>
        <w:adjustRightInd w:val="0"/>
        <w:jc w:val="center"/>
        <w:rPr>
          <w:b/>
          <w:sz w:val="28"/>
        </w:rPr>
      </w:pPr>
      <w:r w:rsidRPr="00560045">
        <w:rPr>
          <w:b/>
          <w:sz w:val="28"/>
        </w:rPr>
        <w:lastRenderedPageBreak/>
        <w:t>D - 08.01.01</w:t>
      </w:r>
    </w:p>
    <w:p w:rsidR="0018179D" w:rsidRDefault="0018179D" w:rsidP="0018179D">
      <w:pPr>
        <w:overflowPunct w:val="0"/>
        <w:autoSpaceDE w:val="0"/>
        <w:autoSpaceDN w:val="0"/>
        <w:adjustRightInd w:val="0"/>
        <w:jc w:val="center"/>
        <w:rPr>
          <w:b/>
          <w:sz w:val="28"/>
        </w:rPr>
      </w:pPr>
      <w:r w:rsidRPr="00560045">
        <w:rPr>
          <w:b/>
          <w:sz w:val="28"/>
        </w:rPr>
        <w:t> </w:t>
      </w:r>
    </w:p>
    <w:p w:rsidR="0018179D" w:rsidRDefault="0018179D" w:rsidP="0018179D">
      <w:pPr>
        <w:overflowPunct w:val="0"/>
        <w:autoSpaceDE w:val="0"/>
        <w:autoSpaceDN w:val="0"/>
        <w:adjustRightInd w:val="0"/>
        <w:jc w:val="center"/>
        <w:rPr>
          <w:b/>
          <w:sz w:val="28"/>
        </w:rPr>
      </w:pPr>
    </w:p>
    <w:p w:rsidR="0018179D" w:rsidRPr="00560045" w:rsidRDefault="0018179D" w:rsidP="0018179D">
      <w:pPr>
        <w:overflowPunct w:val="0"/>
        <w:autoSpaceDE w:val="0"/>
        <w:autoSpaceDN w:val="0"/>
        <w:adjustRightInd w:val="0"/>
        <w:jc w:val="center"/>
        <w:rPr>
          <w:b/>
          <w:sz w:val="27"/>
        </w:rPr>
      </w:pPr>
      <w:r w:rsidRPr="00560045">
        <w:rPr>
          <w:b/>
          <w:sz w:val="28"/>
        </w:rPr>
        <w:t>KRAWĘŻNIKI  BETONOWE</w:t>
      </w:r>
    </w:p>
    <w:p w:rsidR="0018179D" w:rsidRPr="00CA2AD5" w:rsidRDefault="0018179D" w:rsidP="0018179D">
      <w:pPr>
        <w:overflowPunct w:val="0"/>
        <w:autoSpaceDE w:val="0"/>
        <w:autoSpaceDN w:val="0"/>
        <w:adjustRightInd w:val="0"/>
        <w:jc w:val="center"/>
        <w:rPr>
          <w:b/>
          <w:sz w:val="28"/>
        </w:rPr>
      </w:pPr>
      <w:r w:rsidRPr="00560045">
        <w:rPr>
          <w:b/>
          <w:sz w:val="28"/>
        </w:rPr>
        <w:t> </w:t>
      </w:r>
    </w:p>
    <w:p w:rsidR="0018179D" w:rsidRPr="00560045" w:rsidRDefault="0018179D" w:rsidP="0018179D">
      <w:pPr>
        <w:overflowPunct w:val="0"/>
        <w:autoSpaceDE w:val="0"/>
        <w:autoSpaceDN w:val="0"/>
        <w:adjustRightInd w:val="0"/>
        <w:jc w:val="both"/>
      </w:pPr>
      <w:r w:rsidRPr="00560045">
        <w:rPr>
          <w:b/>
        </w:rPr>
        <w:tab/>
      </w:r>
    </w:p>
    <w:p w:rsidR="0018179D" w:rsidRDefault="0018179D" w:rsidP="0018179D">
      <w:pPr>
        <w:keepNext/>
        <w:overflowPunct w:val="0"/>
        <w:autoSpaceDE w:val="0"/>
        <w:autoSpaceDN w:val="0"/>
        <w:adjustRightInd w:val="0"/>
        <w:spacing w:before="120" w:after="120"/>
        <w:jc w:val="both"/>
        <w:outlineLvl w:val="1"/>
        <w:rPr>
          <w:b/>
        </w:rPr>
      </w:pPr>
      <w:r>
        <w:rPr>
          <w:b/>
        </w:rPr>
        <w:t>1. WSTĘP</w:t>
      </w:r>
    </w:p>
    <w:p w:rsidR="0018179D" w:rsidRDefault="0018179D" w:rsidP="0018179D">
      <w:pPr>
        <w:keepNext/>
        <w:overflowPunct w:val="0"/>
        <w:autoSpaceDE w:val="0"/>
        <w:autoSpaceDN w:val="0"/>
        <w:adjustRightInd w:val="0"/>
        <w:spacing w:before="120" w:after="120"/>
        <w:jc w:val="both"/>
        <w:outlineLvl w:val="1"/>
        <w:rPr>
          <w:b/>
        </w:rPr>
      </w:pPr>
      <w:r>
        <w:rPr>
          <w:b/>
        </w:rPr>
        <w:t>1.1 Przedmiot S</w:t>
      </w:r>
      <w:r w:rsidRPr="00560045">
        <w:rPr>
          <w:b/>
        </w:rPr>
        <w:t>ST</w:t>
      </w:r>
    </w:p>
    <w:p w:rsidR="0018179D" w:rsidRDefault="0018179D" w:rsidP="0018179D">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18179D" w:rsidRPr="00560045" w:rsidRDefault="0018179D" w:rsidP="0018179D">
      <w:pPr>
        <w:keepNext/>
        <w:overflowPunct w:val="0"/>
        <w:autoSpaceDE w:val="0"/>
        <w:autoSpaceDN w:val="0"/>
        <w:adjustRightInd w:val="0"/>
        <w:spacing w:before="120" w:after="120"/>
        <w:jc w:val="both"/>
        <w:outlineLvl w:val="1"/>
        <w:rPr>
          <w:b/>
        </w:rPr>
      </w:pPr>
      <w:r>
        <w:rPr>
          <w:b/>
        </w:rPr>
        <w:t>1.2. Zakres stosowania S</w:t>
      </w:r>
      <w:r w:rsidRPr="00560045">
        <w:rPr>
          <w:b/>
        </w:rPr>
        <w:t>ST</w:t>
      </w:r>
    </w:p>
    <w:p w:rsidR="0018179D" w:rsidRPr="00560045" w:rsidRDefault="0018179D" w:rsidP="0018179D">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18179D" w:rsidRPr="00560045" w:rsidRDefault="0018179D" w:rsidP="0018179D">
      <w:pPr>
        <w:overflowPunct w:val="0"/>
        <w:autoSpaceDE w:val="0"/>
        <w:autoSpaceDN w:val="0"/>
        <w:adjustRightInd w:val="0"/>
        <w:jc w:val="both"/>
      </w:pPr>
      <w:r w:rsidRPr="00560045">
        <w:tab/>
      </w:r>
    </w:p>
    <w:p w:rsidR="0018179D" w:rsidRPr="00560045" w:rsidRDefault="0018179D" w:rsidP="0018179D">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18179D" w:rsidRPr="00560045" w:rsidRDefault="0018179D" w:rsidP="0018179D">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18179D" w:rsidRPr="00560045" w:rsidRDefault="0018179D" w:rsidP="0018179D">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18179D" w:rsidRPr="00560045" w:rsidRDefault="0018179D" w:rsidP="0018179D">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1.4. Określenia podstawowe</w:t>
      </w:r>
    </w:p>
    <w:p w:rsidR="0018179D" w:rsidRPr="00560045" w:rsidRDefault="0018179D" w:rsidP="0018179D">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18179D" w:rsidRPr="00560045" w:rsidRDefault="0018179D" w:rsidP="0018179D">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1.5. Ogólne wymagania dotyczące robót</w:t>
      </w:r>
    </w:p>
    <w:p w:rsidR="0018179D" w:rsidRDefault="0018179D" w:rsidP="0018179D">
      <w:pPr>
        <w:overflowPunct w:val="0"/>
        <w:autoSpaceDE w:val="0"/>
        <w:autoSpaceDN w:val="0"/>
        <w:adjustRightInd w:val="0"/>
        <w:jc w:val="both"/>
      </w:pPr>
      <w:r w:rsidRPr="00560045">
        <w:tab/>
        <w:t>Ogólne wyma</w:t>
      </w:r>
      <w:r>
        <w:t>gania dotyczące robót podano w S</w:t>
      </w:r>
      <w:r w:rsidRPr="00560045">
        <w:t>ST D-M-00.00.00 „Wymagania ogólne” pkt 1.5.</w:t>
      </w:r>
    </w:p>
    <w:p w:rsidR="0018179D" w:rsidRDefault="0018179D" w:rsidP="0018179D">
      <w:pPr>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0" w:name="_Toc428323648"/>
      <w:bookmarkStart w:id="11" w:name="_Toc428759422"/>
      <w:r w:rsidRPr="00560045">
        <w:rPr>
          <w:b/>
          <w:caps/>
          <w:color w:val="000080"/>
          <w:kern w:val="28"/>
        </w:rPr>
        <w:t>2. MATERIAŁY</w:t>
      </w:r>
      <w:bookmarkEnd w:id="10"/>
      <w:bookmarkEnd w:id="11"/>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2.1. Ogólne wymagania dotyczące materiałów</w:t>
      </w:r>
    </w:p>
    <w:p w:rsidR="0018179D" w:rsidRPr="00560045" w:rsidRDefault="0018179D" w:rsidP="0018179D">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2.2. Stosowane materiały</w:t>
      </w:r>
    </w:p>
    <w:p w:rsidR="0018179D" w:rsidRPr="00560045" w:rsidRDefault="0018179D" w:rsidP="0018179D">
      <w:pPr>
        <w:overflowPunct w:val="0"/>
        <w:autoSpaceDE w:val="0"/>
        <w:autoSpaceDN w:val="0"/>
        <w:adjustRightInd w:val="0"/>
        <w:jc w:val="both"/>
      </w:pPr>
      <w:r w:rsidRPr="00560045">
        <w:tab/>
        <w:t>Materiałami stosowanymi są: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2.3. Krawężniki betonowe - klasyfikacja</w:t>
      </w:r>
    </w:p>
    <w:p w:rsidR="0018179D" w:rsidRPr="00560045" w:rsidRDefault="0018179D" w:rsidP="0018179D">
      <w:pPr>
        <w:overflowPunct w:val="0"/>
        <w:autoSpaceDE w:val="0"/>
        <w:autoSpaceDN w:val="0"/>
        <w:adjustRightInd w:val="0"/>
        <w:jc w:val="both"/>
      </w:pPr>
      <w:r w:rsidRPr="00560045">
        <w:tab/>
        <w:t>Klasyfikacja jest zgodna z BN-80/6775-03/01 [14].</w:t>
      </w:r>
    </w:p>
    <w:p w:rsidR="0018179D" w:rsidRPr="00560045" w:rsidRDefault="0018179D" w:rsidP="0018179D">
      <w:pPr>
        <w:overflowPunct w:val="0"/>
        <w:autoSpaceDE w:val="0"/>
        <w:autoSpaceDN w:val="0"/>
        <w:adjustRightInd w:val="0"/>
        <w:spacing w:before="120"/>
        <w:jc w:val="both"/>
      </w:pPr>
      <w:r w:rsidRPr="00560045">
        <w:rPr>
          <w:b/>
        </w:rPr>
        <w:t xml:space="preserve">2.3.1. </w:t>
      </w:r>
      <w:r w:rsidRPr="00560045">
        <w:t>Typy</w:t>
      </w:r>
    </w:p>
    <w:p w:rsidR="0018179D" w:rsidRPr="00560045" w:rsidRDefault="0018179D" w:rsidP="0018179D">
      <w:pPr>
        <w:overflowPunct w:val="0"/>
        <w:autoSpaceDE w:val="0"/>
        <w:autoSpaceDN w:val="0"/>
        <w:adjustRightInd w:val="0"/>
        <w:spacing w:before="120"/>
        <w:jc w:val="both"/>
      </w:pPr>
      <w:r w:rsidRPr="00560045">
        <w:tab/>
        <w:t>W zależności od przeznaczenia rozróżnia się następujące typy krawężników betonowych:</w:t>
      </w:r>
    </w:p>
    <w:p w:rsidR="0018179D" w:rsidRPr="00560045" w:rsidRDefault="0018179D" w:rsidP="0018179D">
      <w:pPr>
        <w:overflowPunct w:val="0"/>
        <w:autoSpaceDE w:val="0"/>
        <w:autoSpaceDN w:val="0"/>
        <w:adjustRightInd w:val="0"/>
        <w:jc w:val="both"/>
      </w:pPr>
      <w:r w:rsidRPr="00560045">
        <w:t>U   -   uliczne,</w:t>
      </w:r>
    </w:p>
    <w:p w:rsidR="0018179D" w:rsidRPr="00560045" w:rsidRDefault="0018179D" w:rsidP="0018179D">
      <w:pPr>
        <w:overflowPunct w:val="0"/>
        <w:autoSpaceDE w:val="0"/>
        <w:autoSpaceDN w:val="0"/>
        <w:adjustRightInd w:val="0"/>
        <w:jc w:val="both"/>
      </w:pPr>
      <w:r w:rsidRPr="00560045">
        <w:t>D   -   drogowe.</w:t>
      </w:r>
    </w:p>
    <w:p w:rsidR="0018179D" w:rsidRPr="00560045" w:rsidRDefault="0018179D" w:rsidP="0018179D">
      <w:pPr>
        <w:overflowPunct w:val="0"/>
        <w:autoSpaceDE w:val="0"/>
        <w:autoSpaceDN w:val="0"/>
        <w:adjustRightInd w:val="0"/>
        <w:spacing w:before="120"/>
        <w:jc w:val="both"/>
      </w:pPr>
      <w:r w:rsidRPr="00560045">
        <w:rPr>
          <w:b/>
        </w:rPr>
        <w:t xml:space="preserve">2.3.2. </w:t>
      </w:r>
      <w:r w:rsidRPr="00560045">
        <w:t>Rodzaje</w:t>
      </w:r>
    </w:p>
    <w:p w:rsidR="0018179D" w:rsidRPr="00560045" w:rsidRDefault="0018179D" w:rsidP="0018179D">
      <w:pPr>
        <w:overflowPunct w:val="0"/>
        <w:autoSpaceDE w:val="0"/>
        <w:autoSpaceDN w:val="0"/>
        <w:adjustRightInd w:val="0"/>
        <w:spacing w:before="120"/>
        <w:jc w:val="both"/>
      </w:pPr>
      <w:r w:rsidRPr="00560045">
        <w:lastRenderedPageBreak/>
        <w:tab/>
        <w:t>W zależności od kształtu przekroju poprzecznego rozróżnia się następujące rodzaje krawężników betonowych:</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18179D" w:rsidRPr="00560045" w:rsidRDefault="0018179D" w:rsidP="0018179D">
      <w:pPr>
        <w:overflowPunct w:val="0"/>
        <w:autoSpaceDE w:val="0"/>
        <w:autoSpaceDN w:val="0"/>
        <w:adjustRightInd w:val="0"/>
        <w:spacing w:before="120"/>
        <w:jc w:val="both"/>
      </w:pPr>
      <w:r w:rsidRPr="00560045">
        <w:rPr>
          <w:b/>
        </w:rPr>
        <w:t xml:space="preserve">2.3.3. </w:t>
      </w:r>
      <w:r w:rsidRPr="00560045">
        <w:t>Odmiany</w:t>
      </w:r>
    </w:p>
    <w:p w:rsidR="0018179D" w:rsidRPr="00560045" w:rsidRDefault="0018179D" w:rsidP="0018179D">
      <w:pPr>
        <w:overflowPunct w:val="0"/>
        <w:autoSpaceDE w:val="0"/>
        <w:autoSpaceDN w:val="0"/>
        <w:adjustRightInd w:val="0"/>
        <w:spacing w:before="120"/>
        <w:jc w:val="both"/>
      </w:pPr>
      <w:r w:rsidRPr="00560045">
        <w:tab/>
        <w:t>W zależności od technologii i produkcji krawężników betonowych, rozróżnia się odmiany:</w:t>
      </w:r>
    </w:p>
    <w:p w:rsidR="0018179D" w:rsidRPr="00560045" w:rsidRDefault="0018179D" w:rsidP="0018179D">
      <w:pPr>
        <w:overflowPunct w:val="0"/>
        <w:autoSpaceDE w:val="0"/>
        <w:autoSpaceDN w:val="0"/>
        <w:adjustRightInd w:val="0"/>
        <w:jc w:val="both"/>
      </w:pPr>
      <w:r w:rsidRPr="00560045">
        <w:t>1 - krawężnik betonowy jednowarstwowy,</w:t>
      </w:r>
    </w:p>
    <w:p w:rsidR="0018179D" w:rsidRPr="00560045" w:rsidRDefault="0018179D" w:rsidP="0018179D">
      <w:pPr>
        <w:overflowPunct w:val="0"/>
        <w:autoSpaceDE w:val="0"/>
        <w:autoSpaceDN w:val="0"/>
        <w:adjustRightInd w:val="0"/>
        <w:jc w:val="both"/>
      </w:pPr>
      <w:r w:rsidRPr="00560045">
        <w:t>2 - krawężnik betonowy dwuwarstwowy.</w:t>
      </w:r>
    </w:p>
    <w:p w:rsidR="0018179D" w:rsidRDefault="0018179D" w:rsidP="0018179D">
      <w:pPr>
        <w:overflowPunct w:val="0"/>
        <w:autoSpaceDE w:val="0"/>
        <w:autoSpaceDN w:val="0"/>
        <w:adjustRightInd w:val="0"/>
        <w:spacing w:before="120"/>
        <w:jc w:val="both"/>
        <w:rPr>
          <w:b/>
        </w:rPr>
      </w:pPr>
    </w:p>
    <w:p w:rsidR="0018179D" w:rsidRPr="00560045" w:rsidRDefault="0018179D" w:rsidP="0018179D">
      <w:pPr>
        <w:overflowPunct w:val="0"/>
        <w:autoSpaceDE w:val="0"/>
        <w:autoSpaceDN w:val="0"/>
        <w:adjustRightInd w:val="0"/>
        <w:spacing w:before="120"/>
        <w:jc w:val="both"/>
      </w:pPr>
      <w:r w:rsidRPr="00560045">
        <w:rPr>
          <w:b/>
        </w:rPr>
        <w:t xml:space="preserve">2.3.4. </w:t>
      </w:r>
      <w:r w:rsidRPr="00560045">
        <w:t>Gatunki</w:t>
      </w:r>
    </w:p>
    <w:p w:rsidR="0018179D" w:rsidRPr="00560045" w:rsidRDefault="0018179D" w:rsidP="0018179D">
      <w:pPr>
        <w:overflowPunct w:val="0"/>
        <w:autoSpaceDE w:val="0"/>
        <w:autoSpaceDN w:val="0"/>
        <w:adjustRightInd w:val="0"/>
        <w:spacing w:before="120"/>
        <w:jc w:val="both"/>
      </w:pPr>
      <w:r w:rsidRPr="00560045">
        <w:tab/>
        <w:t>W zależności od dopuszczalnych wad, uszkodzeń krawężniki betonowe dzieli się na: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18179D" w:rsidRPr="00560045" w:rsidRDefault="0018179D" w:rsidP="0018179D">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2.4. Krawężniki betonowe - wymagania techniczne</w:t>
      </w:r>
    </w:p>
    <w:p w:rsidR="0018179D" w:rsidRPr="00560045" w:rsidRDefault="0018179D" w:rsidP="0018179D">
      <w:pPr>
        <w:overflowPunct w:val="0"/>
        <w:autoSpaceDE w:val="0"/>
        <w:autoSpaceDN w:val="0"/>
        <w:adjustRightInd w:val="0"/>
        <w:jc w:val="both"/>
      </w:pPr>
      <w:r w:rsidRPr="00560045">
        <w:rPr>
          <w:b/>
        </w:rPr>
        <w:t xml:space="preserve">2.4.1. </w:t>
      </w:r>
      <w:r w:rsidRPr="00560045">
        <w:t>Kształt i wymiary</w:t>
      </w:r>
    </w:p>
    <w:p w:rsidR="0018179D" w:rsidRPr="00560045" w:rsidRDefault="0018179D" w:rsidP="0018179D">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18179D" w:rsidRPr="00560045" w:rsidRDefault="0018179D" w:rsidP="0018179D">
      <w:pPr>
        <w:overflowPunct w:val="0"/>
        <w:autoSpaceDE w:val="0"/>
        <w:autoSpaceDN w:val="0"/>
        <w:adjustRightInd w:val="0"/>
        <w:ind w:firstLine="709"/>
        <w:jc w:val="both"/>
      </w:pPr>
      <w:r w:rsidRPr="00560045">
        <w:t>Wymiary krawężników betonowych podano w tablicy 1.</w:t>
      </w:r>
    </w:p>
    <w:p w:rsidR="0018179D" w:rsidRPr="00560045" w:rsidRDefault="0018179D" w:rsidP="0018179D">
      <w:pPr>
        <w:overflowPunct w:val="0"/>
        <w:autoSpaceDE w:val="0"/>
        <w:autoSpaceDN w:val="0"/>
        <w:adjustRightInd w:val="0"/>
        <w:ind w:firstLine="709"/>
        <w:jc w:val="both"/>
      </w:pPr>
      <w:r w:rsidRPr="00560045">
        <w:t>Dopuszczalne odchyłki wymiarów krawężników betonowych podano w tablicy 2.</w:t>
      </w:r>
    </w:p>
    <w:p w:rsidR="0018179D" w:rsidRPr="00560045" w:rsidRDefault="0018179D" w:rsidP="0018179D">
      <w:pPr>
        <w:overflowPunct w:val="0"/>
        <w:autoSpaceDE w:val="0"/>
        <w:autoSpaceDN w:val="0"/>
        <w:adjustRightInd w:val="0"/>
        <w:spacing w:before="120"/>
        <w:jc w:val="both"/>
      </w:pPr>
      <w:r w:rsidRPr="00560045">
        <w:t> </w:t>
      </w:r>
    </w:p>
    <w:p w:rsidR="0018179D" w:rsidRPr="00560045" w:rsidRDefault="0018179D" w:rsidP="0018179D">
      <w:pPr>
        <w:overflowPunct w:val="0"/>
        <w:autoSpaceDE w:val="0"/>
        <w:autoSpaceDN w:val="0"/>
        <w:adjustRightInd w:val="0"/>
        <w:spacing w:before="120"/>
        <w:jc w:val="both"/>
      </w:pPr>
      <w:r w:rsidRPr="00560045">
        <w:t>a) krawężnik rodzaju „a”</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5408"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b) krawężnik rodzaju „b”</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6432" behindDoc="0" locked="0" layoutInCell="1" allowOverlap="0">
            <wp:simplePos x="0" y="0"/>
            <wp:positionH relativeFrom="column">
              <wp:align>left</wp:align>
            </wp:positionH>
            <wp:positionV relativeFrom="paragraph">
              <wp:align>top</wp:align>
            </wp:positionV>
            <wp:extent cx="2381250" cy="112395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c) wpusty na powierzchniach stykowych krawężników</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7456"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Rys. 1. Wymiarowanie krawężników</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18179D" w:rsidRPr="00560045" w:rsidTr="00267BF7">
        <w:tc>
          <w:tcPr>
            <w:tcW w:w="1063"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spacing w:before="60" w:after="60"/>
              <w:jc w:val="center"/>
            </w:pPr>
            <w:r w:rsidRPr="00560045">
              <w:t>Wymiary krawężników,   cm</w:t>
            </w:r>
          </w:p>
        </w:tc>
      </w:tr>
      <w:tr w:rsidR="0018179D" w:rsidRPr="00560045" w:rsidTr="00267BF7">
        <w:tc>
          <w:tcPr>
            <w:tcW w:w="1063" w:type="dxa"/>
            <w:tcBorders>
              <w:top w:val="nil"/>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18179D" w:rsidRPr="00560045" w:rsidRDefault="0018179D" w:rsidP="00267BF7">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18179D" w:rsidRPr="00560045" w:rsidRDefault="0018179D" w:rsidP="00267BF7">
            <w:pPr>
              <w:overflowPunct w:val="0"/>
              <w:autoSpaceDE w:val="0"/>
              <w:autoSpaceDN w:val="0"/>
              <w:adjustRightInd w:val="0"/>
              <w:spacing w:before="60" w:after="60"/>
              <w:jc w:val="center"/>
            </w:pPr>
            <w:r w:rsidRPr="00560045">
              <w:t>r</w:t>
            </w:r>
          </w:p>
        </w:tc>
      </w:tr>
      <w:tr w:rsidR="0018179D" w:rsidRPr="00560045" w:rsidTr="00267BF7">
        <w:tc>
          <w:tcPr>
            <w:tcW w:w="1063"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20</w:t>
            </w:r>
          </w:p>
          <w:p w:rsidR="0018179D" w:rsidRPr="00560045" w:rsidRDefault="0018179D" w:rsidP="00267BF7">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min. 3</w:t>
            </w:r>
          </w:p>
          <w:p w:rsidR="0018179D" w:rsidRPr="00560045" w:rsidRDefault="0018179D" w:rsidP="00267BF7">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de-DE"/>
              </w:rPr>
            </w:pPr>
            <w:r w:rsidRPr="00560045">
              <w:rPr>
                <w:lang w:val="de-DE"/>
              </w:rPr>
              <w:t>min. 12</w:t>
            </w:r>
          </w:p>
          <w:p w:rsidR="0018179D" w:rsidRPr="00560045" w:rsidRDefault="0018179D" w:rsidP="00267BF7">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spacing w:before="180"/>
              <w:jc w:val="center"/>
              <w:rPr>
                <w:lang w:val="de-DE"/>
              </w:rPr>
            </w:pPr>
            <w:r w:rsidRPr="00560045">
              <w:rPr>
                <w:lang w:val="de-DE"/>
              </w:rPr>
              <w:t>1,0</w:t>
            </w:r>
          </w:p>
        </w:tc>
      </w:tr>
      <w:tr w:rsidR="0018179D" w:rsidRPr="00560045" w:rsidTr="00267BF7">
        <w:tc>
          <w:tcPr>
            <w:tcW w:w="1063"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rPr>
                <w:lang w:val="de-DE"/>
              </w:rPr>
            </w:pPr>
            <w:r w:rsidRPr="00560045">
              <w:rPr>
                <w:lang w:val="de-DE"/>
              </w:rPr>
              <w:t> </w:t>
            </w:r>
          </w:p>
          <w:p w:rsidR="0018179D" w:rsidRPr="00560045" w:rsidRDefault="0018179D" w:rsidP="00267BF7">
            <w:pPr>
              <w:overflowPunct w:val="0"/>
              <w:autoSpaceDE w:val="0"/>
              <w:autoSpaceDN w:val="0"/>
              <w:adjustRightInd w:val="0"/>
              <w:spacing w:before="60"/>
              <w:jc w:val="center"/>
              <w:rPr>
                <w:lang w:val="de-DE"/>
              </w:rPr>
            </w:pPr>
            <w:r w:rsidRPr="00560045">
              <w:rPr>
                <w:lang w:val="de-DE"/>
              </w:rPr>
              <w:lastRenderedPageBreak/>
              <w:t>D</w:t>
            </w:r>
          </w:p>
        </w:tc>
        <w:tc>
          <w:tcPr>
            <w:tcW w:w="1134" w:type="dxa"/>
            <w:tcBorders>
              <w:top w:val="single" w:sz="6" w:space="0" w:color="auto"/>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jc w:val="center"/>
              <w:rPr>
                <w:lang w:val="de-DE"/>
              </w:rPr>
            </w:pPr>
            <w:r w:rsidRPr="00560045">
              <w:rPr>
                <w:lang w:val="de-DE"/>
              </w:rPr>
              <w:lastRenderedPageBreak/>
              <w:t> </w:t>
            </w:r>
          </w:p>
          <w:p w:rsidR="0018179D" w:rsidRPr="00560045" w:rsidRDefault="0018179D" w:rsidP="00267BF7">
            <w:pPr>
              <w:overflowPunct w:val="0"/>
              <w:autoSpaceDE w:val="0"/>
              <w:autoSpaceDN w:val="0"/>
              <w:adjustRightInd w:val="0"/>
              <w:spacing w:before="60"/>
              <w:jc w:val="center"/>
            </w:pPr>
            <w:r w:rsidRPr="00560045">
              <w:lastRenderedPageBreak/>
              <w:t>b</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100</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lastRenderedPageBreak/>
              <w:t>15</w:t>
            </w:r>
          </w:p>
          <w:p w:rsidR="0018179D" w:rsidRPr="00560045" w:rsidRDefault="0018179D" w:rsidP="00267BF7">
            <w:pPr>
              <w:overflowPunct w:val="0"/>
              <w:autoSpaceDE w:val="0"/>
              <w:autoSpaceDN w:val="0"/>
              <w:adjustRightInd w:val="0"/>
              <w:jc w:val="center"/>
            </w:pPr>
            <w:r w:rsidRPr="00560045">
              <w:lastRenderedPageBreak/>
              <w:t>12</w:t>
            </w:r>
          </w:p>
          <w:p w:rsidR="0018179D" w:rsidRPr="00560045" w:rsidRDefault="0018179D" w:rsidP="00267BF7">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lastRenderedPageBreak/>
              <w:t>20</w:t>
            </w:r>
          </w:p>
          <w:p w:rsidR="0018179D" w:rsidRPr="00560045" w:rsidRDefault="0018179D" w:rsidP="00267BF7">
            <w:pPr>
              <w:overflowPunct w:val="0"/>
              <w:autoSpaceDE w:val="0"/>
              <w:autoSpaceDN w:val="0"/>
              <w:adjustRightInd w:val="0"/>
              <w:jc w:val="center"/>
            </w:pPr>
            <w:r w:rsidRPr="00560045">
              <w:lastRenderedPageBreak/>
              <w:t>25</w:t>
            </w:r>
          </w:p>
          <w:p w:rsidR="0018179D" w:rsidRPr="00560045" w:rsidRDefault="0018179D" w:rsidP="00267BF7">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1,0</w:t>
            </w:r>
          </w:p>
        </w:tc>
      </w:tr>
    </w:tbl>
    <w:p w:rsidR="0018179D" w:rsidRPr="00560045" w:rsidRDefault="0018179D" w:rsidP="0018179D">
      <w:pPr>
        <w:overflowPunct w:val="0"/>
        <w:autoSpaceDE w:val="0"/>
        <w:autoSpaceDN w:val="0"/>
        <w:adjustRightInd w:val="0"/>
        <w:jc w:val="both"/>
      </w:pPr>
      <w:r w:rsidRPr="00560045">
        <w:lastRenderedPageBreak/>
        <w:t> </w:t>
      </w:r>
    </w:p>
    <w:p w:rsidR="0018179D" w:rsidRDefault="0018179D" w:rsidP="0018179D">
      <w:pPr>
        <w:overflowPunct w:val="0"/>
        <w:autoSpaceDE w:val="0"/>
        <w:autoSpaceDN w:val="0"/>
        <w:adjustRightInd w:val="0"/>
        <w:jc w:val="both"/>
      </w:pPr>
      <w:r w:rsidRPr="00560045">
        <w:t> </w:t>
      </w:r>
    </w:p>
    <w:p w:rsidR="0018179D" w:rsidRDefault="0018179D" w:rsidP="0018179D">
      <w:pPr>
        <w:overflowPunct w:val="0"/>
        <w:autoSpaceDE w:val="0"/>
        <w:autoSpaceDN w:val="0"/>
        <w:adjustRightInd w:val="0"/>
        <w:jc w:val="both"/>
      </w:pP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18179D" w:rsidRPr="00560045" w:rsidTr="00267BF7">
        <w:tc>
          <w:tcPr>
            <w:tcW w:w="1701"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t>Dopuszczalna odchyłka, mm</w:t>
            </w:r>
          </w:p>
        </w:tc>
      </w:tr>
      <w:tr w:rsidR="0018179D" w:rsidRPr="00560045" w:rsidTr="00267BF7">
        <w:tc>
          <w:tcPr>
            <w:tcW w:w="1701" w:type="dxa"/>
            <w:tcBorders>
              <w:top w:val="nil"/>
              <w:left w:val="single" w:sz="6" w:space="0" w:color="auto"/>
              <w:bottom w:val="double" w:sz="6" w:space="0" w:color="auto"/>
              <w:right w:val="nil"/>
            </w:tcBorders>
            <w:noWrap/>
          </w:tcPr>
          <w:p w:rsidR="0018179D" w:rsidRPr="00560045" w:rsidRDefault="0018179D" w:rsidP="00267BF7">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2</w:t>
            </w:r>
          </w:p>
        </w:tc>
      </w:tr>
      <w:tr w:rsidR="0018179D" w:rsidRPr="00560045" w:rsidTr="00267BF7">
        <w:tc>
          <w:tcPr>
            <w:tcW w:w="1701"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12</w:t>
            </w:r>
          </w:p>
        </w:tc>
      </w:tr>
      <w:tr w:rsidR="0018179D" w:rsidRPr="00560045" w:rsidTr="00267BF7">
        <w:tc>
          <w:tcPr>
            <w:tcW w:w="1701"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3</w:t>
            </w:r>
          </w:p>
        </w:tc>
      </w:tr>
    </w:tbl>
    <w:p w:rsidR="0018179D" w:rsidRPr="00560045" w:rsidRDefault="0018179D" w:rsidP="0018179D">
      <w:pPr>
        <w:overflowPunct w:val="0"/>
        <w:autoSpaceDE w:val="0"/>
        <w:autoSpaceDN w:val="0"/>
        <w:adjustRightInd w:val="0"/>
        <w:jc w:val="both"/>
        <w:rPr>
          <w:b/>
        </w:rPr>
      </w:pPr>
      <w:r w:rsidRPr="00560045">
        <w:rPr>
          <w:b/>
        </w:rPr>
        <w:t> </w:t>
      </w:r>
    </w:p>
    <w:p w:rsidR="0018179D" w:rsidRPr="00560045" w:rsidRDefault="0018179D" w:rsidP="0018179D">
      <w:pPr>
        <w:overflowPunct w:val="0"/>
        <w:autoSpaceDE w:val="0"/>
        <w:autoSpaceDN w:val="0"/>
        <w:adjustRightInd w:val="0"/>
        <w:jc w:val="both"/>
        <w:rPr>
          <w:b/>
        </w:rPr>
      </w:pPr>
      <w:r w:rsidRPr="00560045">
        <w:rPr>
          <w:b/>
        </w:rPr>
        <w:t> </w:t>
      </w:r>
    </w:p>
    <w:p w:rsidR="0018179D" w:rsidRPr="00560045" w:rsidRDefault="0018179D" w:rsidP="0018179D">
      <w:pPr>
        <w:overflowPunct w:val="0"/>
        <w:autoSpaceDE w:val="0"/>
        <w:autoSpaceDN w:val="0"/>
        <w:adjustRightInd w:val="0"/>
        <w:spacing w:before="120"/>
        <w:jc w:val="both"/>
      </w:pPr>
      <w:r w:rsidRPr="00560045">
        <w:rPr>
          <w:b/>
        </w:rPr>
        <w:t xml:space="preserve">2.4.2. </w:t>
      </w:r>
      <w:r w:rsidRPr="00560045">
        <w:t>Dopuszczalne wady i uszkodzenia</w:t>
      </w:r>
    </w:p>
    <w:p w:rsidR="0018179D" w:rsidRPr="00560045" w:rsidRDefault="0018179D" w:rsidP="0018179D">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18179D" w:rsidRPr="00560045" w:rsidRDefault="0018179D" w:rsidP="0018179D">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18179D" w:rsidRPr="00560045" w:rsidRDefault="0018179D" w:rsidP="0018179D">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18179D" w:rsidRPr="00560045" w:rsidTr="00267BF7">
        <w:tc>
          <w:tcPr>
            <w:tcW w:w="5315" w:type="dxa"/>
            <w:gridSpan w:val="2"/>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jc w:val="both"/>
            </w:pPr>
            <w:r w:rsidRPr="00560045">
              <w:t> </w:t>
            </w:r>
          </w:p>
          <w:p w:rsidR="0018179D" w:rsidRPr="00560045" w:rsidRDefault="0018179D" w:rsidP="00267BF7">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t>Dopuszczalna wielkość wad i uszkodzeń</w:t>
            </w:r>
          </w:p>
        </w:tc>
      </w:tr>
      <w:tr w:rsidR="0018179D" w:rsidRPr="00560045" w:rsidTr="00267BF7">
        <w:tc>
          <w:tcPr>
            <w:tcW w:w="5315" w:type="dxa"/>
            <w:gridSpan w:val="2"/>
            <w:tcBorders>
              <w:top w:val="nil"/>
              <w:left w:val="single" w:sz="6" w:space="0" w:color="auto"/>
              <w:bottom w:val="double" w:sz="6" w:space="0" w:color="auto"/>
              <w:right w:val="nil"/>
            </w:tcBorders>
            <w:noWrap/>
          </w:tcPr>
          <w:p w:rsidR="0018179D" w:rsidRPr="00560045" w:rsidRDefault="0018179D" w:rsidP="00267BF7">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2</w:t>
            </w:r>
          </w:p>
        </w:tc>
      </w:tr>
      <w:tr w:rsidR="0018179D" w:rsidRPr="00560045" w:rsidTr="00267BF7">
        <w:tc>
          <w:tcPr>
            <w:tcW w:w="5315" w:type="dxa"/>
            <w:gridSpan w:val="2"/>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3</w:t>
            </w:r>
          </w:p>
        </w:tc>
      </w:tr>
      <w:tr w:rsidR="0018179D" w:rsidRPr="00560045" w:rsidTr="00267BF7">
        <w:tc>
          <w:tcPr>
            <w:tcW w:w="2055"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60"/>
              <w:jc w:val="both"/>
            </w:pPr>
            <w:r w:rsidRPr="00560045">
              <w:t>Szczerby i uszkodzenia</w:t>
            </w:r>
          </w:p>
          <w:p w:rsidR="0018179D" w:rsidRPr="00560045" w:rsidRDefault="0018179D" w:rsidP="00267BF7">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pPr>
            <w:r w:rsidRPr="00560045">
              <w:t>niedopuszczalne</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spacing w:before="60"/>
              <w:jc w:val="both"/>
            </w:pPr>
            <w:r w:rsidRPr="00560045">
              <w:t xml:space="preserve">ograniczających pozostałe </w:t>
            </w:r>
          </w:p>
          <w:p w:rsidR="0018179D" w:rsidRPr="00560045" w:rsidRDefault="0018179D" w:rsidP="00267BF7">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jc w:val="center"/>
            </w:pPr>
            <w:r w:rsidRPr="00560045">
              <w:t> </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40</w:t>
            </w:r>
          </w:p>
        </w:tc>
      </w:tr>
      <w:tr w:rsidR="0018179D" w:rsidRPr="00560045" w:rsidTr="00267BF7">
        <w:tc>
          <w:tcPr>
            <w:tcW w:w="2055" w:type="dxa"/>
            <w:tcBorders>
              <w:top w:val="nil"/>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10</w:t>
            </w:r>
          </w:p>
        </w:tc>
      </w:tr>
    </w:tbl>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spacing w:before="120"/>
        <w:jc w:val="both"/>
      </w:pPr>
      <w:r w:rsidRPr="00560045">
        <w:rPr>
          <w:b/>
        </w:rPr>
        <w:t xml:space="preserve">2.4.3. </w:t>
      </w:r>
      <w:r w:rsidRPr="00560045">
        <w:t>Składowanie</w:t>
      </w:r>
    </w:p>
    <w:p w:rsidR="0018179D" w:rsidRPr="00560045" w:rsidRDefault="0018179D" w:rsidP="0018179D">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18179D" w:rsidRPr="00560045" w:rsidRDefault="0018179D" w:rsidP="0018179D">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18179D" w:rsidRPr="00560045" w:rsidRDefault="0018179D" w:rsidP="0018179D">
      <w:pPr>
        <w:overflowPunct w:val="0"/>
        <w:autoSpaceDE w:val="0"/>
        <w:autoSpaceDN w:val="0"/>
        <w:adjustRightInd w:val="0"/>
        <w:spacing w:before="120"/>
        <w:jc w:val="both"/>
      </w:pPr>
      <w:r w:rsidRPr="00560045">
        <w:rPr>
          <w:b/>
        </w:rPr>
        <w:t xml:space="preserve">2.4.4. </w:t>
      </w:r>
      <w:r w:rsidRPr="00560045">
        <w:t>Beton i jego składniki</w:t>
      </w:r>
    </w:p>
    <w:p w:rsidR="0018179D" w:rsidRPr="00560045" w:rsidRDefault="0018179D" w:rsidP="0018179D">
      <w:pPr>
        <w:overflowPunct w:val="0"/>
        <w:autoSpaceDE w:val="0"/>
        <w:autoSpaceDN w:val="0"/>
        <w:adjustRightInd w:val="0"/>
        <w:spacing w:before="120"/>
        <w:jc w:val="both"/>
      </w:pPr>
      <w:r w:rsidRPr="00560045">
        <w:rPr>
          <w:b/>
        </w:rPr>
        <w:t xml:space="preserve">2.4.4.1. </w:t>
      </w:r>
      <w:r w:rsidRPr="00560045">
        <w:t>Beton do produkcji krawężników</w:t>
      </w:r>
    </w:p>
    <w:p w:rsidR="0018179D" w:rsidRPr="00560045" w:rsidRDefault="0018179D" w:rsidP="0018179D">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18179D" w:rsidRPr="00560045" w:rsidRDefault="0018179D" w:rsidP="0018179D">
      <w:pPr>
        <w:overflowPunct w:val="0"/>
        <w:autoSpaceDE w:val="0"/>
        <w:autoSpaceDN w:val="0"/>
        <w:adjustRightInd w:val="0"/>
        <w:jc w:val="both"/>
      </w:pPr>
      <w:r w:rsidRPr="00560045">
        <w:tab/>
        <w:t>Beton użyty do produkcji krawężników powinien charakteryzować się: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18179D" w:rsidRPr="00560045" w:rsidRDefault="0018179D" w:rsidP="0018179D">
      <w:pPr>
        <w:overflowPunct w:val="0"/>
        <w:autoSpaceDE w:val="0"/>
        <w:autoSpaceDN w:val="0"/>
        <w:adjustRightInd w:val="0"/>
        <w:spacing w:before="120"/>
        <w:jc w:val="both"/>
      </w:pPr>
      <w:r w:rsidRPr="00560045">
        <w:rPr>
          <w:b/>
        </w:rPr>
        <w:t xml:space="preserve">2.4.4.2. </w:t>
      </w:r>
      <w:r w:rsidRPr="00560045">
        <w:t xml:space="preserve"> Cement</w:t>
      </w:r>
    </w:p>
    <w:p w:rsidR="0018179D" w:rsidRPr="00560045" w:rsidRDefault="0018179D" w:rsidP="0018179D">
      <w:pPr>
        <w:overflowPunct w:val="0"/>
        <w:autoSpaceDE w:val="0"/>
        <w:autoSpaceDN w:val="0"/>
        <w:adjustRightInd w:val="0"/>
        <w:spacing w:before="120"/>
        <w:jc w:val="both"/>
      </w:pPr>
      <w:r w:rsidRPr="00560045">
        <w:tab/>
        <w:t>Cement stosowany do betonu powinien być cementem portlandzkim klasy nie niższej niż „32,5” wg PN-B-19701 [10].</w:t>
      </w:r>
    </w:p>
    <w:p w:rsidR="0018179D" w:rsidRPr="00560045" w:rsidRDefault="0018179D" w:rsidP="0018179D">
      <w:pPr>
        <w:overflowPunct w:val="0"/>
        <w:autoSpaceDE w:val="0"/>
        <w:autoSpaceDN w:val="0"/>
        <w:adjustRightInd w:val="0"/>
        <w:spacing w:before="120"/>
        <w:jc w:val="both"/>
      </w:pPr>
      <w:r w:rsidRPr="00560045">
        <w:tab/>
        <w:t>Przechowywanie cementu powinno być zgodne z BN-88/6731-08 [12].</w:t>
      </w:r>
    </w:p>
    <w:p w:rsidR="0018179D" w:rsidRPr="00560045" w:rsidRDefault="0018179D" w:rsidP="0018179D">
      <w:pPr>
        <w:overflowPunct w:val="0"/>
        <w:autoSpaceDE w:val="0"/>
        <w:autoSpaceDN w:val="0"/>
        <w:adjustRightInd w:val="0"/>
        <w:spacing w:before="120"/>
        <w:jc w:val="both"/>
      </w:pPr>
      <w:r w:rsidRPr="00560045">
        <w:rPr>
          <w:b/>
        </w:rPr>
        <w:lastRenderedPageBreak/>
        <w:t xml:space="preserve">2.4.4.3. </w:t>
      </w:r>
      <w:r w:rsidRPr="00560045">
        <w:t>Kruszywo</w:t>
      </w:r>
    </w:p>
    <w:p w:rsidR="0018179D" w:rsidRPr="00560045" w:rsidRDefault="0018179D" w:rsidP="0018179D">
      <w:pPr>
        <w:overflowPunct w:val="0"/>
        <w:autoSpaceDE w:val="0"/>
        <w:autoSpaceDN w:val="0"/>
        <w:adjustRightInd w:val="0"/>
        <w:spacing w:before="120"/>
        <w:jc w:val="both"/>
      </w:pPr>
      <w:r w:rsidRPr="00560045">
        <w:tab/>
        <w:t>Kruszywo powinno odpowiadać wymaganiom PN-B-06712 [5].</w:t>
      </w:r>
    </w:p>
    <w:p w:rsidR="0018179D" w:rsidRPr="00560045" w:rsidRDefault="0018179D" w:rsidP="0018179D">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18179D" w:rsidRPr="00560045" w:rsidRDefault="0018179D" w:rsidP="0018179D">
      <w:pPr>
        <w:overflowPunct w:val="0"/>
        <w:autoSpaceDE w:val="0"/>
        <w:autoSpaceDN w:val="0"/>
        <w:adjustRightInd w:val="0"/>
        <w:spacing w:before="120"/>
        <w:jc w:val="both"/>
      </w:pPr>
      <w:r w:rsidRPr="00560045">
        <w:rPr>
          <w:b/>
        </w:rPr>
        <w:t xml:space="preserve">2.4.4.4. </w:t>
      </w:r>
      <w:r w:rsidRPr="00560045">
        <w:t>Woda</w:t>
      </w:r>
    </w:p>
    <w:p w:rsidR="0018179D" w:rsidRPr="00560045" w:rsidRDefault="0018179D" w:rsidP="0018179D">
      <w:pPr>
        <w:overflowPunct w:val="0"/>
        <w:autoSpaceDE w:val="0"/>
        <w:autoSpaceDN w:val="0"/>
        <w:adjustRightInd w:val="0"/>
        <w:spacing w:before="120"/>
        <w:jc w:val="both"/>
      </w:pPr>
      <w:r w:rsidRPr="00560045">
        <w:tab/>
        <w:t>Woda powinna być odmiany „1” i odpowiadać wymaganiom PN-B-32250 [11].</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2.5. Materiały na podsypkę i do zapraw</w:t>
      </w:r>
    </w:p>
    <w:p w:rsidR="0018179D" w:rsidRPr="00560045" w:rsidRDefault="0018179D" w:rsidP="0018179D">
      <w:pPr>
        <w:overflowPunct w:val="0"/>
        <w:autoSpaceDE w:val="0"/>
        <w:autoSpaceDN w:val="0"/>
        <w:adjustRightInd w:val="0"/>
        <w:jc w:val="both"/>
      </w:pPr>
      <w:r w:rsidRPr="00560045">
        <w:tab/>
        <w:t>Piasek na podsypkę cementowo-piaskową powinien odpowiadać wymaganiom PN-B-06712 [5], a do zaprawy cementowo-piaskowej PN-B-06711 [4].</w:t>
      </w:r>
    </w:p>
    <w:p w:rsidR="0018179D" w:rsidRPr="00560045" w:rsidRDefault="0018179D" w:rsidP="0018179D">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18179D" w:rsidRPr="00560045" w:rsidRDefault="0018179D" w:rsidP="0018179D">
      <w:pPr>
        <w:overflowPunct w:val="0"/>
        <w:autoSpaceDE w:val="0"/>
        <w:autoSpaceDN w:val="0"/>
        <w:adjustRightInd w:val="0"/>
        <w:jc w:val="both"/>
      </w:pPr>
      <w:r w:rsidRPr="00560045">
        <w:tab/>
        <w:t>Woda powinna być odmiany „1” i odpowiadać wymaganiom PN-B-32250 [11].</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2.6. Materiały na ławy</w:t>
      </w:r>
    </w:p>
    <w:p w:rsidR="0018179D" w:rsidRPr="00560045" w:rsidRDefault="0018179D" w:rsidP="0018179D">
      <w:pPr>
        <w:overflowPunct w:val="0"/>
        <w:autoSpaceDE w:val="0"/>
        <w:autoSpaceDN w:val="0"/>
        <w:adjustRightInd w:val="0"/>
        <w:jc w:val="both"/>
      </w:pPr>
      <w:r w:rsidRPr="00560045">
        <w:tab/>
        <w:t>Do wykonania ław pod krawężniki należy stosować, dla:</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18179D" w:rsidRPr="00560045" w:rsidRDefault="0018179D" w:rsidP="0018179D">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18179D" w:rsidRPr="00560045" w:rsidRDefault="0018179D" w:rsidP="0018179D">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2.7. Masa zalewowa</w:t>
      </w:r>
    </w:p>
    <w:p w:rsidR="0018179D" w:rsidRPr="00560045" w:rsidRDefault="0018179D" w:rsidP="0018179D">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2" w:name="_Toc428759423"/>
      <w:r w:rsidRPr="00560045">
        <w:rPr>
          <w:b/>
          <w:caps/>
          <w:color w:val="000080"/>
          <w:kern w:val="28"/>
        </w:rPr>
        <w:t>3. SPRZĘT</w:t>
      </w:r>
      <w:bookmarkEnd w:id="12"/>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3.1. Ogólne wymagania dotyczące sprzętu</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 xml:space="preserve">3.2. Sprzęt </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3" w:name="_Toc428759424"/>
      <w:r w:rsidRPr="00560045">
        <w:rPr>
          <w:b/>
          <w:caps/>
          <w:color w:val="000080"/>
          <w:kern w:val="28"/>
        </w:rPr>
        <w:t>4. TRANSPORT</w:t>
      </w:r>
      <w:bookmarkEnd w:id="13"/>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4.1. Ogólne wymagania dotyczące transportu</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4.2. Transport krawężników</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4.3. Transport pozostałych materiałów</w:t>
      </w:r>
    </w:p>
    <w:p w:rsidR="0018179D" w:rsidRPr="00560045" w:rsidRDefault="0018179D" w:rsidP="0018179D">
      <w:pPr>
        <w:overflowPunct w:val="0"/>
        <w:autoSpaceDE w:val="0"/>
        <w:autoSpaceDN w:val="0"/>
        <w:adjustRightInd w:val="0"/>
        <w:jc w:val="both"/>
      </w:pPr>
      <w:r w:rsidRPr="00560045">
        <w:tab/>
        <w:t>Transport cementu powinien się odbywać w warunkach zgodnych z BN-88/6731-08 [12].</w:t>
      </w:r>
    </w:p>
    <w:p w:rsidR="0018179D" w:rsidRPr="00560045" w:rsidRDefault="0018179D" w:rsidP="0018179D">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8179D" w:rsidRPr="00560045" w:rsidRDefault="0018179D" w:rsidP="0018179D">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4" w:name="_Toc428759425"/>
      <w:r w:rsidRPr="00560045">
        <w:rPr>
          <w:b/>
          <w:caps/>
          <w:color w:val="000080"/>
          <w:kern w:val="28"/>
        </w:rPr>
        <w:t>5. WYKONANIE ROBÓT</w:t>
      </w:r>
      <w:bookmarkEnd w:id="14"/>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5.1. Ogólne zasady wykonania robót</w:t>
      </w:r>
    </w:p>
    <w:p w:rsidR="0018179D" w:rsidRPr="00560045" w:rsidRDefault="0018179D" w:rsidP="0018179D">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5.2. Wykonanie koryta pod ławy</w:t>
      </w:r>
    </w:p>
    <w:p w:rsidR="0018179D" w:rsidRPr="00560045" w:rsidRDefault="0018179D" w:rsidP="0018179D">
      <w:pPr>
        <w:overflowPunct w:val="0"/>
        <w:autoSpaceDE w:val="0"/>
        <w:autoSpaceDN w:val="0"/>
        <w:adjustRightInd w:val="0"/>
        <w:jc w:val="both"/>
      </w:pPr>
      <w:r w:rsidRPr="00560045">
        <w:tab/>
        <w:t>Koryto pod ławy należy wykonywać zgodnie z PN-B-06050 [1].</w:t>
      </w:r>
    </w:p>
    <w:p w:rsidR="0018179D" w:rsidRPr="00560045" w:rsidRDefault="0018179D" w:rsidP="0018179D">
      <w:pPr>
        <w:overflowPunct w:val="0"/>
        <w:autoSpaceDE w:val="0"/>
        <w:autoSpaceDN w:val="0"/>
        <w:adjustRightInd w:val="0"/>
        <w:jc w:val="both"/>
      </w:pPr>
      <w:r w:rsidRPr="00560045">
        <w:lastRenderedPageBreak/>
        <w:tab/>
        <w:t>Wymiary wykopu powinny odpowiadać wymiarom ławy w planie z uwzględnieniem w szerokości dna wykopu ew. konstrukcji szalunku.</w:t>
      </w:r>
    </w:p>
    <w:p w:rsidR="0018179D" w:rsidRPr="00560045" w:rsidRDefault="0018179D" w:rsidP="0018179D">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5.3. Wykonanie ław</w:t>
      </w:r>
    </w:p>
    <w:p w:rsidR="0018179D" w:rsidRPr="00560045" w:rsidRDefault="0018179D" w:rsidP="0018179D">
      <w:pPr>
        <w:overflowPunct w:val="0"/>
        <w:autoSpaceDE w:val="0"/>
        <w:autoSpaceDN w:val="0"/>
        <w:adjustRightInd w:val="0"/>
        <w:jc w:val="both"/>
      </w:pPr>
      <w:r w:rsidRPr="00560045">
        <w:tab/>
        <w:t>Wykonanie ław powinno być zgodne z BN-64/8845-02 [16].</w:t>
      </w:r>
    </w:p>
    <w:p w:rsidR="0018179D" w:rsidRPr="00560045" w:rsidRDefault="0018179D" w:rsidP="0018179D">
      <w:pPr>
        <w:overflowPunct w:val="0"/>
        <w:autoSpaceDE w:val="0"/>
        <w:autoSpaceDN w:val="0"/>
        <w:adjustRightInd w:val="0"/>
        <w:spacing w:before="120"/>
        <w:jc w:val="both"/>
      </w:pPr>
      <w:r w:rsidRPr="00560045">
        <w:rPr>
          <w:b/>
        </w:rPr>
        <w:t xml:space="preserve">5.3.1. </w:t>
      </w:r>
      <w:r w:rsidRPr="00560045">
        <w:t>Ława żwirowa</w:t>
      </w:r>
    </w:p>
    <w:p w:rsidR="0018179D" w:rsidRPr="00560045" w:rsidRDefault="0018179D" w:rsidP="0018179D">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18179D" w:rsidRPr="00560045" w:rsidRDefault="0018179D" w:rsidP="0018179D">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18179D" w:rsidRPr="00560045" w:rsidRDefault="0018179D" w:rsidP="0018179D">
      <w:pPr>
        <w:overflowPunct w:val="0"/>
        <w:autoSpaceDE w:val="0"/>
        <w:autoSpaceDN w:val="0"/>
        <w:adjustRightInd w:val="0"/>
        <w:spacing w:before="120"/>
        <w:jc w:val="both"/>
      </w:pPr>
      <w:r w:rsidRPr="00560045">
        <w:rPr>
          <w:b/>
        </w:rPr>
        <w:t xml:space="preserve">5.3.2. </w:t>
      </w:r>
      <w:r w:rsidRPr="00560045">
        <w:t>Ława tłuczniowa</w:t>
      </w:r>
    </w:p>
    <w:p w:rsidR="0018179D" w:rsidRPr="00560045" w:rsidRDefault="0018179D" w:rsidP="0018179D">
      <w:pPr>
        <w:overflowPunct w:val="0"/>
        <w:autoSpaceDE w:val="0"/>
        <w:autoSpaceDN w:val="0"/>
        <w:adjustRightInd w:val="0"/>
        <w:spacing w:before="120"/>
        <w:jc w:val="both"/>
      </w:pPr>
      <w:r w:rsidRPr="00560045">
        <w:tab/>
        <w:t>Ławy należy wykonywać przez zasypanie wykopu koryta tłuczniem.</w:t>
      </w:r>
    </w:p>
    <w:p w:rsidR="0018179D" w:rsidRPr="00560045" w:rsidRDefault="0018179D" w:rsidP="0018179D">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18179D" w:rsidRPr="00560045" w:rsidRDefault="0018179D" w:rsidP="0018179D">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18179D" w:rsidRPr="00560045" w:rsidRDefault="0018179D" w:rsidP="0018179D">
      <w:pPr>
        <w:overflowPunct w:val="0"/>
        <w:autoSpaceDE w:val="0"/>
        <w:autoSpaceDN w:val="0"/>
        <w:adjustRightInd w:val="0"/>
        <w:spacing w:before="120"/>
        <w:jc w:val="both"/>
      </w:pPr>
      <w:r w:rsidRPr="00560045">
        <w:rPr>
          <w:b/>
        </w:rPr>
        <w:t xml:space="preserve">5.3.3. </w:t>
      </w:r>
      <w:r w:rsidRPr="00560045">
        <w:t>Ława betonowa</w:t>
      </w:r>
    </w:p>
    <w:p w:rsidR="0018179D" w:rsidRPr="00560045" w:rsidRDefault="0018179D" w:rsidP="0018179D">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18179D" w:rsidRPr="00560045" w:rsidRDefault="0018179D" w:rsidP="0018179D">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5.4. Ustawienie krawężników betonowych</w:t>
      </w:r>
    </w:p>
    <w:p w:rsidR="0018179D" w:rsidRPr="00560045" w:rsidRDefault="0018179D" w:rsidP="0018179D">
      <w:pPr>
        <w:overflowPunct w:val="0"/>
        <w:autoSpaceDE w:val="0"/>
        <w:autoSpaceDN w:val="0"/>
        <w:adjustRightInd w:val="0"/>
        <w:jc w:val="both"/>
      </w:pPr>
      <w:r w:rsidRPr="00560045">
        <w:rPr>
          <w:b/>
        </w:rPr>
        <w:t xml:space="preserve">5.4.1. </w:t>
      </w:r>
      <w:r w:rsidRPr="00560045">
        <w:t>Zasady ustawiania krawężników</w:t>
      </w:r>
    </w:p>
    <w:p w:rsidR="0018179D" w:rsidRPr="00560045" w:rsidRDefault="0018179D" w:rsidP="0018179D">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18179D" w:rsidRPr="00560045" w:rsidRDefault="0018179D" w:rsidP="0018179D">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18179D" w:rsidRPr="00560045" w:rsidRDefault="0018179D" w:rsidP="0018179D">
      <w:pPr>
        <w:overflowPunct w:val="0"/>
        <w:autoSpaceDE w:val="0"/>
        <w:autoSpaceDN w:val="0"/>
        <w:adjustRightInd w:val="0"/>
        <w:jc w:val="both"/>
      </w:pPr>
      <w:r w:rsidRPr="00560045">
        <w:tab/>
        <w:t>Ustawienie krawężników powinno być zgodne z BN-64/8845-02 [16].</w:t>
      </w:r>
    </w:p>
    <w:p w:rsidR="0018179D" w:rsidRPr="00560045" w:rsidRDefault="0018179D" w:rsidP="0018179D">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18179D" w:rsidRPr="00560045" w:rsidRDefault="0018179D" w:rsidP="0018179D">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18179D" w:rsidRPr="00560045" w:rsidRDefault="0018179D" w:rsidP="0018179D">
      <w:pPr>
        <w:overflowPunct w:val="0"/>
        <w:autoSpaceDE w:val="0"/>
        <w:autoSpaceDN w:val="0"/>
        <w:adjustRightInd w:val="0"/>
        <w:spacing w:before="120"/>
        <w:jc w:val="both"/>
      </w:pPr>
      <w:r w:rsidRPr="00560045">
        <w:rPr>
          <w:b/>
        </w:rPr>
        <w:t xml:space="preserve">5.4.3. </w:t>
      </w:r>
      <w:r w:rsidRPr="00560045">
        <w:t>Ustawienie krawężników na ławie betonowej</w:t>
      </w:r>
    </w:p>
    <w:p w:rsidR="0018179D" w:rsidRPr="00560045" w:rsidRDefault="0018179D" w:rsidP="0018179D">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18179D" w:rsidRPr="00560045" w:rsidRDefault="0018179D" w:rsidP="0018179D">
      <w:pPr>
        <w:overflowPunct w:val="0"/>
        <w:autoSpaceDE w:val="0"/>
        <w:autoSpaceDN w:val="0"/>
        <w:adjustRightInd w:val="0"/>
        <w:spacing w:before="120"/>
        <w:jc w:val="both"/>
      </w:pPr>
      <w:r w:rsidRPr="00560045">
        <w:rPr>
          <w:b/>
        </w:rPr>
        <w:t xml:space="preserve">5.4.4. </w:t>
      </w:r>
      <w:r w:rsidRPr="00560045">
        <w:t>Wypełnianie spoin</w:t>
      </w:r>
    </w:p>
    <w:p w:rsidR="0018179D" w:rsidRPr="00560045" w:rsidRDefault="0018179D" w:rsidP="0018179D">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18179D" w:rsidRPr="00560045" w:rsidRDefault="0018179D" w:rsidP="0018179D">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5" w:name="_Toc428759426"/>
      <w:r w:rsidRPr="00560045">
        <w:rPr>
          <w:b/>
          <w:caps/>
          <w:color w:val="000080"/>
          <w:kern w:val="28"/>
        </w:rPr>
        <w:t>6. kontrola jakości robót</w:t>
      </w:r>
      <w:bookmarkEnd w:id="15"/>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6.1. Ogólne zasady kontroli jakości robót</w:t>
      </w:r>
    </w:p>
    <w:p w:rsidR="0018179D" w:rsidRPr="00560045" w:rsidRDefault="0018179D" w:rsidP="0018179D">
      <w:pPr>
        <w:overflowPunct w:val="0"/>
        <w:autoSpaceDE w:val="0"/>
        <w:autoSpaceDN w:val="0"/>
        <w:adjustRightInd w:val="0"/>
        <w:jc w:val="both"/>
      </w:pPr>
      <w:r w:rsidRPr="00560045">
        <w:tab/>
        <w:t>Ogólne zasady k</w:t>
      </w:r>
      <w:r>
        <w:t>ontroli jakości robót podano w S</w:t>
      </w:r>
      <w:r w:rsidRPr="00560045">
        <w:t>ST D-M-00.00.00 „Wymagania ogólne” pkt 6.</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6.2. Badania przed przystąpieniem do robót</w:t>
      </w:r>
    </w:p>
    <w:p w:rsidR="0018179D" w:rsidRPr="00560045" w:rsidRDefault="0018179D" w:rsidP="0018179D">
      <w:pPr>
        <w:overflowPunct w:val="0"/>
        <w:autoSpaceDE w:val="0"/>
        <w:autoSpaceDN w:val="0"/>
        <w:adjustRightInd w:val="0"/>
        <w:spacing w:after="120"/>
        <w:jc w:val="both"/>
      </w:pPr>
      <w:r w:rsidRPr="00560045">
        <w:rPr>
          <w:b/>
        </w:rPr>
        <w:t xml:space="preserve">6.2.1. </w:t>
      </w:r>
      <w:r w:rsidRPr="00560045">
        <w:t>Badania krawężników</w:t>
      </w:r>
    </w:p>
    <w:p w:rsidR="0018179D" w:rsidRPr="00560045" w:rsidRDefault="0018179D" w:rsidP="0018179D">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18179D" w:rsidRPr="00560045" w:rsidRDefault="0018179D" w:rsidP="0018179D">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w:t>
      </w:r>
      <w:r w:rsidRPr="00560045">
        <w:lastRenderedPageBreak/>
        <w:t xml:space="preserve">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18179D" w:rsidRPr="00560045" w:rsidRDefault="0018179D" w:rsidP="0018179D">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18179D" w:rsidRPr="00560045" w:rsidRDefault="0018179D" w:rsidP="0018179D">
      <w:pPr>
        <w:overflowPunct w:val="0"/>
        <w:autoSpaceDE w:val="0"/>
        <w:autoSpaceDN w:val="0"/>
        <w:adjustRightInd w:val="0"/>
        <w:spacing w:before="120"/>
        <w:jc w:val="both"/>
      </w:pPr>
      <w:r w:rsidRPr="00560045">
        <w:rPr>
          <w:b/>
        </w:rPr>
        <w:t xml:space="preserve">6.2.2. </w:t>
      </w:r>
      <w:r w:rsidRPr="00560045">
        <w:t>Badania pozostałych materiałów</w:t>
      </w:r>
    </w:p>
    <w:p w:rsidR="0018179D" w:rsidRPr="00560045" w:rsidRDefault="0018179D" w:rsidP="0018179D">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18179D" w:rsidRPr="00560045" w:rsidRDefault="0018179D" w:rsidP="0018179D">
      <w:pPr>
        <w:overflowPunct w:val="0"/>
        <w:autoSpaceDE w:val="0"/>
        <w:autoSpaceDN w:val="0"/>
        <w:adjustRightInd w:val="0"/>
        <w:spacing w:before="120"/>
        <w:jc w:val="both"/>
        <w:rPr>
          <w:b/>
        </w:rPr>
      </w:pPr>
      <w:r w:rsidRPr="00560045">
        <w:rPr>
          <w:b/>
        </w:rPr>
        <w:t>6.3. Badania w czasie robót</w:t>
      </w:r>
    </w:p>
    <w:p w:rsidR="0018179D" w:rsidRPr="00560045" w:rsidRDefault="0018179D" w:rsidP="0018179D">
      <w:pPr>
        <w:overflowPunct w:val="0"/>
        <w:autoSpaceDE w:val="0"/>
        <w:autoSpaceDN w:val="0"/>
        <w:adjustRightInd w:val="0"/>
        <w:spacing w:before="120"/>
        <w:jc w:val="both"/>
      </w:pPr>
      <w:r w:rsidRPr="00560045">
        <w:rPr>
          <w:b/>
        </w:rPr>
        <w:t xml:space="preserve">6.3.1. </w:t>
      </w:r>
      <w:r w:rsidRPr="00560045">
        <w:t>Sprawdzenie koryta pod ławę</w:t>
      </w:r>
    </w:p>
    <w:p w:rsidR="0018179D" w:rsidRPr="00560045" w:rsidRDefault="0018179D" w:rsidP="0018179D">
      <w:pPr>
        <w:overflowPunct w:val="0"/>
        <w:autoSpaceDE w:val="0"/>
        <w:autoSpaceDN w:val="0"/>
        <w:adjustRightInd w:val="0"/>
        <w:spacing w:before="120"/>
        <w:jc w:val="both"/>
      </w:pPr>
      <w:r w:rsidRPr="00560045">
        <w:tab/>
        <w:t>Należy sprawdzać wymiary koryta oraz zagęszczenie podłoża na dnie wykopu.</w:t>
      </w:r>
    </w:p>
    <w:p w:rsidR="0018179D" w:rsidRPr="00560045" w:rsidRDefault="0018179D" w:rsidP="0018179D">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18179D" w:rsidRPr="00560045" w:rsidRDefault="0018179D" w:rsidP="0018179D">
      <w:pPr>
        <w:overflowPunct w:val="0"/>
        <w:autoSpaceDE w:val="0"/>
        <w:autoSpaceDN w:val="0"/>
        <w:adjustRightInd w:val="0"/>
        <w:spacing w:before="120"/>
        <w:jc w:val="both"/>
      </w:pPr>
      <w:r w:rsidRPr="00560045">
        <w:rPr>
          <w:b/>
        </w:rPr>
        <w:t xml:space="preserve">6.3.2. </w:t>
      </w:r>
      <w:r w:rsidRPr="00560045">
        <w:t>Sprawdzenie ław</w:t>
      </w:r>
    </w:p>
    <w:p w:rsidR="0018179D" w:rsidRPr="00560045" w:rsidRDefault="0018179D" w:rsidP="0018179D">
      <w:pPr>
        <w:overflowPunct w:val="0"/>
        <w:autoSpaceDE w:val="0"/>
        <w:autoSpaceDN w:val="0"/>
        <w:adjustRightInd w:val="0"/>
        <w:spacing w:before="120"/>
        <w:jc w:val="both"/>
      </w:pPr>
      <w:r w:rsidRPr="00560045">
        <w:tab/>
        <w:t>Przy wykonywaniu ław badaniu podlegają:</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18179D" w:rsidRPr="00560045" w:rsidRDefault="0018179D" w:rsidP="0018179D">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18179D" w:rsidRPr="00560045" w:rsidRDefault="0018179D" w:rsidP="0018179D">
      <w:pPr>
        <w:overflowPunct w:val="0"/>
        <w:autoSpaceDE w:val="0"/>
        <w:autoSpaceDN w:val="0"/>
        <w:adjustRightInd w:val="0"/>
        <w:ind w:left="284" w:hanging="284"/>
        <w:jc w:val="both"/>
      </w:pPr>
      <w:r w:rsidRPr="00560045">
        <w:t>b)</w:t>
      </w:r>
      <w:r w:rsidRPr="00560045">
        <w:tab/>
        <w:t>Wymiary ław.</w:t>
      </w:r>
    </w:p>
    <w:p w:rsidR="0018179D" w:rsidRPr="00560045" w:rsidRDefault="0018179D" w:rsidP="0018179D">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18179D" w:rsidRPr="00560045" w:rsidRDefault="0018179D" w:rsidP="0018179D">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18179D" w:rsidRPr="00560045" w:rsidRDefault="0018179D" w:rsidP="0018179D">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18179D" w:rsidRPr="00560045" w:rsidRDefault="0018179D" w:rsidP="0018179D">
      <w:pPr>
        <w:overflowPunct w:val="0"/>
        <w:autoSpaceDE w:val="0"/>
        <w:autoSpaceDN w:val="0"/>
        <w:adjustRightInd w:val="0"/>
        <w:ind w:left="284" w:hanging="284"/>
        <w:jc w:val="both"/>
      </w:pPr>
      <w:r w:rsidRPr="00560045">
        <w:t>c)</w:t>
      </w:r>
      <w:r w:rsidRPr="00560045">
        <w:tab/>
        <w:t>Równość górnej powierzchni ław.</w:t>
      </w:r>
    </w:p>
    <w:p w:rsidR="0018179D" w:rsidRPr="00560045" w:rsidRDefault="0018179D" w:rsidP="0018179D">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18179D" w:rsidRPr="00560045" w:rsidRDefault="0018179D" w:rsidP="0018179D">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18179D" w:rsidRPr="00560045" w:rsidRDefault="0018179D" w:rsidP="0018179D">
      <w:pPr>
        <w:overflowPunct w:val="0"/>
        <w:autoSpaceDE w:val="0"/>
        <w:autoSpaceDN w:val="0"/>
        <w:adjustRightInd w:val="0"/>
        <w:ind w:left="284" w:hanging="284"/>
        <w:jc w:val="both"/>
      </w:pPr>
      <w:r w:rsidRPr="00560045">
        <w:t>d)</w:t>
      </w:r>
      <w:r w:rsidRPr="00560045">
        <w:tab/>
        <w:t>Zagęszczenie ław.</w:t>
      </w:r>
    </w:p>
    <w:p w:rsidR="0018179D" w:rsidRPr="00560045" w:rsidRDefault="0018179D" w:rsidP="0018179D">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18179D" w:rsidRPr="00560045" w:rsidRDefault="0018179D" w:rsidP="0018179D">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18179D" w:rsidRPr="00560045" w:rsidRDefault="0018179D" w:rsidP="0018179D">
      <w:pPr>
        <w:overflowPunct w:val="0"/>
        <w:autoSpaceDE w:val="0"/>
        <w:autoSpaceDN w:val="0"/>
        <w:adjustRightInd w:val="0"/>
        <w:ind w:left="284" w:hanging="284"/>
        <w:jc w:val="both"/>
      </w:pPr>
      <w:r w:rsidRPr="00560045">
        <w:t>e)</w:t>
      </w:r>
      <w:r w:rsidRPr="00560045">
        <w:tab/>
        <w:t>Odchylenie linii ław od projektowanego kierunku.</w:t>
      </w:r>
    </w:p>
    <w:p w:rsidR="0018179D" w:rsidRPr="00560045" w:rsidRDefault="0018179D" w:rsidP="0018179D">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18179D" w:rsidRPr="00560045" w:rsidRDefault="0018179D" w:rsidP="0018179D">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18179D" w:rsidRPr="00560045" w:rsidRDefault="0018179D" w:rsidP="0018179D">
      <w:pPr>
        <w:overflowPunct w:val="0"/>
        <w:autoSpaceDE w:val="0"/>
        <w:autoSpaceDN w:val="0"/>
        <w:adjustRightInd w:val="0"/>
        <w:spacing w:before="120"/>
        <w:ind w:left="284" w:hanging="284"/>
        <w:jc w:val="both"/>
      </w:pPr>
      <w:r w:rsidRPr="00560045">
        <w:tab/>
        <w:t>Przy ustawianiu krawężników należy sprawdzać:</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18179D" w:rsidRPr="00560045" w:rsidRDefault="0018179D" w:rsidP="0018179D">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18179D" w:rsidRPr="00560045" w:rsidRDefault="0018179D" w:rsidP="0018179D">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18179D" w:rsidRPr="00560045" w:rsidRDefault="0018179D" w:rsidP="0018179D">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6" w:name="_Toc428169263"/>
      <w:bookmarkStart w:id="17" w:name="_Toc428323653"/>
      <w:bookmarkStart w:id="18" w:name="_Toc428759427"/>
      <w:r w:rsidRPr="00560045">
        <w:rPr>
          <w:b/>
          <w:caps/>
          <w:color w:val="000080"/>
          <w:kern w:val="28"/>
        </w:rPr>
        <w:t>7. OBMIAR ROBÓT</w:t>
      </w:r>
      <w:bookmarkEnd w:id="16"/>
      <w:bookmarkEnd w:id="17"/>
      <w:bookmarkEnd w:id="18"/>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7.1. Ogólne zasady obmiaru robót</w:t>
      </w:r>
    </w:p>
    <w:p w:rsidR="0018179D" w:rsidRPr="00560045" w:rsidRDefault="0018179D" w:rsidP="0018179D">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7.2. Jednostka obmiarowa</w:t>
      </w:r>
    </w:p>
    <w:p w:rsidR="0018179D" w:rsidRPr="00560045" w:rsidRDefault="0018179D" w:rsidP="0018179D">
      <w:pPr>
        <w:overflowPunct w:val="0"/>
        <w:autoSpaceDE w:val="0"/>
        <w:autoSpaceDN w:val="0"/>
        <w:adjustRightInd w:val="0"/>
        <w:jc w:val="both"/>
      </w:pPr>
      <w:r w:rsidRPr="00560045">
        <w:tab/>
        <w:t>Jednostką obmiarową jest m (metr) ustawionego krawężnika betonowego.</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19" w:name="_Toc428169264"/>
      <w:bookmarkStart w:id="20" w:name="_Toc428323654"/>
      <w:bookmarkStart w:id="21" w:name="_Toc428759428"/>
      <w:r w:rsidRPr="00560045">
        <w:rPr>
          <w:b/>
          <w:caps/>
          <w:color w:val="000080"/>
          <w:kern w:val="28"/>
        </w:rPr>
        <w:t>8. ODBIÓR ROBÓT</w:t>
      </w:r>
      <w:bookmarkEnd w:id="19"/>
      <w:bookmarkEnd w:id="20"/>
      <w:bookmarkEnd w:id="21"/>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8.1. Ogólne zasady odbioru robót</w:t>
      </w:r>
    </w:p>
    <w:p w:rsidR="0018179D" w:rsidRPr="00560045" w:rsidRDefault="0018179D" w:rsidP="0018179D">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18179D" w:rsidRPr="00560045" w:rsidRDefault="0018179D" w:rsidP="0018179D">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lastRenderedPageBreak/>
        <w:t>8.2. Odbiór robót zanikających i ulegających zakryciu</w:t>
      </w:r>
    </w:p>
    <w:p w:rsidR="0018179D" w:rsidRPr="00560045" w:rsidRDefault="0018179D" w:rsidP="0018179D">
      <w:pPr>
        <w:overflowPunct w:val="0"/>
        <w:autoSpaceDE w:val="0"/>
        <w:autoSpaceDN w:val="0"/>
        <w:adjustRightInd w:val="0"/>
        <w:jc w:val="both"/>
      </w:pPr>
      <w:r w:rsidRPr="00560045">
        <w:tab/>
        <w:t>Odbiorowi robót zanikających i ulegających zakryciu podlegają: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18179D" w:rsidRPr="00560045" w:rsidRDefault="0018179D" w:rsidP="0018179D">
      <w:pPr>
        <w:numPr>
          <w:ilvl w:val="0"/>
          <w:numId w:val="1"/>
        </w:numPr>
        <w:overflowPunct w:val="0"/>
        <w:autoSpaceDE w:val="0"/>
        <w:autoSpaceDN w:val="0"/>
        <w:adjustRightInd w:val="0"/>
        <w:jc w:val="both"/>
      </w:pPr>
      <w:r w:rsidRPr="00560045">
        <w:rPr>
          <w:sz w:val="14"/>
          <w:szCs w:val="14"/>
        </w:rPr>
        <w:t> </w:t>
      </w:r>
      <w:r w:rsidRPr="00560045">
        <w:t>wykonanie podsypki.</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22" w:name="_Toc428169265"/>
      <w:bookmarkStart w:id="23" w:name="_Toc428323655"/>
      <w:bookmarkStart w:id="24" w:name="_Toc428759429"/>
      <w:r w:rsidRPr="00560045">
        <w:rPr>
          <w:b/>
          <w:caps/>
          <w:color w:val="000080"/>
          <w:kern w:val="28"/>
        </w:rPr>
        <w:t>9. PODSTAWA PŁATNOŚCI</w:t>
      </w:r>
      <w:bookmarkEnd w:id="22"/>
      <w:bookmarkEnd w:id="23"/>
      <w:bookmarkEnd w:id="24"/>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18179D" w:rsidRPr="00560045" w:rsidRDefault="0018179D" w:rsidP="0018179D">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9.2. Cena jednostki obmiarowej</w:t>
      </w:r>
    </w:p>
    <w:p w:rsidR="0018179D" w:rsidRPr="00560045" w:rsidRDefault="0018179D" w:rsidP="0018179D">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25" w:name="_Toc428759430"/>
      <w:r w:rsidRPr="00560045">
        <w:rPr>
          <w:b/>
          <w:caps/>
          <w:color w:val="000080"/>
          <w:kern w:val="28"/>
        </w:rPr>
        <w:t>10. przepisy związane</w:t>
      </w:r>
      <w:bookmarkEnd w:id="25"/>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1.</w:t>
            </w:r>
          </w:p>
        </w:tc>
        <w:tc>
          <w:tcPr>
            <w:tcW w:w="1701" w:type="dxa"/>
          </w:tcPr>
          <w:p w:rsidR="0018179D" w:rsidRPr="00560045" w:rsidRDefault="0018179D" w:rsidP="00267BF7">
            <w:pPr>
              <w:overflowPunct w:val="0"/>
              <w:autoSpaceDE w:val="0"/>
              <w:autoSpaceDN w:val="0"/>
              <w:adjustRightInd w:val="0"/>
              <w:jc w:val="both"/>
            </w:pPr>
            <w:r w:rsidRPr="00560045">
              <w:t>PN-B-06050</w:t>
            </w:r>
          </w:p>
        </w:tc>
        <w:tc>
          <w:tcPr>
            <w:tcW w:w="6159" w:type="dxa"/>
          </w:tcPr>
          <w:p w:rsidR="0018179D" w:rsidRPr="00560045" w:rsidRDefault="0018179D" w:rsidP="00267BF7">
            <w:pPr>
              <w:overflowPunct w:val="0"/>
              <w:autoSpaceDE w:val="0"/>
              <w:autoSpaceDN w:val="0"/>
              <w:adjustRightInd w:val="0"/>
              <w:jc w:val="both"/>
            </w:pPr>
            <w:r w:rsidRPr="00560045">
              <w:t>Roboty ziemne budowlane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2.</w:t>
            </w:r>
          </w:p>
        </w:tc>
        <w:tc>
          <w:tcPr>
            <w:tcW w:w="1701" w:type="dxa"/>
          </w:tcPr>
          <w:p w:rsidR="0018179D" w:rsidRPr="00560045" w:rsidRDefault="0018179D" w:rsidP="00267BF7">
            <w:pPr>
              <w:overflowPunct w:val="0"/>
              <w:autoSpaceDE w:val="0"/>
              <w:autoSpaceDN w:val="0"/>
              <w:adjustRightInd w:val="0"/>
              <w:jc w:val="both"/>
            </w:pPr>
            <w:r w:rsidRPr="00560045">
              <w:t>PN-B-06250</w:t>
            </w:r>
          </w:p>
        </w:tc>
        <w:tc>
          <w:tcPr>
            <w:tcW w:w="6159" w:type="dxa"/>
          </w:tcPr>
          <w:p w:rsidR="0018179D" w:rsidRPr="00560045" w:rsidRDefault="0018179D" w:rsidP="00267BF7">
            <w:pPr>
              <w:overflowPunct w:val="0"/>
              <w:autoSpaceDE w:val="0"/>
              <w:autoSpaceDN w:val="0"/>
              <w:adjustRightInd w:val="0"/>
              <w:jc w:val="both"/>
            </w:pPr>
            <w:r w:rsidRPr="00560045">
              <w:t>Beton zwykły</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3.</w:t>
            </w:r>
          </w:p>
        </w:tc>
        <w:tc>
          <w:tcPr>
            <w:tcW w:w="1701" w:type="dxa"/>
          </w:tcPr>
          <w:p w:rsidR="0018179D" w:rsidRPr="00560045" w:rsidRDefault="0018179D" w:rsidP="00267BF7">
            <w:pPr>
              <w:overflowPunct w:val="0"/>
              <w:autoSpaceDE w:val="0"/>
              <w:autoSpaceDN w:val="0"/>
              <w:adjustRightInd w:val="0"/>
              <w:jc w:val="both"/>
            </w:pPr>
            <w:r w:rsidRPr="00560045">
              <w:t>PN-B-06251</w:t>
            </w:r>
          </w:p>
        </w:tc>
        <w:tc>
          <w:tcPr>
            <w:tcW w:w="6159" w:type="dxa"/>
          </w:tcPr>
          <w:p w:rsidR="0018179D" w:rsidRPr="00560045" w:rsidRDefault="0018179D" w:rsidP="00267BF7">
            <w:pPr>
              <w:overflowPunct w:val="0"/>
              <w:autoSpaceDE w:val="0"/>
              <w:autoSpaceDN w:val="0"/>
              <w:adjustRightInd w:val="0"/>
              <w:jc w:val="both"/>
            </w:pPr>
            <w:r w:rsidRPr="00560045">
              <w:t>Roboty betonowe i żelbetowe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4.</w:t>
            </w:r>
          </w:p>
        </w:tc>
        <w:tc>
          <w:tcPr>
            <w:tcW w:w="1701" w:type="dxa"/>
          </w:tcPr>
          <w:p w:rsidR="0018179D" w:rsidRPr="00560045" w:rsidRDefault="0018179D" w:rsidP="00267BF7">
            <w:pPr>
              <w:overflowPunct w:val="0"/>
              <w:autoSpaceDE w:val="0"/>
              <w:autoSpaceDN w:val="0"/>
              <w:adjustRightInd w:val="0"/>
              <w:jc w:val="both"/>
            </w:pPr>
            <w:r w:rsidRPr="00560045">
              <w:t>PN-B-06711</w:t>
            </w:r>
          </w:p>
        </w:tc>
        <w:tc>
          <w:tcPr>
            <w:tcW w:w="6159" w:type="dxa"/>
          </w:tcPr>
          <w:p w:rsidR="0018179D" w:rsidRPr="00560045" w:rsidRDefault="0018179D" w:rsidP="00267BF7">
            <w:pPr>
              <w:overflowPunct w:val="0"/>
              <w:autoSpaceDE w:val="0"/>
              <w:autoSpaceDN w:val="0"/>
              <w:adjustRightInd w:val="0"/>
              <w:jc w:val="both"/>
            </w:pPr>
            <w:r w:rsidRPr="00560045">
              <w:t>Kruszywo mineralne. Piasek do betonów i zapraw</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5.</w:t>
            </w:r>
          </w:p>
        </w:tc>
        <w:tc>
          <w:tcPr>
            <w:tcW w:w="1701" w:type="dxa"/>
          </w:tcPr>
          <w:p w:rsidR="0018179D" w:rsidRPr="00560045" w:rsidRDefault="0018179D" w:rsidP="00267BF7">
            <w:pPr>
              <w:overflowPunct w:val="0"/>
              <w:autoSpaceDE w:val="0"/>
              <w:autoSpaceDN w:val="0"/>
              <w:adjustRightInd w:val="0"/>
              <w:jc w:val="both"/>
            </w:pPr>
            <w:r w:rsidRPr="00560045">
              <w:t>PN-B-06712</w:t>
            </w:r>
          </w:p>
        </w:tc>
        <w:tc>
          <w:tcPr>
            <w:tcW w:w="6159" w:type="dxa"/>
          </w:tcPr>
          <w:p w:rsidR="0018179D" w:rsidRPr="00560045" w:rsidRDefault="0018179D" w:rsidP="00267BF7">
            <w:pPr>
              <w:overflowPunct w:val="0"/>
              <w:autoSpaceDE w:val="0"/>
              <w:autoSpaceDN w:val="0"/>
              <w:adjustRightInd w:val="0"/>
              <w:jc w:val="both"/>
            </w:pPr>
            <w:r w:rsidRPr="00560045">
              <w:t>Kruszywa mineralne do betonu zwykłego</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6.</w:t>
            </w:r>
          </w:p>
        </w:tc>
        <w:tc>
          <w:tcPr>
            <w:tcW w:w="1701" w:type="dxa"/>
          </w:tcPr>
          <w:p w:rsidR="0018179D" w:rsidRPr="00560045" w:rsidRDefault="0018179D" w:rsidP="00267BF7">
            <w:pPr>
              <w:overflowPunct w:val="0"/>
              <w:autoSpaceDE w:val="0"/>
              <w:autoSpaceDN w:val="0"/>
              <w:adjustRightInd w:val="0"/>
              <w:jc w:val="both"/>
            </w:pPr>
            <w:r w:rsidRPr="00560045">
              <w:t>PN-B-10021</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Metody pomiaru cech geometrycznych</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7.</w:t>
            </w:r>
          </w:p>
        </w:tc>
        <w:tc>
          <w:tcPr>
            <w:tcW w:w="1701" w:type="dxa"/>
          </w:tcPr>
          <w:p w:rsidR="0018179D" w:rsidRPr="00560045" w:rsidRDefault="0018179D" w:rsidP="00267BF7">
            <w:pPr>
              <w:overflowPunct w:val="0"/>
              <w:autoSpaceDE w:val="0"/>
              <w:autoSpaceDN w:val="0"/>
              <w:adjustRightInd w:val="0"/>
              <w:jc w:val="both"/>
            </w:pPr>
            <w:r w:rsidRPr="00560045">
              <w:t>PN-B-11111</w:t>
            </w:r>
          </w:p>
        </w:tc>
        <w:tc>
          <w:tcPr>
            <w:tcW w:w="6159" w:type="dxa"/>
          </w:tcPr>
          <w:p w:rsidR="0018179D" w:rsidRPr="00560045" w:rsidRDefault="0018179D" w:rsidP="00267BF7">
            <w:pPr>
              <w:overflowPunct w:val="0"/>
              <w:autoSpaceDE w:val="0"/>
              <w:autoSpaceDN w:val="0"/>
              <w:adjustRightInd w:val="0"/>
              <w:jc w:val="both"/>
            </w:pPr>
            <w:r w:rsidRPr="00560045">
              <w:t>Kruszywa mineralne. Kruszywa naturalne do nawierzchni drogowych. Żwir i mieszanka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8.</w:t>
            </w:r>
          </w:p>
        </w:tc>
        <w:tc>
          <w:tcPr>
            <w:tcW w:w="1701" w:type="dxa"/>
          </w:tcPr>
          <w:p w:rsidR="0018179D" w:rsidRPr="00560045" w:rsidRDefault="0018179D" w:rsidP="00267BF7">
            <w:pPr>
              <w:overflowPunct w:val="0"/>
              <w:autoSpaceDE w:val="0"/>
              <w:autoSpaceDN w:val="0"/>
              <w:adjustRightInd w:val="0"/>
              <w:jc w:val="both"/>
            </w:pPr>
            <w:r w:rsidRPr="00560045">
              <w:t>PN-B-11112</w:t>
            </w:r>
          </w:p>
        </w:tc>
        <w:tc>
          <w:tcPr>
            <w:tcW w:w="6159" w:type="dxa"/>
          </w:tcPr>
          <w:p w:rsidR="0018179D" w:rsidRPr="00560045" w:rsidRDefault="0018179D" w:rsidP="00267BF7">
            <w:pPr>
              <w:overflowPunct w:val="0"/>
              <w:autoSpaceDE w:val="0"/>
              <w:autoSpaceDN w:val="0"/>
              <w:adjustRightInd w:val="0"/>
              <w:jc w:val="both"/>
            </w:pPr>
            <w:r w:rsidRPr="00560045">
              <w:t>Kruszywa mineralne. Kruszywo łamane do nawierzchni drogowych</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9.</w:t>
            </w:r>
          </w:p>
        </w:tc>
        <w:tc>
          <w:tcPr>
            <w:tcW w:w="1701" w:type="dxa"/>
          </w:tcPr>
          <w:p w:rsidR="0018179D" w:rsidRPr="00560045" w:rsidRDefault="0018179D" w:rsidP="00267BF7">
            <w:pPr>
              <w:overflowPunct w:val="0"/>
              <w:autoSpaceDE w:val="0"/>
              <w:autoSpaceDN w:val="0"/>
              <w:adjustRightInd w:val="0"/>
              <w:jc w:val="both"/>
            </w:pPr>
            <w:r w:rsidRPr="00560045">
              <w:t>PN-B-11113</w:t>
            </w:r>
          </w:p>
        </w:tc>
        <w:tc>
          <w:tcPr>
            <w:tcW w:w="6159" w:type="dxa"/>
          </w:tcPr>
          <w:p w:rsidR="0018179D" w:rsidRPr="00560045" w:rsidRDefault="0018179D" w:rsidP="00267BF7">
            <w:pPr>
              <w:overflowPunct w:val="0"/>
              <w:autoSpaceDE w:val="0"/>
              <w:autoSpaceDN w:val="0"/>
              <w:adjustRightInd w:val="0"/>
              <w:jc w:val="both"/>
            </w:pPr>
            <w:r w:rsidRPr="00560045">
              <w:t>Kruszywa mineralne. Kruszywa naturalne do nawierzchni drogowych. Piasek</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10.</w:t>
            </w:r>
          </w:p>
        </w:tc>
        <w:tc>
          <w:tcPr>
            <w:tcW w:w="1701" w:type="dxa"/>
          </w:tcPr>
          <w:p w:rsidR="0018179D" w:rsidRPr="00560045" w:rsidRDefault="0018179D" w:rsidP="00267BF7">
            <w:pPr>
              <w:overflowPunct w:val="0"/>
              <w:autoSpaceDE w:val="0"/>
              <w:autoSpaceDN w:val="0"/>
              <w:adjustRightInd w:val="0"/>
              <w:jc w:val="both"/>
            </w:pPr>
            <w:r w:rsidRPr="00560045">
              <w:t>PN-B-19701</w:t>
            </w:r>
          </w:p>
        </w:tc>
        <w:tc>
          <w:tcPr>
            <w:tcW w:w="6159" w:type="dxa"/>
          </w:tcPr>
          <w:p w:rsidR="0018179D" w:rsidRPr="00560045" w:rsidRDefault="0018179D" w:rsidP="00267BF7">
            <w:pPr>
              <w:overflowPunct w:val="0"/>
              <w:autoSpaceDE w:val="0"/>
              <w:autoSpaceDN w:val="0"/>
              <w:adjustRightInd w:val="0"/>
              <w:jc w:val="both"/>
            </w:pPr>
            <w:r w:rsidRPr="00560045">
              <w:t>Cement. Cement powszechnego użytku. Skład, wymagania i ocena zgodności</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11.</w:t>
            </w:r>
          </w:p>
        </w:tc>
        <w:tc>
          <w:tcPr>
            <w:tcW w:w="1701" w:type="dxa"/>
          </w:tcPr>
          <w:p w:rsidR="0018179D" w:rsidRPr="00560045" w:rsidRDefault="0018179D" w:rsidP="00267BF7">
            <w:pPr>
              <w:overflowPunct w:val="0"/>
              <w:autoSpaceDE w:val="0"/>
              <w:autoSpaceDN w:val="0"/>
              <w:adjustRightInd w:val="0"/>
              <w:jc w:val="both"/>
            </w:pPr>
            <w:r w:rsidRPr="00560045">
              <w:t>PN-B32250</w:t>
            </w:r>
          </w:p>
        </w:tc>
        <w:tc>
          <w:tcPr>
            <w:tcW w:w="6159" w:type="dxa"/>
          </w:tcPr>
          <w:p w:rsidR="0018179D" w:rsidRPr="00560045" w:rsidRDefault="0018179D" w:rsidP="00267BF7">
            <w:pPr>
              <w:overflowPunct w:val="0"/>
              <w:autoSpaceDE w:val="0"/>
              <w:autoSpaceDN w:val="0"/>
              <w:adjustRightInd w:val="0"/>
              <w:jc w:val="both"/>
            </w:pPr>
            <w:r w:rsidRPr="00560045">
              <w:t>Materiały budowlane. Woda do betonów i zapraw</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12.</w:t>
            </w:r>
          </w:p>
        </w:tc>
        <w:tc>
          <w:tcPr>
            <w:tcW w:w="1701" w:type="dxa"/>
          </w:tcPr>
          <w:p w:rsidR="0018179D" w:rsidRPr="00560045" w:rsidRDefault="0018179D" w:rsidP="00267BF7">
            <w:pPr>
              <w:overflowPunct w:val="0"/>
              <w:autoSpaceDE w:val="0"/>
              <w:autoSpaceDN w:val="0"/>
              <w:adjustRightInd w:val="0"/>
              <w:jc w:val="both"/>
            </w:pPr>
            <w:r w:rsidRPr="00560045">
              <w:t>BN-88/6731-08</w:t>
            </w:r>
          </w:p>
        </w:tc>
        <w:tc>
          <w:tcPr>
            <w:tcW w:w="6159" w:type="dxa"/>
          </w:tcPr>
          <w:p w:rsidR="0018179D" w:rsidRPr="00560045" w:rsidRDefault="0018179D" w:rsidP="00267BF7">
            <w:pPr>
              <w:overflowPunct w:val="0"/>
              <w:autoSpaceDE w:val="0"/>
              <w:autoSpaceDN w:val="0"/>
              <w:adjustRightInd w:val="0"/>
              <w:jc w:val="both"/>
            </w:pPr>
            <w:r w:rsidRPr="00560045">
              <w:t>Cement. Transport i przechowywanie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13.</w:t>
            </w:r>
          </w:p>
        </w:tc>
        <w:tc>
          <w:tcPr>
            <w:tcW w:w="1701" w:type="dxa"/>
          </w:tcPr>
          <w:p w:rsidR="0018179D" w:rsidRPr="00560045" w:rsidRDefault="0018179D" w:rsidP="00267BF7">
            <w:pPr>
              <w:overflowPunct w:val="0"/>
              <w:autoSpaceDE w:val="0"/>
              <w:autoSpaceDN w:val="0"/>
              <w:adjustRightInd w:val="0"/>
              <w:jc w:val="both"/>
            </w:pPr>
            <w:r w:rsidRPr="00560045">
              <w:t>BN-74/6771-04</w:t>
            </w:r>
          </w:p>
        </w:tc>
        <w:tc>
          <w:tcPr>
            <w:tcW w:w="6159" w:type="dxa"/>
          </w:tcPr>
          <w:p w:rsidR="0018179D" w:rsidRPr="00560045" w:rsidRDefault="0018179D" w:rsidP="00267BF7">
            <w:pPr>
              <w:overflowPunct w:val="0"/>
              <w:autoSpaceDE w:val="0"/>
              <w:autoSpaceDN w:val="0"/>
              <w:adjustRightInd w:val="0"/>
              <w:jc w:val="both"/>
            </w:pPr>
            <w:r w:rsidRPr="00560045">
              <w:t>Drogi samochodowe. Masa zalewowa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14.</w:t>
            </w:r>
          </w:p>
        </w:tc>
        <w:tc>
          <w:tcPr>
            <w:tcW w:w="1701" w:type="dxa"/>
          </w:tcPr>
          <w:p w:rsidR="0018179D" w:rsidRPr="00560045" w:rsidRDefault="0018179D" w:rsidP="00267BF7">
            <w:pPr>
              <w:overflowPunct w:val="0"/>
              <w:autoSpaceDE w:val="0"/>
              <w:autoSpaceDN w:val="0"/>
              <w:adjustRightInd w:val="0"/>
              <w:jc w:val="both"/>
            </w:pPr>
            <w:r w:rsidRPr="00560045">
              <w:t>BN-80/6775-03/01</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15.</w:t>
            </w:r>
          </w:p>
        </w:tc>
        <w:tc>
          <w:tcPr>
            <w:tcW w:w="1701" w:type="dxa"/>
          </w:tcPr>
          <w:p w:rsidR="0018179D" w:rsidRPr="00560045" w:rsidRDefault="0018179D" w:rsidP="00267BF7">
            <w:pPr>
              <w:overflowPunct w:val="0"/>
              <w:autoSpaceDE w:val="0"/>
              <w:autoSpaceDN w:val="0"/>
              <w:adjustRightInd w:val="0"/>
              <w:jc w:val="both"/>
            </w:pPr>
            <w:r w:rsidRPr="00560045">
              <w:t>BN-80/6775-03/04</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16.</w:t>
            </w:r>
          </w:p>
        </w:tc>
        <w:tc>
          <w:tcPr>
            <w:tcW w:w="1701" w:type="dxa"/>
          </w:tcPr>
          <w:p w:rsidR="0018179D" w:rsidRPr="00560045" w:rsidRDefault="0018179D" w:rsidP="00267BF7">
            <w:pPr>
              <w:overflowPunct w:val="0"/>
              <w:autoSpaceDE w:val="0"/>
              <w:autoSpaceDN w:val="0"/>
              <w:adjustRightInd w:val="0"/>
              <w:jc w:val="both"/>
            </w:pPr>
            <w:r w:rsidRPr="00560045">
              <w:t>BN-64/8845-02</w:t>
            </w:r>
          </w:p>
        </w:tc>
        <w:tc>
          <w:tcPr>
            <w:tcW w:w="6159" w:type="dxa"/>
          </w:tcPr>
          <w:p w:rsidR="0018179D" w:rsidRPr="00560045" w:rsidRDefault="0018179D" w:rsidP="00267BF7">
            <w:pPr>
              <w:overflowPunct w:val="0"/>
              <w:autoSpaceDE w:val="0"/>
              <w:autoSpaceDN w:val="0"/>
              <w:adjustRightInd w:val="0"/>
              <w:jc w:val="both"/>
            </w:pPr>
            <w:r w:rsidRPr="00560045">
              <w:t>Krawężniki uliczne. Warunki techniczne ustawiania i odbioru.</w:t>
            </w:r>
          </w:p>
        </w:tc>
      </w:tr>
    </w:tbl>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10.2. Inne dokumenty</w:t>
      </w:r>
    </w:p>
    <w:p w:rsidR="0018179D" w:rsidRPr="00560045" w:rsidRDefault="0018179D" w:rsidP="0018179D">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18179D" w:rsidRPr="00560045" w:rsidRDefault="0018179D" w:rsidP="0018179D">
      <w:pPr>
        <w:overflowPunct w:val="0"/>
        <w:autoSpaceDE w:val="0"/>
        <w:autoSpaceDN w:val="0"/>
        <w:adjustRightInd w:val="0"/>
        <w:jc w:val="both"/>
      </w:pPr>
      <w:r w:rsidRPr="00560045">
        <w:t> </w:t>
      </w:r>
    </w:p>
    <w:p w:rsidR="0018179D" w:rsidRDefault="0018179D" w:rsidP="0018179D"/>
    <w:p w:rsidR="0018179D" w:rsidRPr="008C4160" w:rsidRDefault="0018179D" w:rsidP="0018179D">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D - 08.02.02</w:t>
      </w:r>
    </w:p>
    <w:p w:rsidR="0018179D" w:rsidRPr="008C4160" w:rsidRDefault="0018179D" w:rsidP="0018179D">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 </w:t>
      </w:r>
    </w:p>
    <w:p w:rsidR="0018179D" w:rsidRPr="008B5EFF" w:rsidRDefault="0018179D" w:rsidP="0018179D">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CHODNIK   Z   BRUKOWEJ</w:t>
      </w:r>
    </w:p>
    <w:p w:rsidR="0018179D" w:rsidRPr="008B5EFF" w:rsidRDefault="0018179D" w:rsidP="0018179D">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KOSTKI   BETONOWEJ</w:t>
      </w:r>
    </w:p>
    <w:p w:rsidR="0018179D" w:rsidRPr="008B5EFF" w:rsidRDefault="0018179D" w:rsidP="0018179D">
      <w:pPr>
        <w:overflowPunct w:val="0"/>
        <w:autoSpaceDE w:val="0"/>
        <w:autoSpaceDN w:val="0"/>
        <w:adjustRightInd w:val="0"/>
        <w:jc w:val="center"/>
        <w:rPr>
          <w:b/>
          <w:sz w:val="24"/>
          <w:szCs w:val="24"/>
        </w:rPr>
      </w:pP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lastRenderedPageBreak/>
        <w:t>1. WSTĘP</w:t>
      </w:r>
    </w:p>
    <w:p w:rsidR="0018179D" w:rsidRPr="00D77AF3" w:rsidRDefault="0018179D" w:rsidP="0018179D">
      <w:pPr>
        <w:keepNext/>
        <w:overflowPunct w:val="0"/>
        <w:autoSpaceDE w:val="0"/>
        <w:autoSpaceDN w:val="0"/>
        <w:adjustRightInd w:val="0"/>
        <w:spacing w:before="120" w:after="120"/>
        <w:jc w:val="both"/>
        <w:outlineLvl w:val="1"/>
        <w:rPr>
          <w:b/>
        </w:rPr>
      </w:pPr>
      <w:r>
        <w:rPr>
          <w:b/>
        </w:rPr>
        <w:t>1.1. Przedmiot S</w:t>
      </w:r>
      <w:r w:rsidRPr="00D77AF3">
        <w:rPr>
          <w:b/>
        </w:rPr>
        <w:t>ST</w:t>
      </w:r>
    </w:p>
    <w:p w:rsidR="0018179D" w:rsidRPr="00D77AF3" w:rsidRDefault="0018179D" w:rsidP="0018179D">
      <w:pPr>
        <w:overflowPunct w:val="0"/>
        <w:autoSpaceDE w:val="0"/>
        <w:autoSpaceDN w:val="0"/>
        <w:adjustRightInd w:val="0"/>
        <w:jc w:val="both"/>
      </w:pPr>
      <w:r w:rsidRPr="00D77AF3">
        <w:rPr>
          <w:b/>
        </w:rPr>
        <w:tab/>
      </w:r>
      <w:r w:rsidRPr="00D77AF3">
        <w:t xml:space="preserve">Przedmiotem niniejszej </w:t>
      </w:r>
      <w:r>
        <w:t>szczegółowej specyfikacji technicznej (S</w:t>
      </w:r>
      <w:r w:rsidRPr="00D77AF3">
        <w:t>ST) są wymagania dotyczące wykonania i odbioru robót związanych z wykonaniem chodnika z brukowej kostki betonowej.</w:t>
      </w:r>
    </w:p>
    <w:p w:rsidR="0018179D" w:rsidRPr="00D77AF3" w:rsidRDefault="0018179D" w:rsidP="0018179D">
      <w:pPr>
        <w:keepNext/>
        <w:overflowPunct w:val="0"/>
        <w:autoSpaceDE w:val="0"/>
        <w:autoSpaceDN w:val="0"/>
        <w:adjustRightInd w:val="0"/>
        <w:spacing w:before="120" w:after="120"/>
        <w:jc w:val="both"/>
        <w:outlineLvl w:val="1"/>
        <w:rPr>
          <w:b/>
        </w:rPr>
      </w:pPr>
      <w:r>
        <w:rPr>
          <w:b/>
        </w:rPr>
        <w:t>1.2. Zakres stosowania S</w:t>
      </w:r>
      <w:r w:rsidRPr="00D77AF3">
        <w:rPr>
          <w:b/>
        </w:rPr>
        <w:t>ST</w:t>
      </w:r>
    </w:p>
    <w:p w:rsidR="0018179D" w:rsidRPr="00D77AF3" w:rsidRDefault="0018179D" w:rsidP="0018179D">
      <w:pPr>
        <w:overflowPunct w:val="0"/>
        <w:autoSpaceDE w:val="0"/>
        <w:autoSpaceDN w:val="0"/>
        <w:adjustRightInd w:val="0"/>
        <w:jc w:val="both"/>
        <w:rPr>
          <w:b/>
          <w:i/>
          <w:sz w:val="22"/>
          <w:szCs w:val="22"/>
        </w:rPr>
      </w:pPr>
      <w:r w:rsidRPr="00D77AF3">
        <w:rPr>
          <w:b/>
        </w:rPr>
        <w:tab/>
      </w:r>
      <w:r>
        <w:t>Szczegółowa specyfikacja techniczna (S</w:t>
      </w:r>
      <w:r w:rsidRPr="00D77AF3">
        <w:t xml:space="preserve">ST) </w:t>
      </w:r>
      <w:r>
        <w:t>jest stosowana</w:t>
      </w:r>
      <w:r w:rsidRPr="00D77AF3">
        <w:t xml:space="preserve"> jako dokument przetargowy i kontraktowy p</w:t>
      </w:r>
      <w:r>
        <w:t>rzy zlecaniu i realizacji robót</w:t>
      </w:r>
      <w:r>
        <w:rPr>
          <w:b/>
          <w:i/>
          <w:sz w:val="22"/>
          <w:szCs w:val="22"/>
        </w:rPr>
        <w:t xml:space="preserve"> drogowych.</w:t>
      </w:r>
    </w:p>
    <w:p w:rsidR="0018179D" w:rsidRPr="00D77AF3" w:rsidRDefault="0018179D" w:rsidP="0018179D">
      <w:pPr>
        <w:overflowPunct w:val="0"/>
        <w:autoSpaceDE w:val="0"/>
        <w:autoSpaceDN w:val="0"/>
        <w:adjustRightInd w:val="0"/>
        <w:jc w:val="both"/>
      </w:pPr>
      <w:r w:rsidRPr="00D77AF3">
        <w:tab/>
      </w:r>
    </w:p>
    <w:p w:rsidR="0018179D" w:rsidRPr="00D77AF3" w:rsidRDefault="0018179D" w:rsidP="0018179D">
      <w:pPr>
        <w:keepNext/>
        <w:overflowPunct w:val="0"/>
        <w:autoSpaceDE w:val="0"/>
        <w:autoSpaceDN w:val="0"/>
        <w:adjustRightInd w:val="0"/>
        <w:spacing w:before="120" w:after="120"/>
        <w:jc w:val="both"/>
        <w:outlineLvl w:val="1"/>
        <w:rPr>
          <w:b/>
        </w:rPr>
      </w:pPr>
      <w:r>
        <w:rPr>
          <w:b/>
        </w:rPr>
        <w:t>1.3. Zakres robót objętych S</w:t>
      </w:r>
      <w:r w:rsidRPr="00D77AF3">
        <w:rPr>
          <w:b/>
        </w:rPr>
        <w:t>ST</w:t>
      </w:r>
    </w:p>
    <w:p w:rsidR="0018179D" w:rsidRPr="00D77AF3" w:rsidRDefault="0018179D" w:rsidP="0018179D">
      <w:pPr>
        <w:overflowPunct w:val="0"/>
        <w:autoSpaceDE w:val="0"/>
        <w:autoSpaceDN w:val="0"/>
        <w:adjustRightInd w:val="0"/>
        <w:jc w:val="both"/>
      </w:pPr>
      <w:r w:rsidRPr="00D77AF3">
        <w:rPr>
          <w:b/>
        </w:rPr>
        <w:tab/>
      </w:r>
      <w:r w:rsidRPr="00D77AF3">
        <w:t>Ustalenia zawarte w niniejszej specyfikacji dotyczą zasad prowadzenia robót związanych z wykonaniem chodnika z brukowej kostki betonowej.</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1.4. Określenia podstawowe</w:t>
      </w:r>
    </w:p>
    <w:p w:rsidR="0018179D" w:rsidRPr="00D77AF3" w:rsidRDefault="0018179D" w:rsidP="0018179D">
      <w:pPr>
        <w:overflowPunct w:val="0"/>
        <w:autoSpaceDE w:val="0"/>
        <w:autoSpaceDN w:val="0"/>
        <w:adjustRightInd w:val="0"/>
        <w:jc w:val="both"/>
      </w:pPr>
      <w:r w:rsidRPr="00D77AF3">
        <w:rPr>
          <w:b/>
        </w:rPr>
        <w:t xml:space="preserve">1.4.1. </w:t>
      </w:r>
      <w:r w:rsidRPr="00D77AF3">
        <w:t xml:space="preserve">Betonowa kostka brukowa - kształtka wytwarzana z betonu metodą </w:t>
      </w:r>
      <w:proofErr w:type="spellStart"/>
      <w:r w:rsidRPr="00D77AF3">
        <w:t>wibroprasowania</w:t>
      </w:r>
      <w:proofErr w:type="spellEnd"/>
      <w:r w:rsidRPr="00D77AF3">
        <w:t>. Produkowana jest jako kształtka jednowarstwowa lub w dwóch warstwach połączonych ze sobą trwale w fazie produkcji.</w:t>
      </w:r>
    </w:p>
    <w:p w:rsidR="0018179D" w:rsidRPr="00D77AF3" w:rsidRDefault="0018179D" w:rsidP="0018179D">
      <w:pPr>
        <w:overflowPunct w:val="0"/>
        <w:autoSpaceDE w:val="0"/>
        <w:autoSpaceDN w:val="0"/>
        <w:adjustRightInd w:val="0"/>
        <w:spacing w:before="120"/>
        <w:jc w:val="both"/>
      </w:pPr>
      <w:r w:rsidRPr="00D77AF3">
        <w:rPr>
          <w:b/>
        </w:rPr>
        <w:t xml:space="preserve">1.4.2. </w:t>
      </w:r>
      <w:r w:rsidRPr="00D77AF3">
        <w:t>Pozostałe określenia podstawowe są zgodne z obowiązującymi, odpowiednimi polskimi normami i z definicj</w:t>
      </w:r>
      <w:r>
        <w:t>ami i z definicjami podanymi w S</w:t>
      </w:r>
      <w:r w:rsidRPr="00D77AF3">
        <w:t>ST D-M-00.00.00 „Wymagania ogólne” pkt 1.4.</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1.5. Ogólne wymagania dotyczące robót</w:t>
      </w:r>
    </w:p>
    <w:p w:rsidR="0018179D" w:rsidRDefault="0018179D" w:rsidP="0018179D">
      <w:pPr>
        <w:overflowPunct w:val="0"/>
        <w:autoSpaceDE w:val="0"/>
        <w:autoSpaceDN w:val="0"/>
        <w:adjustRightInd w:val="0"/>
        <w:jc w:val="both"/>
      </w:pPr>
      <w:r w:rsidRPr="00D77AF3">
        <w:tab/>
        <w:t>Ogólne wyma</w:t>
      </w:r>
      <w:r>
        <w:t>gania dotyczące robót podano w S</w:t>
      </w:r>
      <w:r w:rsidRPr="00D77AF3">
        <w:t>ST D-M-00.00.00 „Wymagania ogólne” pkt 1.5.</w:t>
      </w:r>
    </w:p>
    <w:p w:rsidR="0018179D" w:rsidRDefault="0018179D" w:rsidP="0018179D">
      <w:pPr>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2. MATERIAŁY</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2.1. Ogólne wymagania dotyczące materiałów</w:t>
      </w:r>
    </w:p>
    <w:p w:rsidR="0018179D" w:rsidRPr="00D77AF3" w:rsidRDefault="0018179D" w:rsidP="0018179D">
      <w:pPr>
        <w:overflowPunct w:val="0"/>
        <w:autoSpaceDE w:val="0"/>
        <w:autoSpaceDN w:val="0"/>
        <w:adjustRightInd w:val="0"/>
        <w:jc w:val="both"/>
      </w:pPr>
      <w:r w:rsidRPr="00D77AF3">
        <w:tab/>
        <w:t>Ogólne wymagania dotyczące materiałów, ich pozyski</w:t>
      </w:r>
      <w:r>
        <w:t>wania i składowania, podano w  S</w:t>
      </w:r>
      <w:r w:rsidRPr="00D77AF3">
        <w:t>ST D-M-00.00.00 „Wymagania ogólne” pkt 2.</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2.2. Betonowa kostka brukowa - wymagania</w:t>
      </w:r>
    </w:p>
    <w:p w:rsidR="0018179D" w:rsidRPr="00D77AF3" w:rsidRDefault="0018179D" w:rsidP="0018179D">
      <w:pPr>
        <w:overflowPunct w:val="0"/>
        <w:autoSpaceDE w:val="0"/>
        <w:autoSpaceDN w:val="0"/>
        <w:adjustRightInd w:val="0"/>
        <w:jc w:val="both"/>
      </w:pPr>
      <w:r w:rsidRPr="00D77AF3">
        <w:rPr>
          <w:b/>
        </w:rPr>
        <w:t xml:space="preserve">2.2.1. </w:t>
      </w:r>
      <w:r w:rsidRPr="00D77AF3">
        <w:t>Aprobata techniczna</w:t>
      </w:r>
    </w:p>
    <w:p w:rsidR="0018179D" w:rsidRPr="00D77AF3" w:rsidRDefault="0018179D" w:rsidP="0018179D">
      <w:pPr>
        <w:overflowPunct w:val="0"/>
        <w:autoSpaceDE w:val="0"/>
        <w:autoSpaceDN w:val="0"/>
        <w:adjustRightInd w:val="0"/>
        <w:spacing w:before="120"/>
        <w:jc w:val="both"/>
      </w:pPr>
      <w:r w:rsidRPr="00D77AF3">
        <w:tab/>
        <w:t>Warunkiem dopuszczenia do stosowania betonowej kostki brukowej w budownictwie drogowym jest posiadanie aprobaty technicznej, wydanej przez uprawnioną jednostkę.</w:t>
      </w:r>
    </w:p>
    <w:p w:rsidR="0018179D" w:rsidRPr="00D77AF3" w:rsidRDefault="0018179D" w:rsidP="0018179D">
      <w:pPr>
        <w:overflowPunct w:val="0"/>
        <w:autoSpaceDE w:val="0"/>
        <w:autoSpaceDN w:val="0"/>
        <w:adjustRightInd w:val="0"/>
        <w:spacing w:before="120"/>
        <w:jc w:val="both"/>
      </w:pPr>
      <w:r w:rsidRPr="00D77AF3">
        <w:rPr>
          <w:b/>
        </w:rPr>
        <w:t xml:space="preserve">2.2.2. </w:t>
      </w:r>
      <w:r w:rsidRPr="00D77AF3">
        <w:t xml:space="preserve"> Wygląd zewnętrzny</w:t>
      </w:r>
    </w:p>
    <w:p w:rsidR="0018179D" w:rsidRPr="00D77AF3" w:rsidRDefault="0018179D" w:rsidP="0018179D">
      <w:pPr>
        <w:overflowPunct w:val="0"/>
        <w:autoSpaceDE w:val="0"/>
        <w:autoSpaceDN w:val="0"/>
        <w:adjustRightInd w:val="0"/>
        <w:spacing w:before="120"/>
        <w:jc w:val="both"/>
      </w:pPr>
      <w:r w:rsidRPr="00D77AF3">
        <w:tab/>
        <w:t>Struktura wyrobu powinna być zwarta, bez rys, pęknięć, plam i ubytków.</w:t>
      </w:r>
    </w:p>
    <w:p w:rsidR="0018179D" w:rsidRPr="00D77AF3" w:rsidRDefault="0018179D" w:rsidP="0018179D">
      <w:pPr>
        <w:overflowPunct w:val="0"/>
        <w:autoSpaceDE w:val="0"/>
        <w:autoSpaceDN w:val="0"/>
        <w:adjustRightInd w:val="0"/>
        <w:jc w:val="both"/>
      </w:pPr>
      <w:r w:rsidRPr="00D77AF3">
        <w:tab/>
        <w:t xml:space="preserve">Powierzchnia górna kostek powinna być równa i szorstka, a krawędzie kostek równe i proste, wklęśnięcia nie powinny przekraczać </w:t>
      </w:r>
      <w:smartTag w:uri="urn:schemas-microsoft-com:office:smarttags" w:element="metricconverter">
        <w:smartTagPr>
          <w:attr w:name="ProductID" w:val="2 mm"/>
        </w:smartTagPr>
        <w:r w:rsidRPr="00D77AF3">
          <w:t>2 mm</w:t>
        </w:r>
      </w:smartTag>
      <w:r w:rsidRPr="00D77AF3">
        <w:t xml:space="preserve"> dla kostek o grubości </w:t>
      </w:r>
      <w:r w:rsidRPr="00D77AF3">
        <w:sym w:font="Symbol" w:char="00A3"/>
      </w:r>
      <w:r w:rsidRPr="00D77AF3">
        <w:t xml:space="preserve"> </w:t>
      </w:r>
      <w:smartTag w:uri="urn:schemas-microsoft-com:office:smarttags" w:element="metricconverter">
        <w:smartTagPr>
          <w:attr w:name="ProductID" w:val="80 mm"/>
        </w:smartTagPr>
        <w:r w:rsidRPr="00D77AF3">
          <w:t>80 mm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2.2.3. </w:t>
      </w:r>
      <w:r w:rsidRPr="00D77AF3">
        <w:t>Kształt, wymiary i kolor kostki brukowej</w:t>
      </w:r>
    </w:p>
    <w:p w:rsidR="0018179D" w:rsidRPr="00D77AF3" w:rsidRDefault="0018179D" w:rsidP="0018179D">
      <w:pPr>
        <w:overflowPunct w:val="0"/>
        <w:autoSpaceDE w:val="0"/>
        <w:autoSpaceDN w:val="0"/>
        <w:adjustRightInd w:val="0"/>
        <w:spacing w:before="120"/>
        <w:jc w:val="both"/>
      </w:pPr>
      <w:r w:rsidRPr="00D77AF3">
        <w:tab/>
        <w:t xml:space="preserve">Do wykonania nawierzchni chodnika stosuje się betonową kostkę brukową o grubości </w:t>
      </w:r>
      <w:smartTag w:uri="urn:schemas-microsoft-com:office:smarttags" w:element="metricconverter">
        <w:smartTagPr>
          <w:attr w:name="ProductID" w:val="60 mm"/>
        </w:smartTagPr>
        <w:r w:rsidRPr="00D77AF3">
          <w:t>60 mm</w:t>
        </w:r>
      </w:smartTag>
      <w:r w:rsidRPr="00D77AF3">
        <w:t>. Kostki o takiej grubości są produkowane w kraju.</w:t>
      </w:r>
    </w:p>
    <w:p w:rsidR="0018179D" w:rsidRPr="00D77AF3" w:rsidRDefault="0018179D" w:rsidP="0018179D">
      <w:pPr>
        <w:overflowPunct w:val="0"/>
        <w:autoSpaceDE w:val="0"/>
        <w:autoSpaceDN w:val="0"/>
        <w:adjustRightInd w:val="0"/>
        <w:jc w:val="both"/>
      </w:pPr>
      <w:r w:rsidRPr="00D77AF3">
        <w:tab/>
        <w:t>Tolerancje wymiarowe wynoszą:</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długości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szerokości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grubości</w:t>
      </w:r>
      <w:r w:rsidRPr="00D77AF3">
        <w:tab/>
      </w:r>
      <w:r w:rsidRPr="00D77AF3">
        <w:tab/>
      </w:r>
      <w:r w:rsidRPr="00D77AF3">
        <w:sym w:font="Symbol" w:char="00B1"/>
      </w:r>
      <w:r w:rsidRPr="00D77AF3">
        <w:t xml:space="preserve"> </w:t>
      </w:r>
      <w:smartTag w:uri="urn:schemas-microsoft-com:office:smarttags" w:element="metricconverter">
        <w:smartTagPr>
          <w:attr w:name="ProductID" w:val="5 mm"/>
        </w:smartTagPr>
        <w:r w:rsidRPr="00D77AF3">
          <w:t>5 mm</w:t>
        </w:r>
      </w:smartTag>
      <w:r w:rsidRPr="00D77AF3">
        <w:t>.</w:t>
      </w:r>
    </w:p>
    <w:p w:rsidR="0018179D" w:rsidRPr="00D77AF3" w:rsidRDefault="0018179D" w:rsidP="0018179D">
      <w:pPr>
        <w:overflowPunct w:val="0"/>
        <w:autoSpaceDE w:val="0"/>
        <w:autoSpaceDN w:val="0"/>
        <w:adjustRightInd w:val="0"/>
        <w:jc w:val="both"/>
      </w:pPr>
      <w:r w:rsidRPr="00D77AF3">
        <w:tab/>
        <w:t>Kolory kostek produkowanych aktualnie w kraju to: szary, ceglany, klinkierowy, grafitowy i brązowy.</w:t>
      </w:r>
    </w:p>
    <w:p w:rsidR="0018179D" w:rsidRPr="00D77AF3" w:rsidRDefault="0018179D" w:rsidP="0018179D">
      <w:pPr>
        <w:overflowPunct w:val="0"/>
        <w:autoSpaceDE w:val="0"/>
        <w:autoSpaceDN w:val="0"/>
        <w:adjustRightInd w:val="0"/>
        <w:spacing w:before="120"/>
        <w:jc w:val="both"/>
      </w:pPr>
      <w:r w:rsidRPr="00D77AF3">
        <w:rPr>
          <w:b/>
        </w:rPr>
        <w:t xml:space="preserve">2.2.4. </w:t>
      </w:r>
      <w:r w:rsidRPr="00D77AF3">
        <w:t>Cechy fizykomechaniczne betonowych kostek brukowych</w:t>
      </w:r>
    </w:p>
    <w:p w:rsidR="0018179D" w:rsidRPr="00D77AF3" w:rsidRDefault="0018179D" w:rsidP="0018179D">
      <w:pPr>
        <w:overflowPunct w:val="0"/>
        <w:autoSpaceDE w:val="0"/>
        <w:autoSpaceDN w:val="0"/>
        <w:adjustRightInd w:val="0"/>
        <w:spacing w:before="120"/>
        <w:jc w:val="both"/>
      </w:pPr>
      <w:r w:rsidRPr="00D77AF3">
        <w:tab/>
        <w:t>Betonowe kostki brukowe powinny mieć cechy fizykomechaniczne określone w tablicy 1.</w:t>
      </w:r>
    </w:p>
    <w:p w:rsidR="0018179D" w:rsidRPr="00D77AF3" w:rsidRDefault="0018179D" w:rsidP="0018179D">
      <w:pPr>
        <w:overflowPunct w:val="0"/>
        <w:autoSpaceDE w:val="0"/>
        <w:autoSpaceDN w:val="0"/>
        <w:adjustRightInd w:val="0"/>
        <w:spacing w:before="120" w:after="120"/>
        <w:jc w:val="both"/>
      </w:pPr>
      <w:r w:rsidRPr="00D77AF3">
        <w:t>Tablica 1. Cechy fizykomechaniczne betonowych kostek brukowych</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875"/>
        <w:gridCol w:w="1203"/>
      </w:tblGrid>
      <w:tr w:rsidR="0018179D" w:rsidRPr="00D77AF3" w:rsidTr="00267BF7">
        <w:tc>
          <w:tcPr>
            <w:tcW w:w="496"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Lp.</w:t>
            </w:r>
          </w:p>
        </w:tc>
        <w:tc>
          <w:tcPr>
            <w:tcW w:w="5875"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Cechy</w:t>
            </w:r>
          </w:p>
        </w:tc>
        <w:tc>
          <w:tcPr>
            <w:tcW w:w="1203"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Wartość</w:t>
            </w:r>
          </w:p>
        </w:tc>
      </w:tr>
      <w:tr w:rsidR="0018179D" w:rsidRPr="00D77AF3" w:rsidTr="00267BF7">
        <w:tc>
          <w:tcPr>
            <w:tcW w:w="496"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1</w:t>
            </w:r>
          </w:p>
        </w:tc>
        <w:tc>
          <w:tcPr>
            <w:tcW w:w="5875"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both"/>
            </w:pPr>
            <w:r w:rsidRPr="00D77AF3">
              <w:t xml:space="preserve">Wytrzymałość na ściskanie po 28 dniach, </w:t>
            </w:r>
            <w:proofErr w:type="spellStart"/>
            <w:r w:rsidRPr="00D77AF3">
              <w:t>MPa</w:t>
            </w:r>
            <w:proofErr w:type="spellEnd"/>
            <w:r w:rsidRPr="00D77AF3">
              <w:t>, co najmniej</w:t>
            </w:r>
          </w:p>
          <w:p w:rsidR="0018179D" w:rsidRPr="00D77AF3" w:rsidRDefault="0018179D" w:rsidP="00267BF7">
            <w:pPr>
              <w:overflowPunct w:val="0"/>
              <w:autoSpaceDE w:val="0"/>
              <w:autoSpaceDN w:val="0"/>
              <w:adjustRightInd w:val="0"/>
              <w:jc w:val="both"/>
            </w:pPr>
            <w:r w:rsidRPr="00D77AF3">
              <w:t>a) średnia z sześciu kostek</w:t>
            </w:r>
          </w:p>
          <w:p w:rsidR="0018179D" w:rsidRPr="00D77AF3" w:rsidRDefault="0018179D" w:rsidP="00267BF7">
            <w:pPr>
              <w:overflowPunct w:val="0"/>
              <w:autoSpaceDE w:val="0"/>
              <w:autoSpaceDN w:val="0"/>
              <w:adjustRightInd w:val="0"/>
              <w:spacing w:after="60"/>
              <w:jc w:val="both"/>
            </w:pPr>
            <w:r w:rsidRPr="00D77AF3">
              <w:t>b) najmniejsza pojedynczej kostki</w:t>
            </w:r>
          </w:p>
        </w:tc>
        <w:tc>
          <w:tcPr>
            <w:tcW w:w="1203"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spacing w:before="60"/>
              <w:jc w:val="center"/>
            </w:pPr>
            <w:r w:rsidRPr="00D77AF3">
              <w:t>60</w:t>
            </w:r>
          </w:p>
          <w:p w:rsidR="0018179D" w:rsidRPr="00D77AF3" w:rsidRDefault="0018179D" w:rsidP="00267BF7">
            <w:pPr>
              <w:overflowPunct w:val="0"/>
              <w:autoSpaceDE w:val="0"/>
              <w:autoSpaceDN w:val="0"/>
              <w:adjustRightInd w:val="0"/>
              <w:jc w:val="center"/>
            </w:pPr>
            <w:r w:rsidRPr="00D77AF3">
              <w:t>50</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lastRenderedPageBreak/>
              <w:t>2</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both"/>
            </w:pPr>
            <w:r w:rsidRPr="00D77AF3">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5</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3</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both"/>
            </w:pPr>
            <w:r w:rsidRPr="00D77AF3">
              <w:t>Odporność na zamrażanie, po 50 cyklach zamrażania, wg PN-B-06250 [2]:</w:t>
            </w:r>
          </w:p>
          <w:p w:rsidR="0018179D" w:rsidRPr="00D77AF3" w:rsidRDefault="0018179D" w:rsidP="00267BF7">
            <w:pPr>
              <w:overflowPunct w:val="0"/>
              <w:autoSpaceDE w:val="0"/>
              <w:autoSpaceDN w:val="0"/>
              <w:adjustRightInd w:val="0"/>
              <w:jc w:val="both"/>
            </w:pPr>
            <w:r w:rsidRPr="00D77AF3">
              <w:t>a) pęknięcia próbki</w:t>
            </w:r>
          </w:p>
          <w:p w:rsidR="0018179D" w:rsidRPr="00D77AF3" w:rsidRDefault="0018179D" w:rsidP="00267BF7">
            <w:pPr>
              <w:overflowPunct w:val="0"/>
              <w:autoSpaceDE w:val="0"/>
              <w:autoSpaceDN w:val="0"/>
              <w:adjustRightInd w:val="0"/>
              <w:jc w:val="both"/>
            </w:pPr>
            <w:r w:rsidRPr="00D77AF3">
              <w:t>b) strata masy, %, nie więcej niż</w:t>
            </w:r>
          </w:p>
          <w:p w:rsidR="0018179D" w:rsidRPr="00D77AF3" w:rsidRDefault="0018179D" w:rsidP="00267BF7">
            <w:pPr>
              <w:overflowPunct w:val="0"/>
              <w:autoSpaceDE w:val="0"/>
              <w:autoSpaceDN w:val="0"/>
              <w:adjustRightInd w:val="0"/>
              <w:jc w:val="both"/>
            </w:pPr>
            <w:r w:rsidRPr="00D77AF3">
              <w:t>c) obniżenie wytrzymałości na ściskanie w stosunku do wytrzymałości</w:t>
            </w:r>
          </w:p>
          <w:p w:rsidR="0018179D" w:rsidRPr="00D77AF3" w:rsidRDefault="0018179D" w:rsidP="00267BF7">
            <w:pPr>
              <w:overflowPunct w:val="0"/>
              <w:autoSpaceDE w:val="0"/>
              <w:autoSpaceDN w:val="0"/>
              <w:adjustRightInd w:val="0"/>
              <w:spacing w:after="60"/>
              <w:jc w:val="both"/>
            </w:pPr>
            <w:r w:rsidRPr="00D77AF3">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spacing w:before="60"/>
              <w:jc w:val="center"/>
            </w:pPr>
            <w:r w:rsidRPr="00D77AF3">
              <w:t>brak</w:t>
            </w:r>
          </w:p>
          <w:p w:rsidR="0018179D" w:rsidRPr="00D77AF3" w:rsidRDefault="0018179D" w:rsidP="00267BF7">
            <w:pPr>
              <w:overflowPunct w:val="0"/>
              <w:autoSpaceDE w:val="0"/>
              <w:autoSpaceDN w:val="0"/>
              <w:adjustRightInd w:val="0"/>
              <w:jc w:val="center"/>
            </w:pPr>
            <w:r w:rsidRPr="00D77AF3">
              <w:t>5</w:t>
            </w:r>
          </w:p>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jc w:val="center"/>
            </w:pPr>
            <w:r w:rsidRPr="00D77AF3">
              <w:t>20</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4</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both"/>
            </w:pPr>
            <w:r w:rsidRPr="00D77AF3">
              <w:t xml:space="preserve">Ścieralność na tarczy </w:t>
            </w:r>
            <w:proofErr w:type="spellStart"/>
            <w:r w:rsidRPr="00D77AF3">
              <w:t>Boehmego</w:t>
            </w:r>
            <w:proofErr w:type="spellEnd"/>
            <w:r w:rsidRPr="00D77AF3">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180"/>
              <w:jc w:val="center"/>
            </w:pPr>
            <w:r w:rsidRPr="00D77AF3">
              <w:t>4</w:t>
            </w:r>
          </w:p>
        </w:tc>
      </w:tr>
    </w:tbl>
    <w:p w:rsidR="0018179D" w:rsidRPr="00D77AF3" w:rsidRDefault="0018179D" w:rsidP="0018179D">
      <w:pPr>
        <w:overflowPunct w:val="0"/>
        <w:autoSpaceDE w:val="0"/>
        <w:autoSpaceDN w:val="0"/>
        <w:adjustRightInd w:val="0"/>
        <w:jc w:val="both"/>
      </w:pPr>
      <w:r w:rsidRPr="00D77AF3">
        <w:t> </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2.3. Materiały do produkcji betonowych kostek brukowych</w:t>
      </w:r>
    </w:p>
    <w:p w:rsidR="0018179D" w:rsidRPr="00D77AF3" w:rsidRDefault="0018179D" w:rsidP="0018179D">
      <w:pPr>
        <w:overflowPunct w:val="0"/>
        <w:autoSpaceDE w:val="0"/>
        <w:autoSpaceDN w:val="0"/>
        <w:adjustRightInd w:val="0"/>
        <w:spacing w:before="120"/>
        <w:jc w:val="both"/>
      </w:pPr>
      <w:r w:rsidRPr="00D77AF3">
        <w:rPr>
          <w:b/>
        </w:rPr>
        <w:t xml:space="preserve">2.3.1. </w:t>
      </w:r>
      <w:r w:rsidRPr="00D77AF3">
        <w:t>Cement</w:t>
      </w:r>
    </w:p>
    <w:p w:rsidR="0018179D" w:rsidRPr="00D77AF3" w:rsidRDefault="0018179D" w:rsidP="0018179D">
      <w:pPr>
        <w:overflowPunct w:val="0"/>
        <w:autoSpaceDE w:val="0"/>
        <w:autoSpaceDN w:val="0"/>
        <w:adjustRightInd w:val="0"/>
        <w:spacing w:before="120"/>
        <w:jc w:val="both"/>
      </w:pPr>
      <w:r w:rsidRPr="00D77AF3">
        <w:t>Do produkcji kostki brukowej należy stosować cement portlandzki, bez dodatków,   klasy nie niższej niż „32,5”. Zaleca się stosowanie cementu o jasnym kolorze. Cement powinien odpowiadać wymaganiom PN-B-19701 [4].</w:t>
      </w:r>
    </w:p>
    <w:p w:rsidR="0018179D" w:rsidRPr="00D77AF3" w:rsidRDefault="0018179D" w:rsidP="0018179D">
      <w:pPr>
        <w:overflowPunct w:val="0"/>
        <w:autoSpaceDE w:val="0"/>
        <w:autoSpaceDN w:val="0"/>
        <w:adjustRightInd w:val="0"/>
        <w:spacing w:before="120"/>
        <w:jc w:val="both"/>
      </w:pPr>
      <w:r w:rsidRPr="00D77AF3">
        <w:rPr>
          <w:b/>
        </w:rPr>
        <w:t xml:space="preserve">2.3.2.  </w:t>
      </w:r>
      <w:r w:rsidRPr="00D77AF3">
        <w:t>Kruszywo do betonu</w:t>
      </w:r>
    </w:p>
    <w:p w:rsidR="0018179D" w:rsidRPr="00D77AF3" w:rsidRDefault="0018179D" w:rsidP="0018179D">
      <w:pPr>
        <w:overflowPunct w:val="0"/>
        <w:autoSpaceDE w:val="0"/>
        <w:autoSpaceDN w:val="0"/>
        <w:adjustRightInd w:val="0"/>
        <w:spacing w:before="120"/>
        <w:jc w:val="both"/>
      </w:pPr>
      <w:r w:rsidRPr="00D77AF3">
        <w:t>Należy stosować kruszywa mineralne  odpowiadające wymaganiom PN-B-06712 [3].Uziarnienie kruszywa powinno być ustalone w recepcie laboratoryjnej mieszanki betonowej, przy założonych parametrach wymaganych dla produkowanego wyrobu.</w:t>
      </w:r>
    </w:p>
    <w:p w:rsidR="0018179D" w:rsidRPr="00D77AF3" w:rsidRDefault="0018179D" w:rsidP="0018179D">
      <w:pPr>
        <w:overflowPunct w:val="0"/>
        <w:autoSpaceDE w:val="0"/>
        <w:autoSpaceDN w:val="0"/>
        <w:adjustRightInd w:val="0"/>
        <w:spacing w:before="120"/>
        <w:jc w:val="both"/>
      </w:pPr>
      <w:r w:rsidRPr="00D77AF3">
        <w:rPr>
          <w:b/>
        </w:rPr>
        <w:t xml:space="preserve">2.3.3. </w:t>
      </w:r>
      <w:r w:rsidRPr="00D77AF3">
        <w:t>Woda</w:t>
      </w:r>
    </w:p>
    <w:p w:rsidR="0018179D" w:rsidRPr="00D77AF3" w:rsidRDefault="0018179D" w:rsidP="0018179D">
      <w:pPr>
        <w:overflowPunct w:val="0"/>
        <w:autoSpaceDE w:val="0"/>
        <w:autoSpaceDN w:val="0"/>
        <w:adjustRightInd w:val="0"/>
        <w:spacing w:before="120"/>
        <w:jc w:val="both"/>
      </w:pPr>
      <w:r w:rsidRPr="00D77AF3">
        <w:t>Woda powinna być odmiany „1” i odpowiadać wymaganiom PN-B-32250 [5].</w:t>
      </w:r>
    </w:p>
    <w:p w:rsidR="0018179D" w:rsidRPr="00D77AF3" w:rsidRDefault="0018179D" w:rsidP="0018179D">
      <w:pPr>
        <w:overflowPunct w:val="0"/>
        <w:autoSpaceDE w:val="0"/>
        <w:autoSpaceDN w:val="0"/>
        <w:adjustRightInd w:val="0"/>
        <w:spacing w:before="120"/>
        <w:jc w:val="both"/>
      </w:pPr>
      <w:r w:rsidRPr="00D77AF3">
        <w:rPr>
          <w:b/>
        </w:rPr>
        <w:t xml:space="preserve">2.3.4. </w:t>
      </w:r>
      <w:r w:rsidRPr="00D77AF3">
        <w:t>Dodatki</w:t>
      </w:r>
    </w:p>
    <w:p w:rsidR="0018179D" w:rsidRPr="00D77AF3" w:rsidRDefault="0018179D" w:rsidP="0018179D">
      <w:pPr>
        <w:overflowPunct w:val="0"/>
        <w:autoSpaceDE w:val="0"/>
        <w:autoSpaceDN w:val="0"/>
        <w:adjustRightInd w:val="0"/>
        <w:spacing w:before="120"/>
        <w:jc w:val="both"/>
      </w:pPr>
      <w:r w:rsidRPr="00D77AF3">
        <w:t>Do produkcji kostek brukowych stosuje się dodatki w postaci plastyfikatorów i barwników, zgodnie z receptą laboratoryjną.</w:t>
      </w:r>
    </w:p>
    <w:p w:rsidR="0018179D" w:rsidRPr="00D77AF3" w:rsidRDefault="0018179D" w:rsidP="0018179D">
      <w:pPr>
        <w:overflowPunct w:val="0"/>
        <w:autoSpaceDE w:val="0"/>
        <w:autoSpaceDN w:val="0"/>
        <w:adjustRightInd w:val="0"/>
        <w:jc w:val="both"/>
      </w:pPr>
      <w:r w:rsidRPr="00D77AF3">
        <w:t>Plastyfikatory zapewniają gotowym wyrobom większą wytrzymałość, mniejszą nasiąkliwość i większą odporność na niskie temperatury i działanie soli.</w:t>
      </w:r>
    </w:p>
    <w:p w:rsidR="0018179D" w:rsidRPr="00D77AF3" w:rsidRDefault="0018179D" w:rsidP="0018179D">
      <w:pPr>
        <w:overflowPunct w:val="0"/>
        <w:autoSpaceDE w:val="0"/>
        <w:autoSpaceDN w:val="0"/>
        <w:adjustRightInd w:val="0"/>
        <w:jc w:val="both"/>
      </w:pPr>
      <w:r w:rsidRPr="00D77AF3">
        <w:t>Stosowane barwniki powinny zapewnić kostce trwałe wybarwienie. Powinny to być barwniki nieorganiczne.</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3. sprzęt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3.1. Ogólne wymagania dotyczące sprzętu</w:t>
      </w:r>
    </w:p>
    <w:p w:rsidR="0018179D" w:rsidRPr="00D77AF3" w:rsidRDefault="0018179D" w:rsidP="0018179D">
      <w:pPr>
        <w:overflowPunct w:val="0"/>
        <w:autoSpaceDE w:val="0"/>
        <w:autoSpaceDN w:val="0"/>
        <w:adjustRightInd w:val="0"/>
        <w:jc w:val="both"/>
      </w:pPr>
      <w:r w:rsidRPr="00D77AF3">
        <w:t>Ogólne wymaga</w:t>
      </w:r>
      <w:r>
        <w:t>nia dotyczące sprzętu podano w S</w:t>
      </w:r>
      <w:r w:rsidRPr="00D77AF3">
        <w:t>ST D-M-00.00.00 „Wymagania ogólne” pkt 3.</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3.2. Sprzęt do wykonania chodnika z kostki brukowej</w:t>
      </w:r>
    </w:p>
    <w:p w:rsidR="0018179D" w:rsidRPr="00D77AF3" w:rsidRDefault="0018179D" w:rsidP="0018179D">
      <w:pPr>
        <w:overflowPunct w:val="0"/>
        <w:autoSpaceDE w:val="0"/>
        <w:autoSpaceDN w:val="0"/>
        <w:adjustRightInd w:val="0"/>
        <w:jc w:val="both"/>
      </w:pPr>
      <w:r w:rsidRPr="00D77AF3">
        <w:t>Małe powierzchnie chodnika z kostki brukowej wykonuje się ręcznie.</w:t>
      </w:r>
    </w:p>
    <w:p w:rsidR="0018179D" w:rsidRPr="00D77AF3" w:rsidRDefault="0018179D" w:rsidP="0018179D">
      <w:pPr>
        <w:overflowPunct w:val="0"/>
        <w:autoSpaceDE w:val="0"/>
        <w:autoSpaceDN w:val="0"/>
        <w:adjustRightInd w:val="0"/>
        <w:jc w:val="both"/>
      </w:pPr>
      <w:r w:rsidRPr="00D77AF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18179D" w:rsidRPr="00D77AF3" w:rsidRDefault="0018179D" w:rsidP="0018179D">
      <w:pPr>
        <w:overflowPunct w:val="0"/>
        <w:autoSpaceDE w:val="0"/>
        <w:autoSpaceDN w:val="0"/>
        <w:adjustRightInd w:val="0"/>
        <w:jc w:val="both"/>
      </w:pPr>
      <w:r w:rsidRPr="00D77AF3">
        <w:t>Do zagęszczenia nawierzchni stosuje się wibratory płytowe z osłoną z tworzywa sztucznego.</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4. transport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4.1. Ogólne wymagania dotyczące transportu</w:t>
      </w:r>
    </w:p>
    <w:p w:rsidR="0018179D" w:rsidRPr="00D77AF3" w:rsidRDefault="0018179D" w:rsidP="0018179D">
      <w:pPr>
        <w:overflowPunct w:val="0"/>
        <w:autoSpaceDE w:val="0"/>
        <w:autoSpaceDN w:val="0"/>
        <w:adjustRightInd w:val="0"/>
        <w:jc w:val="both"/>
      </w:pPr>
      <w:r w:rsidRPr="00D77AF3">
        <w:t>Ogólne wymagania</w:t>
      </w:r>
      <w:r>
        <w:t xml:space="preserve"> dotyczące transportu podano w S</w:t>
      </w:r>
      <w:r w:rsidRPr="00D77AF3">
        <w:t>ST D-M-00.00.00 „Wymagania ogólne” pkt 4.</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4.2. Transport betonowych kostek brukowych</w:t>
      </w:r>
    </w:p>
    <w:p w:rsidR="0018179D" w:rsidRPr="00D77AF3" w:rsidRDefault="0018179D" w:rsidP="0018179D">
      <w:pPr>
        <w:overflowPunct w:val="0"/>
        <w:autoSpaceDE w:val="0"/>
        <w:autoSpaceDN w:val="0"/>
        <w:adjustRightInd w:val="0"/>
        <w:jc w:val="both"/>
      </w:pPr>
      <w:r w:rsidRPr="00D77AF3">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18179D" w:rsidRPr="00D77AF3" w:rsidRDefault="0018179D" w:rsidP="0018179D">
      <w:pPr>
        <w:overflowPunct w:val="0"/>
        <w:autoSpaceDE w:val="0"/>
        <w:autoSpaceDN w:val="0"/>
        <w:adjustRightInd w:val="0"/>
        <w:jc w:val="both"/>
      </w:pPr>
      <w:r w:rsidRPr="00D77AF3">
        <w:tab/>
        <w:t>Kostki betonowe można również przewozić samochodami na paletach transportowych producenta.</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5. WYKONANIE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5.1. Ogólne zasady wykonania robót</w:t>
      </w:r>
    </w:p>
    <w:p w:rsidR="0018179D" w:rsidRPr="00D77AF3" w:rsidRDefault="0018179D" w:rsidP="0018179D">
      <w:pPr>
        <w:overflowPunct w:val="0"/>
        <w:autoSpaceDE w:val="0"/>
        <w:autoSpaceDN w:val="0"/>
        <w:adjustRightInd w:val="0"/>
        <w:jc w:val="both"/>
      </w:pPr>
      <w:r w:rsidRPr="00D77AF3">
        <w:t xml:space="preserve">Ogólne zasady </w:t>
      </w:r>
      <w:r>
        <w:t>wykonania robót podano w S</w:t>
      </w:r>
      <w:r w:rsidRPr="00D77AF3">
        <w:t>ST D-M-00.00.00 „Wymagania ogólne” pkt 5.</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lastRenderedPageBreak/>
        <w:t>5.2. Koryto pod chodnik</w:t>
      </w:r>
    </w:p>
    <w:p w:rsidR="0018179D" w:rsidRPr="00D77AF3" w:rsidRDefault="0018179D" w:rsidP="0018179D">
      <w:pPr>
        <w:overflowPunct w:val="0"/>
        <w:autoSpaceDE w:val="0"/>
        <w:autoSpaceDN w:val="0"/>
        <w:adjustRightInd w:val="0"/>
        <w:jc w:val="both"/>
      </w:pPr>
      <w:r w:rsidRPr="00D77AF3">
        <w:t xml:space="preserve">Koryto wykonane w podłożu powinno być wyprofilowane zgodnie z projektowanymi spadkami podłużnymi i poprzecznymi oraz zgodnie z wymaganiami podanymi w </w:t>
      </w:r>
      <w:r>
        <w:t>S</w:t>
      </w:r>
      <w:r w:rsidRPr="00D77AF3">
        <w:t xml:space="preserve">ST D-04.01.01 „Koryto wraz z profilowaniem i zagęszczeniem podłoża”. Wskaźnik zagęszczenia koryta nie powinien być mniejszy niż 0,97 według normalnej metody </w:t>
      </w:r>
      <w:proofErr w:type="spellStart"/>
      <w:r w:rsidRPr="00D77AF3">
        <w:t>Proctora</w:t>
      </w:r>
      <w:proofErr w:type="spellEnd"/>
      <w:r w:rsidRPr="00D77AF3">
        <w:t>.</w:t>
      </w:r>
    </w:p>
    <w:p w:rsidR="0018179D" w:rsidRPr="00D77AF3" w:rsidRDefault="0018179D" w:rsidP="0018179D">
      <w:pPr>
        <w:overflowPunct w:val="0"/>
        <w:autoSpaceDE w:val="0"/>
        <w:autoSpaceDN w:val="0"/>
        <w:adjustRightInd w:val="0"/>
        <w:jc w:val="both"/>
      </w:pPr>
      <w:r>
        <w:t xml:space="preserve">Jeżeli dokumentacja </w:t>
      </w:r>
      <w:proofErr w:type="spellStart"/>
      <w:r>
        <w:t>projekton</w:t>
      </w:r>
      <w:r w:rsidRPr="00D77AF3">
        <w:t>a</w:t>
      </w:r>
      <w:proofErr w:type="spellEnd"/>
      <w:r w:rsidRPr="00D77AF3">
        <w:t xml:space="preserve"> nie określa inaczej, to nawierzchnię chodnika z kostki brukowej można wykonywać bezpośrednio na podłożu z gruntu piaszczystego o          WP </w:t>
      </w:r>
      <w:r w:rsidRPr="00D77AF3">
        <w:sym w:font="Symbol" w:char="00B3"/>
      </w:r>
      <w:r w:rsidRPr="00D77AF3">
        <w:t xml:space="preserve"> 35 [6] w uprzednio wykonanym korycie.</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5.3. Podsypka</w:t>
      </w:r>
    </w:p>
    <w:p w:rsidR="0018179D" w:rsidRPr="00D77AF3" w:rsidRDefault="0018179D" w:rsidP="0018179D">
      <w:pPr>
        <w:overflowPunct w:val="0"/>
        <w:autoSpaceDE w:val="0"/>
        <w:autoSpaceDN w:val="0"/>
        <w:adjustRightInd w:val="0"/>
        <w:jc w:val="both"/>
      </w:pPr>
      <w:r w:rsidRPr="00D77AF3">
        <w:t>Na podsypkę należy stosować piasek odpowiadający wymaganiom PN-B-06712 [3].</w:t>
      </w:r>
    </w:p>
    <w:p w:rsidR="0018179D" w:rsidRPr="00D77AF3" w:rsidRDefault="0018179D" w:rsidP="0018179D">
      <w:pPr>
        <w:overflowPunct w:val="0"/>
        <w:autoSpaceDE w:val="0"/>
        <w:autoSpaceDN w:val="0"/>
        <w:adjustRightInd w:val="0"/>
        <w:jc w:val="both"/>
      </w:pPr>
      <w:r w:rsidRPr="00D77AF3">
        <w:t xml:space="preserve">Grubość podsypki po zagęszczeniu powinna zawierać się w granicach od 3 do </w:t>
      </w:r>
      <w:smartTag w:uri="urn:schemas-microsoft-com:office:smarttags" w:element="metricconverter">
        <w:smartTagPr>
          <w:attr w:name="ProductID" w:val="5 cm"/>
        </w:smartTagPr>
        <w:r w:rsidRPr="00D77AF3">
          <w:t>5 cm</w:t>
        </w:r>
      </w:smartTag>
      <w:r w:rsidRPr="00D77AF3">
        <w:t>. Podsypka powinna być zwilżona wodą, zagęszczona i wyprofilowana.</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5.4. Warstwa odsączająca</w:t>
      </w:r>
    </w:p>
    <w:p w:rsidR="0018179D" w:rsidRPr="00D77AF3" w:rsidRDefault="0018179D" w:rsidP="0018179D">
      <w:pPr>
        <w:overflowPunct w:val="0"/>
        <w:autoSpaceDE w:val="0"/>
        <w:autoSpaceDN w:val="0"/>
        <w:adjustRightInd w:val="0"/>
        <w:jc w:val="both"/>
      </w:pPr>
      <w:r w:rsidRPr="00D77AF3">
        <w:t>Jeżeli w dokumentacji projektowej dla wykonania chodnika przewidziana jest warstwa odsączająca, to jej wykonanie powinno być zgodne z war</w:t>
      </w:r>
      <w:r>
        <w:t>unkami określonymi  w S</w:t>
      </w:r>
      <w:r w:rsidRPr="00D77AF3">
        <w:t>ST D-04.02.01 „Warstwy odsączające</w:t>
      </w:r>
      <w:r>
        <w:t>”</w:t>
      </w:r>
      <w:r w:rsidRPr="00D77AF3">
        <w:t xml:space="preserve"> </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5.5. Układanie chodnika z betonowych kostek brukowych</w:t>
      </w:r>
    </w:p>
    <w:p w:rsidR="0018179D" w:rsidRPr="00D77AF3" w:rsidRDefault="0018179D" w:rsidP="0018179D">
      <w:pPr>
        <w:overflowPunct w:val="0"/>
        <w:autoSpaceDE w:val="0"/>
        <w:autoSpaceDN w:val="0"/>
        <w:adjustRightInd w:val="0"/>
        <w:jc w:val="both"/>
      </w:pPr>
      <w:r w:rsidRPr="00D77AF3">
        <w:t>Z uwagi na różnorodność kształtów i kolorów produkowanych kostek, możliwe jest ułożenie dowolnego wzoru - wcześniej ustalonego w dokumentacji projektowej lub zaakceptowanego przez Inżyniera.</w:t>
      </w:r>
    </w:p>
    <w:p w:rsidR="0018179D" w:rsidRPr="00D77AF3" w:rsidRDefault="0018179D" w:rsidP="0018179D">
      <w:pPr>
        <w:overflowPunct w:val="0"/>
        <w:autoSpaceDE w:val="0"/>
        <w:autoSpaceDN w:val="0"/>
        <w:adjustRightInd w:val="0"/>
        <w:jc w:val="both"/>
      </w:pPr>
      <w:r w:rsidRPr="00D77AF3">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D77AF3">
          <w:t>3 mm</w:t>
        </w:r>
      </w:smartTag>
      <w:r w:rsidRPr="00D77AF3">
        <w:t xml:space="preserve">. Kostkę należy układać ok. </w:t>
      </w:r>
      <w:smartTag w:uri="urn:schemas-microsoft-com:office:smarttags" w:element="metricconverter">
        <w:smartTagPr>
          <w:attr w:name="ProductID" w:val="1,5 cm"/>
        </w:smartTagPr>
        <w:r w:rsidRPr="00D77AF3">
          <w:t>1,5 cm</w:t>
        </w:r>
      </w:smartTag>
      <w:r w:rsidRPr="00D77AF3">
        <w:t xml:space="preserve"> wyżej od projektowanej niwelety chodnika, gdyż w czasie wibrowania (ubijania) podsypka ulega zagęszczeniu.</w:t>
      </w:r>
    </w:p>
    <w:p w:rsidR="0018179D" w:rsidRPr="00D77AF3" w:rsidRDefault="0018179D" w:rsidP="0018179D">
      <w:pPr>
        <w:overflowPunct w:val="0"/>
        <w:autoSpaceDE w:val="0"/>
        <w:autoSpaceDN w:val="0"/>
        <w:adjustRightInd w:val="0"/>
        <w:jc w:val="both"/>
      </w:pPr>
      <w:r w:rsidRPr="00D77AF3">
        <w:t>Po ułożeniu kostki, szczeliny należy wypełnić piaskiem, a następnie zamieść powierzchnię ułożonych kostek przy użyciu szczotek ręcznych lub mechanicznych i przystąpić do ubijania nawierzchni chodnika.</w:t>
      </w:r>
    </w:p>
    <w:p w:rsidR="0018179D" w:rsidRPr="00D77AF3" w:rsidRDefault="0018179D" w:rsidP="0018179D">
      <w:pPr>
        <w:overflowPunct w:val="0"/>
        <w:autoSpaceDE w:val="0"/>
        <w:autoSpaceDN w:val="0"/>
        <w:adjustRightInd w:val="0"/>
        <w:jc w:val="both"/>
      </w:pPr>
      <w:r w:rsidRPr="00D77AF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18179D" w:rsidRPr="00D77AF3" w:rsidRDefault="0018179D" w:rsidP="0018179D">
      <w:pPr>
        <w:overflowPunct w:val="0"/>
        <w:autoSpaceDE w:val="0"/>
        <w:autoSpaceDN w:val="0"/>
        <w:adjustRightInd w:val="0"/>
        <w:jc w:val="both"/>
      </w:pPr>
      <w:r w:rsidRPr="00D77AF3">
        <w:t>Do zagęszczania nawierzchni z betonowych kostek brukowych nie wolno używać walca.</w:t>
      </w:r>
    </w:p>
    <w:p w:rsidR="0018179D" w:rsidRPr="00D77AF3" w:rsidRDefault="0018179D" w:rsidP="0018179D">
      <w:pPr>
        <w:overflowPunct w:val="0"/>
        <w:autoSpaceDE w:val="0"/>
        <w:autoSpaceDN w:val="0"/>
        <w:adjustRightInd w:val="0"/>
        <w:jc w:val="both"/>
      </w:pPr>
      <w:r w:rsidRPr="00D77AF3">
        <w:t>Po ubiciu nawierzchni należy uzupełnić szczeliny materiałem do wypełnienia i zamieść nawierzchnię. Chodnik z wypełnieniem spoin piaskiem nie wymaga pielęgnacji - może być zaraz oddany do użytkowania.</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6. kontrola jakości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6.1. Ogólne zasady kontroli jakości robót</w:t>
      </w:r>
    </w:p>
    <w:p w:rsidR="0018179D" w:rsidRPr="00D77AF3" w:rsidRDefault="0018179D" w:rsidP="0018179D">
      <w:pPr>
        <w:overflowPunct w:val="0"/>
        <w:autoSpaceDE w:val="0"/>
        <w:autoSpaceDN w:val="0"/>
        <w:adjustRightInd w:val="0"/>
        <w:jc w:val="both"/>
      </w:pPr>
      <w:r w:rsidRPr="00D77AF3">
        <w:t>Ogólne zasady k</w:t>
      </w:r>
      <w:r>
        <w:t>ontroli jakości robót podano w S</w:t>
      </w:r>
      <w:r w:rsidRPr="00D77AF3">
        <w:t>ST D-M-00.00.00 „Wymagania ogólne” pkt 6.</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6.2. Badania przed przystąpieniem do robót</w:t>
      </w:r>
    </w:p>
    <w:p w:rsidR="0018179D" w:rsidRPr="00D77AF3" w:rsidRDefault="0018179D" w:rsidP="0018179D">
      <w:pPr>
        <w:overflowPunct w:val="0"/>
        <w:autoSpaceDE w:val="0"/>
        <w:autoSpaceDN w:val="0"/>
        <w:adjustRightInd w:val="0"/>
        <w:jc w:val="both"/>
      </w:pPr>
      <w:r w:rsidRPr="00D77AF3">
        <w:t>Przed przystąpieniem do robót Wykonawca powinien sprawdzić, czy producent kostek brukowych posiada aprobatę techniczną.</w:t>
      </w:r>
    </w:p>
    <w:p w:rsidR="0018179D" w:rsidRPr="00D77AF3" w:rsidRDefault="0018179D" w:rsidP="0018179D">
      <w:pPr>
        <w:overflowPunct w:val="0"/>
        <w:autoSpaceDE w:val="0"/>
        <w:autoSpaceDN w:val="0"/>
        <w:adjustRightInd w:val="0"/>
        <w:jc w:val="both"/>
      </w:pPr>
      <w:r w:rsidRPr="00D77AF3">
        <w:t>P</w:t>
      </w:r>
      <w:r>
        <w:t>ozostałe wymagania określono w S</w:t>
      </w:r>
      <w:r w:rsidRPr="00D77AF3">
        <w:t>ST D-05.02.23 „Nawierzchnia z kostki brukowej betonowej”.</w:t>
      </w:r>
    </w:p>
    <w:p w:rsidR="0018179D" w:rsidRPr="00D77AF3" w:rsidRDefault="0018179D" w:rsidP="0018179D">
      <w:pPr>
        <w:overflowPunct w:val="0"/>
        <w:autoSpaceDE w:val="0"/>
        <w:autoSpaceDN w:val="0"/>
        <w:adjustRightInd w:val="0"/>
        <w:spacing w:before="120"/>
        <w:jc w:val="both"/>
        <w:rPr>
          <w:b/>
        </w:rPr>
      </w:pPr>
      <w:r w:rsidRPr="00D77AF3">
        <w:rPr>
          <w:b/>
        </w:rPr>
        <w:t>6.3. Badania w czasie robót</w:t>
      </w:r>
    </w:p>
    <w:p w:rsidR="0018179D" w:rsidRPr="00D77AF3" w:rsidRDefault="0018179D" w:rsidP="0018179D">
      <w:pPr>
        <w:overflowPunct w:val="0"/>
        <w:autoSpaceDE w:val="0"/>
        <w:autoSpaceDN w:val="0"/>
        <w:adjustRightInd w:val="0"/>
        <w:spacing w:before="120"/>
        <w:jc w:val="both"/>
      </w:pPr>
      <w:r w:rsidRPr="00D77AF3">
        <w:rPr>
          <w:b/>
        </w:rPr>
        <w:t xml:space="preserve">6.3.1. </w:t>
      </w:r>
      <w:r w:rsidRPr="00D77AF3">
        <w:t>Sprawdzenie podłoża</w:t>
      </w:r>
    </w:p>
    <w:p w:rsidR="0018179D" w:rsidRPr="00D77AF3" w:rsidRDefault="0018179D" w:rsidP="0018179D">
      <w:pPr>
        <w:overflowPunct w:val="0"/>
        <w:autoSpaceDE w:val="0"/>
        <w:autoSpaceDN w:val="0"/>
        <w:adjustRightInd w:val="0"/>
        <w:spacing w:before="120"/>
        <w:jc w:val="both"/>
      </w:pPr>
      <w:r w:rsidRPr="00D77AF3">
        <w:tab/>
        <w:t>Sprawdzenie podłoża polega na stwierdzeniu zgodności z dokumentacją projektową i odpowiednimi SST.</w:t>
      </w:r>
    </w:p>
    <w:p w:rsidR="0018179D" w:rsidRPr="00D77AF3" w:rsidRDefault="0018179D" w:rsidP="0018179D">
      <w:pPr>
        <w:overflowPunct w:val="0"/>
        <w:autoSpaceDE w:val="0"/>
        <w:autoSpaceDN w:val="0"/>
        <w:adjustRightInd w:val="0"/>
        <w:jc w:val="both"/>
      </w:pPr>
      <w:r w:rsidRPr="00D77AF3">
        <w:tab/>
        <w:t>Dopuszczalne tolerancje wynoszą dla: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głębokości koryta: </w:t>
      </w:r>
    </w:p>
    <w:p w:rsidR="0018179D" w:rsidRPr="00D77AF3" w:rsidRDefault="0018179D" w:rsidP="0018179D">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do 3 m:</w:t>
      </w:r>
      <w:r w:rsidRPr="00D77AF3">
        <w:tab/>
      </w:r>
      <w:r w:rsidRPr="00D77AF3">
        <w:tab/>
      </w:r>
      <w:r w:rsidRPr="00D77AF3">
        <w:sym w:font="Symbol" w:char="00B1"/>
      </w:r>
      <w:r w:rsidRPr="00D77AF3">
        <w:t xml:space="preserve"> </w:t>
      </w:r>
      <w:smartTag w:uri="urn:schemas-microsoft-com:office:smarttags" w:element="metricconverter">
        <w:smartTagPr>
          <w:attr w:name="ProductID" w:val="1 cm"/>
        </w:smartTagPr>
        <w:r w:rsidRPr="00D77AF3">
          <w:t>1 cm</w:t>
        </w:r>
      </w:smartTag>
      <w:r w:rsidRPr="00D77AF3">
        <w:t xml:space="preserve">, </w:t>
      </w:r>
    </w:p>
    <w:p w:rsidR="0018179D" w:rsidRPr="00D77AF3" w:rsidRDefault="0018179D" w:rsidP="0018179D">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powyżej 3 m:</w:t>
      </w:r>
      <w:r w:rsidRPr="00D77AF3">
        <w:tab/>
      </w:r>
      <w:r w:rsidRPr="00D77AF3">
        <w:sym w:font="Symbol" w:char="00B1"/>
      </w:r>
      <w:r w:rsidRPr="00D77AF3">
        <w:t xml:space="preserve"> </w:t>
      </w:r>
      <w:smartTag w:uri="urn:schemas-microsoft-com:office:smarttags" w:element="metricconverter">
        <w:smartTagPr>
          <w:attr w:name="ProductID" w:val="2 cm"/>
        </w:smartTagPr>
        <w:r w:rsidRPr="00D77AF3">
          <w:t>2 cm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szerokości koryta: </w:t>
      </w:r>
      <w:r w:rsidRPr="00D77AF3">
        <w:sym w:font="Symbol" w:char="00B1"/>
      </w:r>
      <w:r w:rsidRPr="00D77AF3">
        <w:t xml:space="preserve"> </w:t>
      </w:r>
      <w:smartTag w:uri="urn:schemas-microsoft-com:office:smarttags" w:element="metricconverter">
        <w:smartTagPr>
          <w:attr w:name="ProductID" w:val="5 cm"/>
        </w:smartTagPr>
        <w:r w:rsidRPr="00D77AF3">
          <w:t>5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6.3.2. </w:t>
      </w:r>
      <w:r w:rsidRPr="00D77AF3">
        <w:t>Sprawdzenie podsypki</w:t>
      </w:r>
    </w:p>
    <w:p w:rsidR="0018179D" w:rsidRPr="00D77AF3" w:rsidRDefault="0018179D" w:rsidP="0018179D">
      <w:pPr>
        <w:overflowPunct w:val="0"/>
        <w:autoSpaceDE w:val="0"/>
        <w:autoSpaceDN w:val="0"/>
        <w:adjustRightInd w:val="0"/>
        <w:spacing w:before="120"/>
        <w:jc w:val="both"/>
      </w:pPr>
      <w:r w:rsidRPr="00D77AF3">
        <w:tab/>
        <w:t xml:space="preserve">Sprawdzenie podsypki w zakresie grubości i wymaganych spadków poprzecznych i podłużnych polega na stwierdzeniu zgodności z dokumentacją projektową oraz pkt 5.3 niniejszej </w:t>
      </w:r>
      <w:r>
        <w:t>S</w:t>
      </w:r>
      <w:r w:rsidRPr="00D77AF3">
        <w:t xml:space="preserve">ST. </w:t>
      </w:r>
    </w:p>
    <w:p w:rsidR="0018179D" w:rsidRPr="00D77AF3" w:rsidRDefault="0018179D" w:rsidP="0018179D">
      <w:pPr>
        <w:overflowPunct w:val="0"/>
        <w:autoSpaceDE w:val="0"/>
        <w:autoSpaceDN w:val="0"/>
        <w:adjustRightInd w:val="0"/>
        <w:spacing w:before="120"/>
        <w:jc w:val="both"/>
      </w:pPr>
      <w:r w:rsidRPr="00D77AF3">
        <w:rPr>
          <w:b/>
        </w:rPr>
        <w:t xml:space="preserve">6.3.3. </w:t>
      </w:r>
      <w:r w:rsidRPr="00D77AF3">
        <w:t>Sprawdzenie wykonania chodnika</w:t>
      </w:r>
    </w:p>
    <w:p w:rsidR="0018179D" w:rsidRPr="00D77AF3" w:rsidRDefault="0018179D" w:rsidP="0018179D">
      <w:pPr>
        <w:overflowPunct w:val="0"/>
        <w:autoSpaceDE w:val="0"/>
        <w:autoSpaceDN w:val="0"/>
        <w:adjustRightInd w:val="0"/>
        <w:spacing w:before="120"/>
        <w:jc w:val="both"/>
      </w:pPr>
      <w:r w:rsidRPr="00D77AF3">
        <w:tab/>
        <w:t>Sprawdzenie prawidłowości wykonania chodnika z betonowych kostek brukowych  polega na stwierdzeniu zgodności wykonania z dokumentacją projektową oraz wymaganiami pkt 5.5 niniejszej OST: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pomierzenie szerokości spoin,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ubijania (wibrowania),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wypełnienia spoin,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czy przyjęty deseń (wzór) i kolor nawierzchni jest zachowany.</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lastRenderedPageBreak/>
        <w:t>6.4. Sprawdzenie cech geometrycznych chodnika</w:t>
      </w:r>
    </w:p>
    <w:p w:rsidR="0018179D" w:rsidRPr="00D77AF3" w:rsidRDefault="0018179D" w:rsidP="0018179D">
      <w:pPr>
        <w:overflowPunct w:val="0"/>
        <w:autoSpaceDE w:val="0"/>
        <w:autoSpaceDN w:val="0"/>
        <w:adjustRightInd w:val="0"/>
        <w:jc w:val="both"/>
      </w:pPr>
      <w:r w:rsidRPr="00D77AF3">
        <w:rPr>
          <w:b/>
        </w:rPr>
        <w:t xml:space="preserve">6.4.1. </w:t>
      </w:r>
      <w:r w:rsidRPr="00D77AF3">
        <w:t xml:space="preserve"> Sprawdzenie równości chodnika</w:t>
      </w:r>
    </w:p>
    <w:p w:rsidR="0018179D" w:rsidRPr="00D77AF3" w:rsidRDefault="0018179D" w:rsidP="0018179D">
      <w:pPr>
        <w:overflowPunct w:val="0"/>
        <w:autoSpaceDE w:val="0"/>
        <w:autoSpaceDN w:val="0"/>
        <w:adjustRightInd w:val="0"/>
        <w:spacing w:before="120"/>
        <w:jc w:val="both"/>
      </w:pPr>
      <w:r w:rsidRPr="00D77AF3">
        <w:t xml:space="preserve">Sprawdzenie równości nawierzchni przeprowadzać należy łatą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ułożonego chodnika i w miejscach wątpliwych, jednak nie rzadziej niż raz na </w:t>
      </w:r>
      <w:smartTag w:uri="urn:schemas-microsoft-com:office:smarttags" w:element="metricconverter">
        <w:smartTagPr>
          <w:attr w:name="ProductID" w:val="50 m"/>
        </w:smartTagPr>
        <w:r w:rsidRPr="00D77AF3">
          <w:t>50 m</w:t>
        </w:r>
      </w:smartTag>
      <w:r w:rsidRPr="00D77AF3">
        <w:t xml:space="preserve"> chodnika. Dopuszczalny prześwit pod łatą </w:t>
      </w:r>
      <w:smartTag w:uri="urn:schemas-microsoft-com:office:smarttags" w:element="metricconverter">
        <w:smartTagPr>
          <w:attr w:name="ProductID" w:val="4 m"/>
        </w:smartTagPr>
        <w:r w:rsidRPr="00D77AF3">
          <w:t>4 m</w:t>
        </w:r>
      </w:smartTag>
      <w:r w:rsidRPr="00D77AF3">
        <w:t xml:space="preserve"> nie powinien przekraczać </w:t>
      </w:r>
      <w:smartTag w:uri="urn:schemas-microsoft-com:office:smarttags" w:element="metricconverter">
        <w:smartTagPr>
          <w:attr w:name="ProductID" w:val="1,0 cm"/>
        </w:smartTagPr>
        <w:r w:rsidRPr="00D77AF3">
          <w:t>1,0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6.4.2. </w:t>
      </w:r>
      <w:r w:rsidRPr="00D77AF3">
        <w:t>Sprawdzenie profilu podłużnego</w:t>
      </w:r>
    </w:p>
    <w:p w:rsidR="0018179D" w:rsidRPr="00D77AF3" w:rsidRDefault="0018179D" w:rsidP="0018179D">
      <w:pPr>
        <w:overflowPunct w:val="0"/>
        <w:autoSpaceDE w:val="0"/>
        <w:autoSpaceDN w:val="0"/>
        <w:adjustRightInd w:val="0"/>
        <w:spacing w:before="120"/>
        <w:jc w:val="both"/>
      </w:pPr>
      <w:r w:rsidRPr="00D77AF3">
        <w:t xml:space="preserve">Sprawdzenie profilu podłużnego przeprowadzać należy za pomocą niwelacji, biorąc pod uwagę punkty charakterystyczne, jednak nie rzadziej niż co </w:t>
      </w:r>
      <w:smartTag w:uri="urn:schemas-microsoft-com:office:smarttags" w:element="metricconverter">
        <w:smartTagPr>
          <w:attr w:name="ProductID" w:val="100 m"/>
        </w:smartTagPr>
        <w:r w:rsidRPr="00D77AF3">
          <w:t>100 m</w:t>
        </w:r>
      </w:smartTag>
      <w:r w:rsidRPr="00D77AF3">
        <w:t>.</w:t>
      </w:r>
    </w:p>
    <w:p w:rsidR="0018179D" w:rsidRPr="00D77AF3" w:rsidRDefault="0018179D" w:rsidP="0018179D">
      <w:pPr>
        <w:overflowPunct w:val="0"/>
        <w:autoSpaceDE w:val="0"/>
        <w:autoSpaceDN w:val="0"/>
        <w:adjustRightInd w:val="0"/>
        <w:jc w:val="both"/>
      </w:pPr>
      <w:r w:rsidRPr="00D77AF3">
        <w:tab/>
        <w:t xml:space="preserve">Odchylenia od projektowanej niwelety chodnika w punktach załamania niwelety nie mogą przekraczać </w:t>
      </w:r>
      <w:r w:rsidRPr="00D77AF3">
        <w:sym w:font="Symbol" w:char="00B1"/>
      </w:r>
      <w:r w:rsidRPr="00D77AF3">
        <w:t xml:space="preserve"> </w:t>
      </w:r>
      <w:smartTag w:uri="urn:schemas-microsoft-com:office:smarttags" w:element="metricconverter">
        <w:smartTagPr>
          <w:attr w:name="ProductID" w:val="3 cm"/>
        </w:smartTagPr>
        <w:r w:rsidRPr="00D77AF3">
          <w:t>3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6.4.3. </w:t>
      </w:r>
      <w:r w:rsidRPr="00D77AF3">
        <w:t>Sprawdzenie przekroju poprzecznego</w:t>
      </w:r>
    </w:p>
    <w:p w:rsidR="0018179D" w:rsidRPr="00D77AF3" w:rsidRDefault="0018179D" w:rsidP="0018179D">
      <w:pPr>
        <w:overflowPunct w:val="0"/>
        <w:autoSpaceDE w:val="0"/>
        <w:autoSpaceDN w:val="0"/>
        <w:adjustRightInd w:val="0"/>
        <w:spacing w:before="120"/>
        <w:jc w:val="both"/>
      </w:pPr>
      <w:r w:rsidRPr="00D77AF3">
        <w:t xml:space="preserve">Sprawdzenie przekroju poprzecznego dokonywać należy szablonem z poziomicą,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chodnika i w miejscach wątpliwych, jednak nie rzadziej niż co </w:t>
      </w:r>
      <w:smartTag w:uri="urn:schemas-microsoft-com:office:smarttags" w:element="metricconverter">
        <w:smartTagPr>
          <w:attr w:name="ProductID" w:val="50 m"/>
        </w:smartTagPr>
        <w:r w:rsidRPr="00D77AF3">
          <w:t>50 m</w:t>
        </w:r>
      </w:smartTag>
      <w:r w:rsidRPr="00D77AF3">
        <w:t xml:space="preserve">. Dopuszczalne odchylenia od projektowanego profilu wynoszą </w:t>
      </w:r>
      <w:r w:rsidRPr="00D77AF3">
        <w:sym w:font="Symbol" w:char="00B1"/>
      </w:r>
      <w:r w:rsidRPr="00D77AF3">
        <w:t xml:space="preserve"> 0,3%.</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7. OBMIAR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7.1. Ogólne zasady obmiaru robót</w:t>
      </w:r>
    </w:p>
    <w:p w:rsidR="0018179D" w:rsidRPr="00D77AF3" w:rsidRDefault="0018179D" w:rsidP="0018179D">
      <w:pPr>
        <w:overflowPunct w:val="0"/>
        <w:autoSpaceDE w:val="0"/>
        <w:autoSpaceDN w:val="0"/>
        <w:adjustRightInd w:val="0"/>
        <w:jc w:val="both"/>
      </w:pPr>
      <w:r w:rsidRPr="00D77AF3">
        <w:tab/>
        <w:t>Ogólne zasad</w:t>
      </w:r>
      <w:r>
        <w:t>y obmiaru robót podano w S</w:t>
      </w:r>
      <w:r w:rsidRPr="00D77AF3">
        <w:t>ST D-M-00.00.00 „Wymagania ogólne” pkt 7.</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7.2. Jednostka obmiarowa</w:t>
      </w:r>
    </w:p>
    <w:p w:rsidR="0018179D" w:rsidRPr="00D77AF3" w:rsidRDefault="0018179D" w:rsidP="0018179D">
      <w:pPr>
        <w:overflowPunct w:val="0"/>
        <w:autoSpaceDE w:val="0"/>
        <w:autoSpaceDN w:val="0"/>
        <w:adjustRightInd w:val="0"/>
        <w:jc w:val="both"/>
      </w:pPr>
      <w:r w:rsidRPr="00D77AF3">
        <w:tab/>
        <w:t>Jednostką obmiarową jest m</w:t>
      </w:r>
      <w:r w:rsidRPr="00D77AF3">
        <w:rPr>
          <w:vertAlign w:val="superscript"/>
        </w:rPr>
        <w:t>2</w:t>
      </w:r>
      <w:r w:rsidRPr="00D77AF3">
        <w:t xml:space="preserve"> (metr kwadratowy) wykonanego chodnika z brukowej kostki betonowej.</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8. ODBIÓR ROBÓT</w:t>
      </w:r>
    </w:p>
    <w:p w:rsidR="0018179D" w:rsidRPr="00D77AF3" w:rsidRDefault="0018179D" w:rsidP="0018179D">
      <w:pPr>
        <w:overflowPunct w:val="0"/>
        <w:autoSpaceDE w:val="0"/>
        <w:autoSpaceDN w:val="0"/>
        <w:adjustRightInd w:val="0"/>
        <w:jc w:val="both"/>
      </w:pPr>
      <w:r w:rsidRPr="00D77AF3">
        <w:t>Ogólne</w:t>
      </w:r>
      <w:r>
        <w:t xml:space="preserve"> zasady odbioru robót podano w S</w:t>
      </w:r>
      <w:r w:rsidRPr="00D77AF3">
        <w:t>ST D-M-00.00.00 „Wymagania ogólne” pkt 8.</w:t>
      </w:r>
    </w:p>
    <w:p w:rsidR="0018179D" w:rsidRPr="00D77AF3" w:rsidRDefault="0018179D" w:rsidP="0018179D">
      <w:pPr>
        <w:overflowPunct w:val="0"/>
        <w:autoSpaceDE w:val="0"/>
        <w:autoSpaceDN w:val="0"/>
        <w:adjustRightInd w:val="0"/>
        <w:jc w:val="both"/>
      </w:pPr>
      <w:r w:rsidRPr="00D77AF3">
        <w:t>Roboty uznaje się za wykonane zgodnie z dokumentacją projektową, SST i wymaganiami Inżyniera, jeżeli wszystkie pomiary i badania z zachowaniem tolerancji wg pkt 6 dały wyniki pozytywne.</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9. PODSTAWA PŁATNOŚCI</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9.1. Ogólne ustalenia dotyczące podstawy płatności</w:t>
      </w:r>
    </w:p>
    <w:p w:rsidR="0018179D" w:rsidRPr="00D77AF3" w:rsidRDefault="0018179D" w:rsidP="0018179D">
      <w:pPr>
        <w:overflowPunct w:val="0"/>
        <w:autoSpaceDE w:val="0"/>
        <w:autoSpaceDN w:val="0"/>
        <w:adjustRightInd w:val="0"/>
        <w:jc w:val="both"/>
      </w:pPr>
      <w:r w:rsidRPr="00D77AF3">
        <w:t>Ogólne ustalenia dotyczą</w:t>
      </w:r>
      <w:r>
        <w:t>ce podstawy płatności podano w S</w:t>
      </w:r>
      <w:r w:rsidRPr="00D77AF3">
        <w:t>ST D-M-00.00.00 „Wymagania ogólne” pkt 9.</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9.2. Cena jednostki obmiarowej</w:t>
      </w:r>
    </w:p>
    <w:p w:rsidR="0018179D" w:rsidRPr="00D77AF3" w:rsidRDefault="0018179D" w:rsidP="0018179D">
      <w:pPr>
        <w:overflowPunct w:val="0"/>
        <w:autoSpaceDE w:val="0"/>
        <w:autoSpaceDN w:val="0"/>
        <w:adjustRightInd w:val="0"/>
        <w:jc w:val="both"/>
      </w:pPr>
      <w:r w:rsidRPr="00D77AF3">
        <w:t xml:space="preserve">Cena wykonania </w:t>
      </w:r>
      <w:smartTag w:uri="urn:schemas-microsoft-com:office:smarttags" w:element="metricconverter">
        <w:smartTagPr>
          <w:attr w:name="ProductID" w:val="1 m2"/>
        </w:smartTagPr>
        <w:r w:rsidRPr="00D77AF3">
          <w:t>1 m</w:t>
        </w:r>
        <w:r w:rsidRPr="00D77AF3">
          <w:rPr>
            <w:vertAlign w:val="superscript"/>
          </w:rPr>
          <w:t>2</w:t>
        </w:r>
      </w:smartTag>
      <w:r w:rsidRPr="00D77AF3">
        <w:t xml:space="preserve"> chodnika z brukowej kostki betonowej obejmuje:</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prace pomiarowe i roboty przygotowawcze,</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dostarczenie materiałów na miejsce wbudowania,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koryta,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ew. wykonanie warstwy odsączającej,</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podsypki,</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ułożenie kostki brukowej wraz z zagęszczeniem i wypełnieniem szczelin,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przeprowadzenie badań i pomiarów wymaganych w specyfikacji technicznej.</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10. przepisy związane</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10.1. Normy</w:t>
      </w:r>
    </w:p>
    <w:tbl>
      <w:tblPr>
        <w:tblW w:w="0" w:type="auto"/>
        <w:tblCellMar>
          <w:left w:w="70" w:type="dxa"/>
          <w:right w:w="70" w:type="dxa"/>
        </w:tblCellMar>
        <w:tblLook w:val="0000" w:firstRow="0" w:lastRow="0" w:firstColumn="0" w:lastColumn="0" w:noHBand="0" w:noVBand="0"/>
      </w:tblPr>
      <w:tblGrid>
        <w:gridCol w:w="496"/>
        <w:gridCol w:w="1559"/>
        <w:gridCol w:w="6584"/>
      </w:tblGrid>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1.</w:t>
            </w:r>
          </w:p>
        </w:tc>
        <w:tc>
          <w:tcPr>
            <w:tcW w:w="1559" w:type="dxa"/>
          </w:tcPr>
          <w:p w:rsidR="0018179D" w:rsidRPr="00D77AF3" w:rsidRDefault="0018179D" w:rsidP="00267BF7">
            <w:pPr>
              <w:overflowPunct w:val="0"/>
              <w:autoSpaceDE w:val="0"/>
              <w:autoSpaceDN w:val="0"/>
              <w:adjustRightInd w:val="0"/>
              <w:jc w:val="both"/>
            </w:pPr>
            <w:r w:rsidRPr="00D77AF3">
              <w:t>PN-B-04111</w:t>
            </w:r>
          </w:p>
        </w:tc>
        <w:tc>
          <w:tcPr>
            <w:tcW w:w="6584" w:type="dxa"/>
          </w:tcPr>
          <w:p w:rsidR="0018179D" w:rsidRPr="00D77AF3" w:rsidRDefault="0018179D" w:rsidP="00267BF7">
            <w:pPr>
              <w:overflowPunct w:val="0"/>
              <w:autoSpaceDE w:val="0"/>
              <w:autoSpaceDN w:val="0"/>
              <w:adjustRightInd w:val="0"/>
              <w:jc w:val="both"/>
            </w:pPr>
            <w:r w:rsidRPr="00D77AF3">
              <w:t xml:space="preserve">Materiały kamienne. Oznaczanie ścieralności na tarczy </w:t>
            </w:r>
            <w:proofErr w:type="spellStart"/>
            <w:r w:rsidRPr="00D77AF3">
              <w:t>Boehmego</w:t>
            </w:r>
            <w:proofErr w:type="spellEnd"/>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2.</w:t>
            </w:r>
          </w:p>
        </w:tc>
        <w:tc>
          <w:tcPr>
            <w:tcW w:w="1559" w:type="dxa"/>
          </w:tcPr>
          <w:p w:rsidR="0018179D" w:rsidRPr="00D77AF3" w:rsidRDefault="0018179D" w:rsidP="00267BF7">
            <w:pPr>
              <w:overflowPunct w:val="0"/>
              <w:autoSpaceDE w:val="0"/>
              <w:autoSpaceDN w:val="0"/>
              <w:adjustRightInd w:val="0"/>
              <w:jc w:val="both"/>
            </w:pPr>
            <w:r w:rsidRPr="00D77AF3">
              <w:t>PN-B-06250</w:t>
            </w:r>
          </w:p>
        </w:tc>
        <w:tc>
          <w:tcPr>
            <w:tcW w:w="6584" w:type="dxa"/>
          </w:tcPr>
          <w:p w:rsidR="0018179D" w:rsidRPr="00D77AF3" w:rsidRDefault="0018179D" w:rsidP="00267BF7">
            <w:pPr>
              <w:overflowPunct w:val="0"/>
              <w:autoSpaceDE w:val="0"/>
              <w:autoSpaceDN w:val="0"/>
              <w:adjustRightInd w:val="0"/>
              <w:jc w:val="both"/>
            </w:pPr>
            <w:r w:rsidRPr="00D77AF3">
              <w:t>Beton zwykły</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3.</w:t>
            </w:r>
          </w:p>
        </w:tc>
        <w:tc>
          <w:tcPr>
            <w:tcW w:w="1559" w:type="dxa"/>
          </w:tcPr>
          <w:p w:rsidR="0018179D" w:rsidRPr="00D77AF3" w:rsidRDefault="0018179D" w:rsidP="00267BF7">
            <w:pPr>
              <w:overflowPunct w:val="0"/>
              <w:autoSpaceDE w:val="0"/>
              <w:autoSpaceDN w:val="0"/>
              <w:adjustRightInd w:val="0"/>
              <w:jc w:val="both"/>
            </w:pPr>
            <w:r w:rsidRPr="00D77AF3">
              <w:t>PN-B-06712</w:t>
            </w:r>
          </w:p>
        </w:tc>
        <w:tc>
          <w:tcPr>
            <w:tcW w:w="6584" w:type="dxa"/>
          </w:tcPr>
          <w:p w:rsidR="0018179D" w:rsidRPr="00D77AF3" w:rsidRDefault="0018179D" w:rsidP="00267BF7">
            <w:pPr>
              <w:overflowPunct w:val="0"/>
              <w:autoSpaceDE w:val="0"/>
              <w:autoSpaceDN w:val="0"/>
              <w:adjustRightInd w:val="0"/>
              <w:jc w:val="both"/>
            </w:pPr>
            <w:r w:rsidRPr="00D77AF3">
              <w:t>Kruszywa mineralne do betonu zwykłego</w:t>
            </w:r>
          </w:p>
        </w:tc>
      </w:tr>
      <w:tr w:rsidR="0018179D" w:rsidRPr="00D77AF3" w:rsidTr="00267BF7">
        <w:tc>
          <w:tcPr>
            <w:tcW w:w="496" w:type="dxa"/>
          </w:tcPr>
          <w:p w:rsidR="0018179D" w:rsidRPr="00D77AF3" w:rsidRDefault="0018179D" w:rsidP="00267BF7">
            <w:pPr>
              <w:overflowPunct w:val="0"/>
              <w:autoSpaceDE w:val="0"/>
              <w:autoSpaceDN w:val="0"/>
              <w:adjustRightInd w:val="0"/>
              <w:jc w:val="center"/>
              <w:rPr>
                <w:lang w:val="en-US"/>
              </w:rPr>
            </w:pPr>
            <w:r w:rsidRPr="00D77AF3">
              <w:rPr>
                <w:lang w:val="en-US"/>
              </w:rPr>
              <w:t>4.</w:t>
            </w:r>
          </w:p>
        </w:tc>
        <w:tc>
          <w:tcPr>
            <w:tcW w:w="1559" w:type="dxa"/>
          </w:tcPr>
          <w:p w:rsidR="0018179D" w:rsidRPr="00D77AF3" w:rsidRDefault="0018179D" w:rsidP="00267BF7">
            <w:pPr>
              <w:overflowPunct w:val="0"/>
              <w:autoSpaceDE w:val="0"/>
              <w:autoSpaceDN w:val="0"/>
              <w:adjustRightInd w:val="0"/>
              <w:jc w:val="both"/>
              <w:rPr>
                <w:lang w:val="en-US"/>
              </w:rPr>
            </w:pPr>
            <w:r w:rsidRPr="00D77AF3">
              <w:rPr>
                <w:lang w:val="en-US"/>
              </w:rPr>
              <w:t>PN-B-19701</w:t>
            </w:r>
          </w:p>
        </w:tc>
        <w:tc>
          <w:tcPr>
            <w:tcW w:w="6584" w:type="dxa"/>
          </w:tcPr>
          <w:p w:rsidR="0018179D" w:rsidRPr="00D77AF3" w:rsidRDefault="0018179D" w:rsidP="00267BF7">
            <w:pPr>
              <w:overflowPunct w:val="0"/>
              <w:autoSpaceDE w:val="0"/>
              <w:autoSpaceDN w:val="0"/>
              <w:adjustRightInd w:val="0"/>
              <w:jc w:val="both"/>
            </w:pPr>
            <w:r w:rsidRPr="002C70A6">
              <w:t xml:space="preserve">Cement. </w:t>
            </w:r>
            <w:r w:rsidRPr="00D77AF3">
              <w:t>Cement powszechnego użytku. Skład, wymagania i ocena zgodności</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5.</w:t>
            </w:r>
          </w:p>
        </w:tc>
        <w:tc>
          <w:tcPr>
            <w:tcW w:w="1559" w:type="dxa"/>
          </w:tcPr>
          <w:p w:rsidR="0018179D" w:rsidRPr="00D77AF3" w:rsidRDefault="0018179D" w:rsidP="00267BF7">
            <w:pPr>
              <w:overflowPunct w:val="0"/>
              <w:autoSpaceDE w:val="0"/>
              <w:autoSpaceDN w:val="0"/>
              <w:adjustRightInd w:val="0"/>
              <w:jc w:val="both"/>
            </w:pPr>
            <w:r w:rsidRPr="00D77AF3">
              <w:t>PN-B-32250</w:t>
            </w:r>
          </w:p>
        </w:tc>
        <w:tc>
          <w:tcPr>
            <w:tcW w:w="6584" w:type="dxa"/>
          </w:tcPr>
          <w:p w:rsidR="0018179D" w:rsidRPr="00D77AF3" w:rsidRDefault="0018179D" w:rsidP="00267BF7">
            <w:pPr>
              <w:overflowPunct w:val="0"/>
              <w:autoSpaceDE w:val="0"/>
              <w:autoSpaceDN w:val="0"/>
              <w:adjustRightInd w:val="0"/>
              <w:jc w:val="both"/>
            </w:pPr>
            <w:r w:rsidRPr="00D77AF3">
              <w:t>Materiały budowlane. Woda do betonów i zapraw</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6.</w:t>
            </w:r>
          </w:p>
        </w:tc>
        <w:tc>
          <w:tcPr>
            <w:tcW w:w="1559" w:type="dxa"/>
          </w:tcPr>
          <w:p w:rsidR="0018179D" w:rsidRPr="00D77AF3" w:rsidRDefault="0018179D" w:rsidP="00267BF7">
            <w:pPr>
              <w:overflowPunct w:val="0"/>
              <w:autoSpaceDE w:val="0"/>
              <w:autoSpaceDN w:val="0"/>
              <w:adjustRightInd w:val="0"/>
              <w:jc w:val="both"/>
            </w:pPr>
            <w:r w:rsidRPr="00D77AF3">
              <w:t>BN-68/8931-01</w:t>
            </w:r>
          </w:p>
        </w:tc>
        <w:tc>
          <w:tcPr>
            <w:tcW w:w="6584" w:type="dxa"/>
          </w:tcPr>
          <w:p w:rsidR="0018179D" w:rsidRPr="00D77AF3" w:rsidRDefault="0018179D" w:rsidP="00267BF7">
            <w:pPr>
              <w:overflowPunct w:val="0"/>
              <w:autoSpaceDE w:val="0"/>
              <w:autoSpaceDN w:val="0"/>
              <w:adjustRightInd w:val="0"/>
              <w:jc w:val="both"/>
            </w:pPr>
            <w:r w:rsidRPr="00D77AF3">
              <w:t>Drogi samochodowe. Oznaczenie wskaźnika piaskowego.</w:t>
            </w:r>
          </w:p>
        </w:tc>
      </w:tr>
    </w:tbl>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10.2. Inne dokumenty</w:t>
      </w:r>
    </w:p>
    <w:p w:rsidR="0018179D" w:rsidRPr="00D77AF3" w:rsidRDefault="0018179D" w:rsidP="0018179D">
      <w:pPr>
        <w:overflowPunct w:val="0"/>
        <w:autoSpaceDE w:val="0"/>
        <w:autoSpaceDN w:val="0"/>
        <w:adjustRightInd w:val="0"/>
        <w:jc w:val="both"/>
      </w:pPr>
      <w:r w:rsidRPr="00D77AF3">
        <w:tab/>
        <w:t>Nie występują.</w:t>
      </w:r>
    </w:p>
    <w:p w:rsidR="0018179D" w:rsidRDefault="0018179D" w:rsidP="0018179D">
      <w:pPr>
        <w:sectPr w:rsidR="0018179D" w:rsidSect="008B5EFF">
          <w:headerReference w:type="default" r:id="rId15"/>
          <w:pgSz w:w="11906" w:h="16838"/>
          <w:pgMar w:top="851" w:right="1134" w:bottom="794" w:left="1134" w:header="709" w:footer="709" w:gutter="0"/>
          <w:cols w:space="708"/>
          <w:titlePg/>
          <w:docGrid w:linePitch="360"/>
        </w:sectPr>
      </w:pPr>
    </w:p>
    <w:p w:rsidR="0018179D" w:rsidRDefault="0018179D" w:rsidP="0018179D">
      <w:pPr>
        <w:overflowPunct w:val="0"/>
        <w:autoSpaceDE w:val="0"/>
        <w:autoSpaceDN w:val="0"/>
        <w:adjustRightInd w:val="0"/>
        <w:jc w:val="center"/>
        <w:rPr>
          <w:b/>
          <w:sz w:val="28"/>
        </w:rPr>
      </w:pPr>
      <w:r w:rsidRPr="00945850">
        <w:rPr>
          <w:b/>
          <w:sz w:val="28"/>
        </w:rPr>
        <w:lastRenderedPageBreak/>
        <w:t>D - 08.03.01</w:t>
      </w:r>
    </w:p>
    <w:p w:rsidR="0018179D" w:rsidRDefault="0018179D" w:rsidP="0018179D">
      <w:pPr>
        <w:overflowPunct w:val="0"/>
        <w:autoSpaceDE w:val="0"/>
        <w:autoSpaceDN w:val="0"/>
        <w:adjustRightInd w:val="0"/>
        <w:jc w:val="center"/>
        <w:rPr>
          <w:b/>
          <w:sz w:val="28"/>
        </w:rPr>
      </w:pPr>
    </w:p>
    <w:p w:rsidR="0018179D" w:rsidRPr="00945850" w:rsidRDefault="0018179D" w:rsidP="0018179D">
      <w:pPr>
        <w:overflowPunct w:val="0"/>
        <w:autoSpaceDE w:val="0"/>
        <w:autoSpaceDN w:val="0"/>
        <w:adjustRightInd w:val="0"/>
        <w:jc w:val="center"/>
        <w:rPr>
          <w:b/>
          <w:sz w:val="27"/>
        </w:rPr>
      </w:pPr>
      <w:r w:rsidRPr="00945850">
        <w:rPr>
          <w:b/>
          <w:sz w:val="27"/>
        </w:rPr>
        <w:t> </w:t>
      </w:r>
    </w:p>
    <w:p w:rsidR="0018179D" w:rsidRPr="00945850" w:rsidRDefault="0018179D" w:rsidP="0018179D">
      <w:pPr>
        <w:overflowPunct w:val="0"/>
        <w:autoSpaceDE w:val="0"/>
        <w:autoSpaceDN w:val="0"/>
        <w:adjustRightInd w:val="0"/>
        <w:jc w:val="center"/>
        <w:rPr>
          <w:b/>
          <w:sz w:val="27"/>
        </w:rPr>
      </w:pPr>
      <w:r w:rsidRPr="00945850">
        <w:rPr>
          <w:b/>
          <w:sz w:val="28"/>
        </w:rPr>
        <w:t>BETONOWE  OBRZEŻA  CHODNIKOWE</w:t>
      </w:r>
    </w:p>
    <w:p w:rsidR="0018179D" w:rsidRPr="00207C1D" w:rsidRDefault="0018179D" w:rsidP="0018179D">
      <w:pPr>
        <w:overflowPunct w:val="0"/>
        <w:autoSpaceDE w:val="0"/>
        <w:autoSpaceDN w:val="0"/>
        <w:adjustRightInd w:val="0"/>
        <w:rPr>
          <w:b/>
          <w:sz w:val="28"/>
        </w:rPr>
        <w:sectPr w:rsidR="0018179D" w:rsidRPr="00207C1D" w:rsidSect="004337D8">
          <w:headerReference w:type="first" r:id="rId16"/>
          <w:pgSz w:w="11907" w:h="16840"/>
          <w:pgMar w:top="1134" w:right="1134" w:bottom="1134" w:left="1134" w:header="1985" w:footer="1531" w:gutter="0"/>
          <w:cols w:space="708"/>
          <w:titlePg/>
        </w:sectPr>
      </w:pP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26" w:name="_Toc426531382"/>
      <w:bookmarkStart w:id="27" w:name="_Toc507896377"/>
      <w:r w:rsidRPr="00945850">
        <w:rPr>
          <w:b/>
          <w:caps/>
          <w:kern w:val="28"/>
        </w:rPr>
        <w:lastRenderedPageBreak/>
        <w:t>1. WSTĘP</w:t>
      </w:r>
      <w:bookmarkEnd w:id="26"/>
      <w:bookmarkEnd w:id="27"/>
    </w:p>
    <w:p w:rsidR="0018179D" w:rsidRPr="00945850" w:rsidRDefault="0018179D" w:rsidP="0018179D">
      <w:pPr>
        <w:keepNext/>
        <w:overflowPunct w:val="0"/>
        <w:autoSpaceDE w:val="0"/>
        <w:autoSpaceDN w:val="0"/>
        <w:adjustRightInd w:val="0"/>
        <w:spacing w:before="120" w:after="120"/>
        <w:jc w:val="both"/>
        <w:outlineLvl w:val="1"/>
        <w:rPr>
          <w:b/>
        </w:rPr>
      </w:pPr>
      <w:r>
        <w:rPr>
          <w:b/>
        </w:rPr>
        <w:t>1.1. Przedmiot S</w:t>
      </w:r>
      <w:r w:rsidRPr="00945850">
        <w:rPr>
          <w:b/>
        </w:rPr>
        <w:t>ST</w:t>
      </w:r>
    </w:p>
    <w:p w:rsidR="0018179D" w:rsidRPr="00945850" w:rsidRDefault="0018179D" w:rsidP="0018179D">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18179D" w:rsidRPr="00945850" w:rsidRDefault="0018179D" w:rsidP="0018179D">
      <w:pPr>
        <w:keepNext/>
        <w:overflowPunct w:val="0"/>
        <w:autoSpaceDE w:val="0"/>
        <w:autoSpaceDN w:val="0"/>
        <w:adjustRightInd w:val="0"/>
        <w:spacing w:before="120" w:after="120"/>
        <w:jc w:val="both"/>
        <w:outlineLvl w:val="1"/>
        <w:rPr>
          <w:b/>
        </w:rPr>
      </w:pPr>
      <w:r>
        <w:rPr>
          <w:b/>
        </w:rPr>
        <w:t>1.2. Zakres stosowania S</w:t>
      </w:r>
      <w:r w:rsidRPr="00945850">
        <w:rPr>
          <w:b/>
        </w:rPr>
        <w:t>ST</w:t>
      </w:r>
    </w:p>
    <w:p w:rsidR="0018179D" w:rsidRPr="00945850" w:rsidRDefault="0018179D" w:rsidP="0018179D">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18179D" w:rsidRPr="00945850" w:rsidRDefault="0018179D" w:rsidP="0018179D">
      <w:pPr>
        <w:tabs>
          <w:tab w:val="left" w:pos="630"/>
        </w:tabs>
        <w:overflowPunct w:val="0"/>
        <w:autoSpaceDE w:val="0"/>
        <w:autoSpaceDN w:val="0"/>
        <w:adjustRightInd w:val="0"/>
        <w:jc w:val="both"/>
      </w:pPr>
      <w:r w:rsidRPr="00945850">
        <w:tab/>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18179D" w:rsidRPr="00945850" w:rsidRDefault="0018179D" w:rsidP="0018179D">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1.4. Określenia podstawowe</w:t>
      </w:r>
    </w:p>
    <w:p w:rsidR="0018179D" w:rsidRPr="00945850" w:rsidRDefault="0018179D" w:rsidP="0018179D">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18179D" w:rsidRPr="00945850" w:rsidRDefault="0018179D" w:rsidP="0018179D">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1.5. Ogólne wymagania dotyczące robót</w:t>
      </w:r>
    </w:p>
    <w:p w:rsidR="0018179D" w:rsidRDefault="0018179D" w:rsidP="0018179D">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18179D" w:rsidRDefault="0018179D" w:rsidP="0018179D">
      <w:pPr>
        <w:tabs>
          <w:tab w:val="left" w:pos="630"/>
        </w:tabs>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28" w:name="_Toc425567015"/>
      <w:bookmarkStart w:id="29" w:name="_Toc426531383"/>
      <w:bookmarkStart w:id="30" w:name="_Toc507896378"/>
      <w:r w:rsidRPr="00945850">
        <w:rPr>
          <w:b/>
          <w:caps/>
          <w:kern w:val="28"/>
        </w:rPr>
        <w:t>2. MATERIAŁY</w:t>
      </w:r>
      <w:bookmarkEnd w:id="28"/>
      <w:bookmarkEnd w:id="29"/>
      <w:bookmarkEnd w:id="30"/>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2.1. Ogólne wymagania dotyczące materiałów</w:t>
      </w:r>
    </w:p>
    <w:p w:rsidR="0018179D" w:rsidRPr="00945850" w:rsidRDefault="0018179D" w:rsidP="0018179D">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2.2. Stosowane materiały</w:t>
      </w:r>
    </w:p>
    <w:p w:rsidR="0018179D" w:rsidRPr="00945850" w:rsidRDefault="0018179D" w:rsidP="0018179D">
      <w:pPr>
        <w:overflowPunct w:val="0"/>
        <w:autoSpaceDE w:val="0"/>
        <w:autoSpaceDN w:val="0"/>
        <w:adjustRightInd w:val="0"/>
        <w:jc w:val="both"/>
      </w:pPr>
      <w:r w:rsidRPr="00945850">
        <w:tab/>
        <w:t>Materiałami stosowanymi są:</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18179D" w:rsidRPr="002C70A6" w:rsidRDefault="0018179D" w:rsidP="0018179D">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2.3. Betonowe obrzeża chodnikowe - klasyfikacja</w:t>
      </w:r>
    </w:p>
    <w:p w:rsidR="0018179D" w:rsidRPr="00945850" w:rsidRDefault="0018179D" w:rsidP="0018179D">
      <w:pPr>
        <w:overflowPunct w:val="0"/>
        <w:autoSpaceDE w:val="0"/>
        <w:autoSpaceDN w:val="0"/>
        <w:adjustRightInd w:val="0"/>
        <w:jc w:val="both"/>
      </w:pPr>
      <w:r w:rsidRPr="00945850">
        <w:tab/>
        <w:t>W zależności od przekroju poprzecznego rozróżnia się dwa rodzaje obrzeży:</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18179D" w:rsidRPr="00945850" w:rsidRDefault="0018179D" w:rsidP="0018179D">
      <w:pPr>
        <w:overflowPunct w:val="0"/>
        <w:autoSpaceDE w:val="0"/>
        <w:autoSpaceDN w:val="0"/>
        <w:adjustRightInd w:val="0"/>
        <w:jc w:val="both"/>
      </w:pPr>
      <w:r w:rsidRPr="00945850">
        <w:tab/>
        <w:t>W zależności od dopuszczalnych wielkości i liczby uszkodzeń oraz odchyłek wymiarowych obrzeża dzieli się na: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18179D" w:rsidRPr="00945850" w:rsidRDefault="0018179D" w:rsidP="0018179D">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18179D" w:rsidRPr="00945850" w:rsidRDefault="0018179D" w:rsidP="0018179D">
      <w:pPr>
        <w:overflowPunct w:val="0"/>
        <w:autoSpaceDE w:val="0"/>
        <w:autoSpaceDN w:val="0"/>
        <w:adjustRightInd w:val="0"/>
        <w:jc w:val="both"/>
      </w:pPr>
      <w:r w:rsidRPr="00945850">
        <w:tab/>
        <w:t>obrzeże On - I/6/20/75 BN-80/6775-03/04 [9].</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18179D" w:rsidRPr="00945850" w:rsidRDefault="0018179D" w:rsidP="0018179D">
      <w:pPr>
        <w:overflowPunct w:val="0"/>
        <w:autoSpaceDE w:val="0"/>
        <w:autoSpaceDN w:val="0"/>
        <w:adjustRightInd w:val="0"/>
        <w:jc w:val="both"/>
      </w:pPr>
      <w:r w:rsidRPr="00945850">
        <w:rPr>
          <w:b/>
        </w:rPr>
        <w:t xml:space="preserve">2.4.1. </w:t>
      </w:r>
      <w:r w:rsidRPr="00945850">
        <w:t>Wymiary betonowych obrzeży chodnikowych</w:t>
      </w:r>
    </w:p>
    <w:p w:rsidR="0018179D" w:rsidRPr="00945850" w:rsidRDefault="0018179D" w:rsidP="0018179D">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18179D" w:rsidRPr="00945850" w:rsidRDefault="0018179D" w:rsidP="0018179D">
      <w:pPr>
        <w:overflowPunct w:val="0"/>
        <w:autoSpaceDE w:val="0"/>
        <w:autoSpaceDN w:val="0"/>
        <w:adjustRightInd w:val="0"/>
        <w:spacing w:before="120"/>
        <w:jc w:val="both"/>
      </w:pPr>
      <w:r w:rsidRPr="00945850">
        <w:t> </w:t>
      </w:r>
    </w:p>
    <w:p w:rsidR="0018179D" w:rsidRPr="00945850" w:rsidRDefault="0018179D" w:rsidP="0018179D">
      <w:pPr>
        <w:overflowPunct w:val="0"/>
        <w:autoSpaceDE w:val="0"/>
        <w:autoSpaceDN w:val="0"/>
        <w:adjustRightInd w:val="0"/>
        <w:spacing w:before="120"/>
        <w:jc w:val="center"/>
      </w:pPr>
      <w:r w:rsidRPr="00945850">
        <w:rPr>
          <w:noProof/>
        </w:rPr>
        <w:lastRenderedPageBreak/>
        <w:drawing>
          <wp:anchor distT="0" distB="0" distL="114300" distR="114300" simplePos="0" relativeHeight="251669504"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18179D" w:rsidRPr="00945850" w:rsidRDefault="0018179D" w:rsidP="0018179D">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18179D" w:rsidRPr="00945850" w:rsidTr="00267BF7">
        <w:tc>
          <w:tcPr>
            <w:tcW w:w="1346"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Wymiary obrzeży,   cm</w:t>
            </w:r>
          </w:p>
        </w:tc>
      </w:tr>
      <w:tr w:rsidR="0018179D" w:rsidRPr="00945850" w:rsidTr="00267BF7">
        <w:tc>
          <w:tcPr>
            <w:tcW w:w="1346" w:type="dxa"/>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rPr>
                <w:lang w:val="en-US"/>
              </w:rPr>
            </w:pPr>
            <w:r w:rsidRPr="00945850">
              <w:rPr>
                <w:lang w:val="en-US"/>
              </w:rPr>
              <w:t>r</w:t>
            </w:r>
          </w:p>
        </w:tc>
      </w:tr>
      <w:tr w:rsidR="0018179D" w:rsidRPr="00945850" w:rsidTr="00267BF7">
        <w:tc>
          <w:tcPr>
            <w:tcW w:w="1346"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75</w:t>
            </w:r>
          </w:p>
          <w:p w:rsidR="0018179D" w:rsidRPr="00945850" w:rsidRDefault="0018179D" w:rsidP="00267BF7">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6</w:t>
            </w:r>
          </w:p>
          <w:p w:rsidR="0018179D" w:rsidRPr="00945850" w:rsidRDefault="0018179D" w:rsidP="00267BF7">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20</w:t>
            </w:r>
          </w:p>
          <w:p w:rsidR="0018179D" w:rsidRPr="00945850" w:rsidRDefault="0018179D" w:rsidP="00267BF7">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3</w:t>
            </w:r>
          </w:p>
          <w:p w:rsidR="0018179D" w:rsidRPr="00945850" w:rsidRDefault="0018179D" w:rsidP="00267BF7">
            <w:pPr>
              <w:overflowPunct w:val="0"/>
              <w:autoSpaceDE w:val="0"/>
              <w:autoSpaceDN w:val="0"/>
              <w:adjustRightInd w:val="0"/>
              <w:jc w:val="center"/>
              <w:rPr>
                <w:lang w:val="en-US"/>
              </w:rPr>
            </w:pPr>
            <w:r w:rsidRPr="00945850">
              <w:rPr>
                <w:lang w:val="en-US"/>
              </w:rPr>
              <w:t>3</w:t>
            </w:r>
          </w:p>
        </w:tc>
      </w:tr>
      <w:tr w:rsidR="0018179D" w:rsidRPr="00945850" w:rsidTr="00267BF7">
        <w:tc>
          <w:tcPr>
            <w:tcW w:w="1346" w:type="dxa"/>
            <w:tcBorders>
              <w:top w:val="single" w:sz="6" w:space="0" w:color="auto"/>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jc w:val="center"/>
              <w:rPr>
                <w:lang w:val="en-US"/>
              </w:rPr>
            </w:pPr>
            <w:r w:rsidRPr="00945850">
              <w:rPr>
                <w:lang w:val="en-US"/>
              </w:rPr>
              <w:t> </w:t>
            </w:r>
          </w:p>
          <w:p w:rsidR="0018179D" w:rsidRPr="00945850" w:rsidRDefault="0018179D" w:rsidP="00267BF7">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75</w:t>
            </w:r>
          </w:p>
          <w:p w:rsidR="0018179D" w:rsidRPr="00945850" w:rsidRDefault="0018179D" w:rsidP="00267BF7">
            <w:pPr>
              <w:overflowPunct w:val="0"/>
              <w:autoSpaceDE w:val="0"/>
              <w:autoSpaceDN w:val="0"/>
              <w:adjustRightInd w:val="0"/>
              <w:jc w:val="center"/>
            </w:pPr>
            <w:r w:rsidRPr="00945850">
              <w:t>90</w:t>
            </w:r>
          </w:p>
          <w:p w:rsidR="0018179D" w:rsidRPr="00945850" w:rsidRDefault="0018179D" w:rsidP="00267BF7">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8</w:t>
            </w:r>
          </w:p>
          <w:p w:rsidR="0018179D" w:rsidRPr="00945850" w:rsidRDefault="0018179D" w:rsidP="00267BF7">
            <w:pPr>
              <w:overflowPunct w:val="0"/>
              <w:autoSpaceDE w:val="0"/>
              <w:autoSpaceDN w:val="0"/>
              <w:adjustRightInd w:val="0"/>
              <w:jc w:val="center"/>
            </w:pPr>
            <w:r w:rsidRPr="00945850">
              <w:t>8</w:t>
            </w:r>
          </w:p>
          <w:p w:rsidR="0018179D" w:rsidRPr="00945850" w:rsidRDefault="0018179D" w:rsidP="00267BF7">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30</w:t>
            </w:r>
          </w:p>
          <w:p w:rsidR="0018179D" w:rsidRPr="00945850" w:rsidRDefault="0018179D" w:rsidP="00267BF7">
            <w:pPr>
              <w:overflowPunct w:val="0"/>
              <w:autoSpaceDE w:val="0"/>
              <w:autoSpaceDN w:val="0"/>
              <w:adjustRightInd w:val="0"/>
              <w:jc w:val="center"/>
            </w:pPr>
            <w:r w:rsidRPr="00945850">
              <w:t>24</w:t>
            </w:r>
          </w:p>
          <w:p w:rsidR="0018179D" w:rsidRPr="00945850" w:rsidRDefault="0018179D" w:rsidP="00267BF7">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3</w:t>
            </w:r>
          </w:p>
          <w:p w:rsidR="0018179D" w:rsidRPr="00945850" w:rsidRDefault="0018179D" w:rsidP="00267BF7">
            <w:pPr>
              <w:overflowPunct w:val="0"/>
              <w:autoSpaceDE w:val="0"/>
              <w:autoSpaceDN w:val="0"/>
              <w:adjustRightInd w:val="0"/>
              <w:jc w:val="center"/>
            </w:pPr>
            <w:r w:rsidRPr="00945850">
              <w:t>3</w:t>
            </w:r>
          </w:p>
          <w:p w:rsidR="0018179D" w:rsidRPr="00945850" w:rsidRDefault="0018179D" w:rsidP="00267BF7">
            <w:pPr>
              <w:overflowPunct w:val="0"/>
              <w:autoSpaceDE w:val="0"/>
              <w:autoSpaceDN w:val="0"/>
              <w:adjustRightInd w:val="0"/>
              <w:jc w:val="center"/>
            </w:pPr>
            <w:r w:rsidRPr="00945850">
              <w:t>3</w:t>
            </w:r>
          </w:p>
        </w:tc>
      </w:tr>
    </w:tbl>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2.4.2. </w:t>
      </w:r>
      <w:r w:rsidRPr="00945850">
        <w:t>Dopuszczalne odchyłki wymiarów obrzeży</w:t>
      </w:r>
    </w:p>
    <w:p w:rsidR="0018179D" w:rsidRPr="00945850" w:rsidRDefault="0018179D" w:rsidP="0018179D">
      <w:pPr>
        <w:overflowPunct w:val="0"/>
        <w:autoSpaceDE w:val="0"/>
        <w:autoSpaceDN w:val="0"/>
        <w:adjustRightInd w:val="0"/>
        <w:spacing w:before="120"/>
        <w:jc w:val="both"/>
      </w:pPr>
      <w:r w:rsidRPr="00945850">
        <w:tab/>
        <w:t>Dopuszczalne odchyłki wymiarów obrzeży podano w tablicy 2.</w:t>
      </w:r>
    </w:p>
    <w:p w:rsidR="0018179D" w:rsidRPr="00945850" w:rsidRDefault="0018179D" w:rsidP="0018179D">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18179D" w:rsidRPr="00945850" w:rsidTr="00267BF7">
        <w:tc>
          <w:tcPr>
            <w:tcW w:w="2338"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Dopuszczalna odchyłka,   m</w:t>
            </w:r>
          </w:p>
        </w:tc>
      </w:tr>
      <w:tr w:rsidR="0018179D" w:rsidRPr="00945850" w:rsidTr="00267BF7">
        <w:tc>
          <w:tcPr>
            <w:tcW w:w="2338" w:type="dxa"/>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Gatunek 2</w:t>
            </w:r>
          </w:p>
        </w:tc>
      </w:tr>
      <w:tr w:rsidR="0018179D" w:rsidRPr="00945850" w:rsidTr="00267BF7">
        <w:tc>
          <w:tcPr>
            <w:tcW w:w="2338"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12</w:t>
            </w:r>
          </w:p>
        </w:tc>
      </w:tr>
      <w:tr w:rsidR="0018179D" w:rsidRPr="00945850" w:rsidTr="00267BF7">
        <w:tc>
          <w:tcPr>
            <w:tcW w:w="2338" w:type="dxa"/>
            <w:tcBorders>
              <w:top w:val="single" w:sz="6" w:space="0" w:color="auto"/>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3</w:t>
            </w:r>
          </w:p>
        </w:tc>
      </w:tr>
    </w:tbl>
    <w:p w:rsidR="0018179D" w:rsidRPr="00945850" w:rsidRDefault="0018179D" w:rsidP="0018179D">
      <w:pPr>
        <w:overflowPunct w:val="0"/>
        <w:autoSpaceDE w:val="0"/>
        <w:autoSpaceDN w:val="0"/>
        <w:adjustRightInd w:val="0"/>
        <w:spacing w:after="120"/>
        <w:jc w:val="both"/>
      </w:pPr>
      <w:r w:rsidRPr="00945850">
        <w:t>Tablica 2. Dopuszczalne odchyłki wymiarów obrzeży</w:t>
      </w:r>
    </w:p>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2.4.3. </w:t>
      </w:r>
      <w:r w:rsidRPr="00945850">
        <w:t>Dopuszczalne wady i uszkodzenia obrzeży</w:t>
      </w:r>
    </w:p>
    <w:p w:rsidR="0018179D" w:rsidRPr="00945850" w:rsidRDefault="0018179D" w:rsidP="0018179D">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18179D" w:rsidRPr="00945850" w:rsidRDefault="0018179D" w:rsidP="0018179D">
      <w:pPr>
        <w:overflowPunct w:val="0"/>
        <w:autoSpaceDE w:val="0"/>
        <w:autoSpaceDN w:val="0"/>
        <w:adjustRightInd w:val="0"/>
        <w:jc w:val="both"/>
      </w:pPr>
      <w:r w:rsidRPr="00945850">
        <w:tab/>
        <w:t>Dopuszczalne wady oraz uszkodzenia powierzchni i krawędzi elementów nie powinny przekraczać wartości podanych w tablicy 3.</w:t>
      </w:r>
    </w:p>
    <w:p w:rsidR="0018179D" w:rsidRPr="00945850" w:rsidRDefault="0018179D" w:rsidP="0018179D">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18179D" w:rsidRPr="00945850" w:rsidTr="00267BF7">
        <w:tc>
          <w:tcPr>
            <w:tcW w:w="5032" w:type="dxa"/>
            <w:gridSpan w:val="2"/>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center"/>
            </w:pPr>
            <w:r w:rsidRPr="00945850">
              <w:t> </w:t>
            </w:r>
          </w:p>
          <w:p w:rsidR="0018179D" w:rsidRPr="00945850" w:rsidRDefault="0018179D" w:rsidP="00267BF7">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 xml:space="preserve">Dopuszczalna wielkość </w:t>
            </w:r>
          </w:p>
          <w:p w:rsidR="0018179D" w:rsidRPr="00945850" w:rsidRDefault="0018179D" w:rsidP="00267BF7">
            <w:pPr>
              <w:overflowPunct w:val="0"/>
              <w:autoSpaceDE w:val="0"/>
              <w:autoSpaceDN w:val="0"/>
              <w:adjustRightInd w:val="0"/>
              <w:jc w:val="center"/>
            </w:pPr>
            <w:r w:rsidRPr="00945850">
              <w:t>wad i uszkodzeń</w:t>
            </w:r>
          </w:p>
        </w:tc>
      </w:tr>
      <w:tr w:rsidR="0018179D" w:rsidRPr="00945850" w:rsidTr="00267BF7">
        <w:tc>
          <w:tcPr>
            <w:tcW w:w="5032" w:type="dxa"/>
            <w:gridSpan w:val="2"/>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Gatunek 2</w:t>
            </w:r>
          </w:p>
        </w:tc>
      </w:tr>
      <w:tr w:rsidR="0018179D" w:rsidRPr="00945850" w:rsidTr="00267BF7">
        <w:tc>
          <w:tcPr>
            <w:tcW w:w="5032" w:type="dxa"/>
            <w:gridSpan w:val="2"/>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3</w:t>
            </w:r>
          </w:p>
        </w:tc>
      </w:tr>
      <w:tr w:rsidR="0018179D" w:rsidRPr="00945850" w:rsidTr="00267BF7">
        <w:tc>
          <w:tcPr>
            <w:tcW w:w="1913"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Szczerby</w:t>
            </w:r>
          </w:p>
          <w:p w:rsidR="0018179D" w:rsidRPr="00945850" w:rsidRDefault="0018179D" w:rsidP="00267BF7">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120"/>
              <w:jc w:val="center"/>
            </w:pPr>
            <w:r w:rsidRPr="00945850">
              <w:t>niedopuszczalne</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18179D" w:rsidRPr="00945850" w:rsidRDefault="0018179D" w:rsidP="00267BF7">
            <w:pPr>
              <w:overflowPunct w:val="0"/>
              <w:autoSpaceDE w:val="0"/>
              <w:autoSpaceDN w:val="0"/>
              <w:adjustRightInd w:val="0"/>
              <w:jc w:val="center"/>
            </w:pPr>
            <w:r w:rsidRPr="00945850">
              <w:t> </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40</w:t>
            </w:r>
          </w:p>
        </w:tc>
      </w:tr>
      <w:tr w:rsidR="0018179D" w:rsidRPr="00945850" w:rsidTr="00267BF7">
        <w:tc>
          <w:tcPr>
            <w:tcW w:w="1913"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10</w:t>
            </w:r>
          </w:p>
        </w:tc>
      </w:tr>
    </w:tbl>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2.4.4. </w:t>
      </w:r>
      <w:r w:rsidRPr="00945850">
        <w:t>Składowanie</w:t>
      </w:r>
    </w:p>
    <w:p w:rsidR="0018179D" w:rsidRPr="00945850" w:rsidRDefault="0018179D" w:rsidP="0018179D">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18179D" w:rsidRPr="00945850" w:rsidRDefault="0018179D" w:rsidP="0018179D">
      <w:pPr>
        <w:overflowPunct w:val="0"/>
        <w:autoSpaceDE w:val="0"/>
        <w:autoSpaceDN w:val="0"/>
        <w:adjustRightInd w:val="0"/>
        <w:jc w:val="both"/>
      </w:pPr>
      <w:r w:rsidRPr="00945850">
        <w:lastRenderedPageBreak/>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18179D" w:rsidRPr="00945850" w:rsidRDefault="0018179D" w:rsidP="0018179D">
      <w:pPr>
        <w:overflowPunct w:val="0"/>
        <w:autoSpaceDE w:val="0"/>
        <w:autoSpaceDN w:val="0"/>
        <w:adjustRightInd w:val="0"/>
        <w:spacing w:before="120"/>
        <w:jc w:val="both"/>
      </w:pPr>
      <w:r w:rsidRPr="00945850">
        <w:rPr>
          <w:b/>
        </w:rPr>
        <w:t xml:space="preserve">2.4.5. </w:t>
      </w:r>
      <w:r w:rsidRPr="00945850">
        <w:t>Beton i jego składniki</w:t>
      </w:r>
    </w:p>
    <w:p w:rsidR="0018179D" w:rsidRPr="00945850" w:rsidRDefault="0018179D" w:rsidP="0018179D">
      <w:pPr>
        <w:overflowPunct w:val="0"/>
        <w:autoSpaceDE w:val="0"/>
        <w:autoSpaceDN w:val="0"/>
        <w:adjustRightInd w:val="0"/>
        <w:spacing w:before="120"/>
        <w:jc w:val="both"/>
      </w:pPr>
      <w:r w:rsidRPr="00945850">
        <w:tab/>
        <w:t>Do produkcji obrzeży należy stosować beton według PN-B-06250 [2], klasy B 25 i B 30.</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2.5. Materiały na ławę i do zaprawy</w:t>
      </w:r>
    </w:p>
    <w:p w:rsidR="0018179D" w:rsidRPr="00945850" w:rsidRDefault="0018179D" w:rsidP="0018179D">
      <w:pPr>
        <w:overflowPunct w:val="0"/>
        <w:autoSpaceDE w:val="0"/>
        <w:autoSpaceDN w:val="0"/>
        <w:adjustRightInd w:val="0"/>
        <w:jc w:val="both"/>
      </w:pPr>
      <w:r w:rsidRPr="00945850">
        <w:tab/>
        <w:t>Żwir do wykonania ławy powinien odpowiadać wymaganiom PN-B-11111 [5], a piasek - wymaganiom PN-B-11113 [6].</w:t>
      </w:r>
    </w:p>
    <w:p w:rsidR="0018179D" w:rsidRPr="00945850" w:rsidRDefault="0018179D" w:rsidP="0018179D">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1" w:name="_Toc426531384"/>
      <w:bookmarkStart w:id="32" w:name="_Toc507896379"/>
      <w:r w:rsidRPr="00945850">
        <w:rPr>
          <w:b/>
          <w:caps/>
          <w:kern w:val="28"/>
        </w:rPr>
        <w:t>3. sprzęt</w:t>
      </w:r>
      <w:bookmarkEnd w:id="31"/>
      <w:bookmarkEnd w:id="32"/>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3.1. Ogólne wymagania dotyczące sprzętu</w:t>
      </w:r>
    </w:p>
    <w:p w:rsidR="0018179D" w:rsidRPr="00945850" w:rsidRDefault="0018179D" w:rsidP="0018179D">
      <w:pPr>
        <w:overflowPunct w:val="0"/>
        <w:autoSpaceDE w:val="0"/>
        <w:autoSpaceDN w:val="0"/>
        <w:adjustRightInd w:val="0"/>
        <w:jc w:val="both"/>
      </w:pPr>
      <w:r w:rsidRPr="00945850">
        <w:tab/>
        <w:t>Ogólne wymaga</w:t>
      </w:r>
      <w:r>
        <w:t>nia dotyczące sprzętu podano w S</w:t>
      </w:r>
      <w:r w:rsidRPr="00945850">
        <w:t>ST D-M-00.00.00 „Wymagania ogólne” pkt 3.</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3.2. Sprzęt do ustawiania obrzeży</w:t>
      </w:r>
    </w:p>
    <w:p w:rsidR="0018179D" w:rsidRPr="00945850" w:rsidRDefault="0018179D" w:rsidP="0018179D">
      <w:pPr>
        <w:overflowPunct w:val="0"/>
        <w:autoSpaceDE w:val="0"/>
        <w:autoSpaceDN w:val="0"/>
        <w:adjustRightInd w:val="0"/>
        <w:jc w:val="both"/>
      </w:pPr>
      <w:r w:rsidRPr="00945850">
        <w:tab/>
        <w:t>Roboty wykonuje się ręcznie przy zastosowaniu drobnego sprzętu pomocniczego.</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3" w:name="_Toc426531385"/>
      <w:bookmarkStart w:id="34" w:name="_Toc507896380"/>
      <w:r w:rsidRPr="00945850">
        <w:rPr>
          <w:b/>
          <w:caps/>
          <w:kern w:val="28"/>
        </w:rPr>
        <w:t>4. transport</w:t>
      </w:r>
      <w:bookmarkEnd w:id="33"/>
      <w:bookmarkEnd w:id="34"/>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4.1. Ogólne wymagania dotyczące transportu</w:t>
      </w:r>
    </w:p>
    <w:p w:rsidR="0018179D" w:rsidRPr="00945850" w:rsidRDefault="0018179D" w:rsidP="0018179D">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4.2. Transport obrzeży betonowych</w:t>
      </w:r>
    </w:p>
    <w:p w:rsidR="0018179D" w:rsidRPr="00945850" w:rsidRDefault="0018179D" w:rsidP="0018179D">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18179D" w:rsidRPr="00945850" w:rsidRDefault="0018179D" w:rsidP="0018179D">
      <w:pPr>
        <w:overflowPunct w:val="0"/>
        <w:autoSpaceDE w:val="0"/>
        <w:autoSpaceDN w:val="0"/>
        <w:adjustRightInd w:val="0"/>
        <w:jc w:val="both"/>
      </w:pPr>
      <w:r w:rsidRPr="00945850">
        <w:tab/>
        <w:t>Obrzeża powinny być zabezpieczone przed przemieszczeniem się i uszkodzeniami w czasie transportu.</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4.3. Transport pozostałych materiałów</w:t>
      </w:r>
    </w:p>
    <w:p w:rsidR="0018179D" w:rsidRPr="00945850" w:rsidRDefault="0018179D" w:rsidP="0018179D">
      <w:pPr>
        <w:overflowPunct w:val="0"/>
        <w:autoSpaceDE w:val="0"/>
        <w:autoSpaceDN w:val="0"/>
        <w:adjustRightInd w:val="0"/>
        <w:jc w:val="both"/>
      </w:pPr>
      <w:r w:rsidRPr="00945850">
        <w:tab/>
        <w:t>Transport pozostałych materiałó</w:t>
      </w:r>
      <w:r>
        <w:t>w podano w S</w:t>
      </w:r>
      <w:r w:rsidRPr="00945850">
        <w:t>ST D-08.01.01 „Krawężniki betonowe”.</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5" w:name="_Toc426531386"/>
      <w:bookmarkStart w:id="36" w:name="_Toc507896381"/>
      <w:r w:rsidRPr="00945850">
        <w:rPr>
          <w:b/>
          <w:caps/>
          <w:kern w:val="28"/>
        </w:rPr>
        <w:t>5. wykonanie robót</w:t>
      </w:r>
      <w:bookmarkEnd w:id="35"/>
      <w:bookmarkEnd w:id="36"/>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5.1. Ogólne zasady wykonania robót</w:t>
      </w:r>
    </w:p>
    <w:p w:rsidR="0018179D" w:rsidRPr="00945850" w:rsidRDefault="0018179D" w:rsidP="0018179D">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5.2. Wykonanie koryta</w:t>
      </w:r>
    </w:p>
    <w:p w:rsidR="0018179D" w:rsidRPr="00945850" w:rsidRDefault="0018179D" w:rsidP="0018179D">
      <w:pPr>
        <w:overflowPunct w:val="0"/>
        <w:autoSpaceDE w:val="0"/>
        <w:autoSpaceDN w:val="0"/>
        <w:adjustRightInd w:val="0"/>
        <w:jc w:val="both"/>
      </w:pPr>
      <w:r w:rsidRPr="00945850">
        <w:tab/>
        <w:t>Koryto pod podsypkę (ławę) należy wykonywać zgodnie z PN-B-06050 [1].</w:t>
      </w:r>
    </w:p>
    <w:p w:rsidR="0018179D" w:rsidRPr="00945850" w:rsidRDefault="0018179D" w:rsidP="0018179D">
      <w:pPr>
        <w:overflowPunct w:val="0"/>
        <w:autoSpaceDE w:val="0"/>
        <w:autoSpaceDN w:val="0"/>
        <w:adjustRightInd w:val="0"/>
        <w:jc w:val="both"/>
      </w:pPr>
      <w:r w:rsidRPr="00945850">
        <w:tab/>
        <w:t>Wymiary wykopu powinny odpowiadać wymiarom ławy w planie z uwzględnieniem w szerokości dna wykopu ew. konstrukcji szalunku.</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5.3. Podłoże lub podsypka (ława)</w:t>
      </w:r>
    </w:p>
    <w:p w:rsidR="0018179D" w:rsidRPr="00945850" w:rsidRDefault="0018179D" w:rsidP="0018179D">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5.4. Ustawienie betonowych obrzeży chodnikowych</w:t>
      </w:r>
    </w:p>
    <w:p w:rsidR="0018179D" w:rsidRPr="00945850" w:rsidRDefault="0018179D" w:rsidP="0018179D">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18179D" w:rsidRPr="00945850" w:rsidRDefault="0018179D" w:rsidP="0018179D">
      <w:pPr>
        <w:overflowPunct w:val="0"/>
        <w:autoSpaceDE w:val="0"/>
        <w:autoSpaceDN w:val="0"/>
        <w:adjustRightInd w:val="0"/>
        <w:jc w:val="both"/>
      </w:pPr>
      <w:r w:rsidRPr="00945850">
        <w:tab/>
        <w:t>Zewnętrzna ściana obrzeża powinna być obsypana piaskiem, żwirem lub miejscowym gruntem przepuszczalnym, starannie ubitym.</w:t>
      </w:r>
    </w:p>
    <w:p w:rsidR="0018179D" w:rsidRPr="00945850" w:rsidRDefault="0018179D" w:rsidP="0018179D">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7" w:name="_Toc426531387"/>
      <w:bookmarkStart w:id="38" w:name="_Toc507896382"/>
      <w:r w:rsidRPr="00945850">
        <w:rPr>
          <w:b/>
          <w:caps/>
          <w:kern w:val="28"/>
        </w:rPr>
        <w:lastRenderedPageBreak/>
        <w:t>6. kontrola jakości robót</w:t>
      </w:r>
      <w:bookmarkEnd w:id="37"/>
      <w:bookmarkEnd w:id="38"/>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6.1. Ogólne zasady kontroli jakości robót</w:t>
      </w:r>
    </w:p>
    <w:p w:rsidR="0018179D" w:rsidRPr="00945850" w:rsidRDefault="0018179D" w:rsidP="0018179D">
      <w:pPr>
        <w:overflowPunct w:val="0"/>
        <w:autoSpaceDE w:val="0"/>
        <w:autoSpaceDN w:val="0"/>
        <w:adjustRightInd w:val="0"/>
        <w:jc w:val="both"/>
      </w:pPr>
      <w:r w:rsidRPr="00945850">
        <w:tab/>
        <w:t>Ogólne zasady k</w:t>
      </w:r>
      <w:r>
        <w:t>ontroli jakości robót podano w S</w:t>
      </w:r>
      <w:r w:rsidRPr="00945850">
        <w:t>ST D-M-00.00.00 „Wymagania ogólne” pkt 6.</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6.2. Badania przed przystąpieniem do robót</w:t>
      </w:r>
    </w:p>
    <w:p w:rsidR="0018179D" w:rsidRPr="00945850" w:rsidRDefault="0018179D" w:rsidP="0018179D">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18179D" w:rsidRPr="00945850" w:rsidRDefault="0018179D" w:rsidP="0018179D">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18179D" w:rsidRPr="00945850" w:rsidRDefault="0018179D" w:rsidP="0018179D">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18179D" w:rsidRPr="00945850" w:rsidRDefault="0018179D" w:rsidP="0018179D">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6.3. Badania w czasie robót</w:t>
      </w:r>
    </w:p>
    <w:p w:rsidR="0018179D" w:rsidRPr="00945850" w:rsidRDefault="0018179D" w:rsidP="0018179D">
      <w:pPr>
        <w:overflowPunct w:val="0"/>
        <w:autoSpaceDE w:val="0"/>
        <w:autoSpaceDN w:val="0"/>
        <w:adjustRightInd w:val="0"/>
        <w:jc w:val="both"/>
      </w:pPr>
      <w:r w:rsidRPr="00945850">
        <w:tab/>
        <w:t>W czasie robót należy sprawdzać wykonanie:</w:t>
      </w:r>
    </w:p>
    <w:p w:rsidR="0018179D" w:rsidRPr="00945850" w:rsidRDefault="0018179D" w:rsidP="0018179D">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18179D" w:rsidRPr="00945850" w:rsidRDefault="0018179D" w:rsidP="0018179D">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18179D" w:rsidRPr="00945850" w:rsidRDefault="0018179D" w:rsidP="0018179D">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9" w:name="_Toc426531388"/>
      <w:bookmarkStart w:id="40" w:name="_Toc507896383"/>
      <w:r w:rsidRPr="00945850">
        <w:rPr>
          <w:b/>
          <w:caps/>
          <w:kern w:val="28"/>
        </w:rPr>
        <w:t>7. obmiar robót</w:t>
      </w:r>
      <w:bookmarkEnd w:id="39"/>
      <w:bookmarkEnd w:id="40"/>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7.1. Ogólne zasady obmiaru robót</w:t>
      </w:r>
    </w:p>
    <w:p w:rsidR="0018179D" w:rsidRPr="00945850" w:rsidRDefault="0018179D" w:rsidP="0018179D">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7.2. Jednostka obmiarowa</w:t>
      </w:r>
    </w:p>
    <w:p w:rsidR="0018179D" w:rsidRPr="00945850" w:rsidRDefault="0018179D" w:rsidP="0018179D">
      <w:pPr>
        <w:overflowPunct w:val="0"/>
        <w:autoSpaceDE w:val="0"/>
        <w:autoSpaceDN w:val="0"/>
        <w:adjustRightInd w:val="0"/>
        <w:jc w:val="both"/>
      </w:pPr>
      <w:r w:rsidRPr="00945850">
        <w:tab/>
        <w:t>Jednostką obmiarową jest m (metr) ustawionego betonowego obrzeża chodnikowego.</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41" w:name="_Toc426435744"/>
      <w:bookmarkStart w:id="42" w:name="_Toc426531389"/>
      <w:bookmarkStart w:id="43" w:name="_Toc507896384"/>
      <w:r w:rsidRPr="00945850">
        <w:rPr>
          <w:b/>
          <w:caps/>
          <w:kern w:val="28"/>
        </w:rPr>
        <w:t>8. ODBIÓR ROBÓT</w:t>
      </w:r>
      <w:bookmarkEnd w:id="41"/>
      <w:bookmarkEnd w:id="42"/>
      <w:bookmarkEnd w:id="43"/>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8.1. Ogólne zasady odbioru robót</w:t>
      </w:r>
    </w:p>
    <w:p w:rsidR="0018179D" w:rsidRPr="00945850" w:rsidRDefault="0018179D" w:rsidP="0018179D">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18179D" w:rsidRPr="00945850" w:rsidRDefault="0018179D" w:rsidP="0018179D">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18179D" w:rsidRPr="00945850" w:rsidRDefault="0018179D" w:rsidP="0018179D">
      <w:pPr>
        <w:overflowPunct w:val="0"/>
        <w:autoSpaceDE w:val="0"/>
        <w:autoSpaceDN w:val="0"/>
        <w:adjustRightInd w:val="0"/>
        <w:jc w:val="both"/>
      </w:pPr>
      <w:r w:rsidRPr="00945850">
        <w:tab/>
        <w:t>Odbiorowi robót zanikających i ulegających zakryciu podlegają:</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44" w:name="_Toc426435745"/>
      <w:bookmarkStart w:id="45" w:name="_Toc426531390"/>
      <w:bookmarkStart w:id="46" w:name="_Toc507896385"/>
      <w:r w:rsidRPr="00945850">
        <w:rPr>
          <w:b/>
          <w:caps/>
          <w:kern w:val="28"/>
        </w:rPr>
        <w:t>9. PODSTAWA PŁATNOŚCI</w:t>
      </w:r>
      <w:bookmarkEnd w:id="44"/>
      <w:bookmarkEnd w:id="45"/>
      <w:bookmarkEnd w:id="46"/>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18179D" w:rsidRPr="00945850" w:rsidRDefault="0018179D" w:rsidP="0018179D">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9.2. Cena jednostki obmiarowej</w:t>
      </w:r>
    </w:p>
    <w:p w:rsidR="0018179D" w:rsidRPr="00945850" w:rsidRDefault="0018179D" w:rsidP="0018179D">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18179D" w:rsidRPr="00945850" w:rsidRDefault="0018179D" w:rsidP="0018179D">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47" w:name="_Toc426531391"/>
      <w:bookmarkStart w:id="48" w:name="_Toc507896386"/>
      <w:r w:rsidRPr="00945850">
        <w:rPr>
          <w:b/>
          <w:caps/>
          <w:kern w:val="28"/>
        </w:rPr>
        <w:t>10. przepisy związane</w:t>
      </w:r>
      <w:bookmarkEnd w:id="47"/>
      <w:bookmarkEnd w:id="48"/>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1.</w:t>
            </w:r>
          </w:p>
        </w:tc>
        <w:tc>
          <w:tcPr>
            <w:tcW w:w="1701" w:type="dxa"/>
          </w:tcPr>
          <w:p w:rsidR="0018179D" w:rsidRPr="00945850" w:rsidRDefault="0018179D" w:rsidP="00267BF7">
            <w:pPr>
              <w:overflowPunct w:val="0"/>
              <w:autoSpaceDE w:val="0"/>
              <w:autoSpaceDN w:val="0"/>
              <w:adjustRightInd w:val="0"/>
              <w:jc w:val="both"/>
            </w:pPr>
            <w:r w:rsidRPr="00945850">
              <w:t>PN-B-06050</w:t>
            </w:r>
          </w:p>
        </w:tc>
        <w:tc>
          <w:tcPr>
            <w:tcW w:w="6301" w:type="dxa"/>
          </w:tcPr>
          <w:p w:rsidR="0018179D" w:rsidRPr="00945850" w:rsidRDefault="0018179D" w:rsidP="00267BF7">
            <w:pPr>
              <w:overflowPunct w:val="0"/>
              <w:autoSpaceDE w:val="0"/>
              <w:autoSpaceDN w:val="0"/>
              <w:adjustRightInd w:val="0"/>
              <w:jc w:val="both"/>
            </w:pPr>
            <w:r w:rsidRPr="00945850">
              <w:t>Roboty ziemne budowlane</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2.</w:t>
            </w:r>
          </w:p>
        </w:tc>
        <w:tc>
          <w:tcPr>
            <w:tcW w:w="1701" w:type="dxa"/>
          </w:tcPr>
          <w:p w:rsidR="0018179D" w:rsidRPr="00945850" w:rsidRDefault="0018179D" w:rsidP="00267BF7">
            <w:pPr>
              <w:overflowPunct w:val="0"/>
              <w:autoSpaceDE w:val="0"/>
              <w:autoSpaceDN w:val="0"/>
              <w:adjustRightInd w:val="0"/>
              <w:jc w:val="both"/>
            </w:pPr>
            <w:r w:rsidRPr="00945850">
              <w:t>PN-B-06250</w:t>
            </w:r>
          </w:p>
        </w:tc>
        <w:tc>
          <w:tcPr>
            <w:tcW w:w="6301" w:type="dxa"/>
          </w:tcPr>
          <w:p w:rsidR="0018179D" w:rsidRPr="00945850" w:rsidRDefault="0018179D" w:rsidP="00267BF7">
            <w:pPr>
              <w:overflowPunct w:val="0"/>
              <w:autoSpaceDE w:val="0"/>
              <w:autoSpaceDN w:val="0"/>
              <w:adjustRightInd w:val="0"/>
              <w:jc w:val="both"/>
            </w:pPr>
            <w:r w:rsidRPr="00945850">
              <w:t>Beton zwykły</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3.</w:t>
            </w:r>
          </w:p>
        </w:tc>
        <w:tc>
          <w:tcPr>
            <w:tcW w:w="1701" w:type="dxa"/>
          </w:tcPr>
          <w:p w:rsidR="0018179D" w:rsidRPr="00945850" w:rsidRDefault="0018179D" w:rsidP="00267BF7">
            <w:pPr>
              <w:overflowPunct w:val="0"/>
              <w:autoSpaceDE w:val="0"/>
              <w:autoSpaceDN w:val="0"/>
              <w:adjustRightInd w:val="0"/>
              <w:jc w:val="both"/>
            </w:pPr>
            <w:r w:rsidRPr="00945850">
              <w:t>PN-B-06711</w:t>
            </w:r>
          </w:p>
        </w:tc>
        <w:tc>
          <w:tcPr>
            <w:tcW w:w="6301" w:type="dxa"/>
          </w:tcPr>
          <w:p w:rsidR="0018179D" w:rsidRPr="00945850" w:rsidRDefault="0018179D" w:rsidP="00267BF7">
            <w:pPr>
              <w:overflowPunct w:val="0"/>
              <w:autoSpaceDE w:val="0"/>
              <w:autoSpaceDN w:val="0"/>
              <w:adjustRightInd w:val="0"/>
              <w:jc w:val="both"/>
            </w:pPr>
            <w:r w:rsidRPr="00945850">
              <w:t>Kruszywo mineralne. Piasek do betonów i zapraw</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4.</w:t>
            </w:r>
          </w:p>
        </w:tc>
        <w:tc>
          <w:tcPr>
            <w:tcW w:w="1701" w:type="dxa"/>
          </w:tcPr>
          <w:p w:rsidR="0018179D" w:rsidRPr="00945850" w:rsidRDefault="0018179D" w:rsidP="00267BF7">
            <w:pPr>
              <w:overflowPunct w:val="0"/>
              <w:autoSpaceDE w:val="0"/>
              <w:autoSpaceDN w:val="0"/>
              <w:adjustRightInd w:val="0"/>
              <w:jc w:val="both"/>
            </w:pPr>
            <w:r w:rsidRPr="00945850">
              <w:t>PN-B-10021</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Metody pomiaru cech geometrycznych</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5.</w:t>
            </w:r>
          </w:p>
        </w:tc>
        <w:tc>
          <w:tcPr>
            <w:tcW w:w="1701" w:type="dxa"/>
          </w:tcPr>
          <w:p w:rsidR="0018179D" w:rsidRPr="00945850" w:rsidRDefault="0018179D" w:rsidP="00267BF7">
            <w:pPr>
              <w:overflowPunct w:val="0"/>
              <w:autoSpaceDE w:val="0"/>
              <w:autoSpaceDN w:val="0"/>
              <w:adjustRightInd w:val="0"/>
              <w:jc w:val="both"/>
            </w:pPr>
            <w:r w:rsidRPr="00945850">
              <w:t>PN-B-11111</w:t>
            </w:r>
          </w:p>
        </w:tc>
        <w:tc>
          <w:tcPr>
            <w:tcW w:w="6301" w:type="dxa"/>
          </w:tcPr>
          <w:p w:rsidR="0018179D" w:rsidRPr="00945850" w:rsidRDefault="0018179D" w:rsidP="00267BF7">
            <w:pPr>
              <w:overflowPunct w:val="0"/>
              <w:autoSpaceDE w:val="0"/>
              <w:autoSpaceDN w:val="0"/>
              <w:adjustRightInd w:val="0"/>
              <w:jc w:val="both"/>
            </w:pPr>
            <w:r w:rsidRPr="00945850">
              <w:t>Kruszywo mineralne. Kruszywa naturalne do nawierzchni drogowych. Żwir i mieszanka</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6.</w:t>
            </w:r>
          </w:p>
        </w:tc>
        <w:tc>
          <w:tcPr>
            <w:tcW w:w="1701" w:type="dxa"/>
          </w:tcPr>
          <w:p w:rsidR="0018179D" w:rsidRPr="00945850" w:rsidRDefault="0018179D" w:rsidP="00267BF7">
            <w:pPr>
              <w:overflowPunct w:val="0"/>
              <w:autoSpaceDE w:val="0"/>
              <w:autoSpaceDN w:val="0"/>
              <w:adjustRightInd w:val="0"/>
              <w:jc w:val="both"/>
            </w:pPr>
            <w:r w:rsidRPr="00945850">
              <w:t>PN-B-11113</w:t>
            </w:r>
          </w:p>
        </w:tc>
        <w:tc>
          <w:tcPr>
            <w:tcW w:w="6301" w:type="dxa"/>
          </w:tcPr>
          <w:p w:rsidR="0018179D" w:rsidRPr="00945850" w:rsidRDefault="0018179D" w:rsidP="00267BF7">
            <w:pPr>
              <w:overflowPunct w:val="0"/>
              <w:autoSpaceDE w:val="0"/>
              <w:autoSpaceDN w:val="0"/>
              <w:adjustRightInd w:val="0"/>
              <w:jc w:val="both"/>
            </w:pPr>
            <w:r w:rsidRPr="00945850">
              <w:t>Kruszywo mineralne. Kruszywa naturalne do nawierzchni drogowych. Piasek</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7.</w:t>
            </w:r>
          </w:p>
        </w:tc>
        <w:tc>
          <w:tcPr>
            <w:tcW w:w="1701" w:type="dxa"/>
          </w:tcPr>
          <w:p w:rsidR="0018179D" w:rsidRPr="00945850" w:rsidRDefault="0018179D" w:rsidP="00267BF7">
            <w:pPr>
              <w:overflowPunct w:val="0"/>
              <w:autoSpaceDE w:val="0"/>
              <w:autoSpaceDN w:val="0"/>
              <w:adjustRightInd w:val="0"/>
              <w:jc w:val="both"/>
            </w:pPr>
            <w:r w:rsidRPr="00945850">
              <w:t>PN-B-19701</w:t>
            </w:r>
          </w:p>
        </w:tc>
        <w:tc>
          <w:tcPr>
            <w:tcW w:w="6301" w:type="dxa"/>
          </w:tcPr>
          <w:p w:rsidR="0018179D" w:rsidRPr="00945850" w:rsidRDefault="0018179D" w:rsidP="00267BF7">
            <w:pPr>
              <w:overflowPunct w:val="0"/>
              <w:autoSpaceDE w:val="0"/>
              <w:autoSpaceDN w:val="0"/>
              <w:adjustRightInd w:val="0"/>
              <w:jc w:val="both"/>
            </w:pPr>
            <w:r w:rsidRPr="00945850">
              <w:t>Cement. Cement powszechnego użytku. Skład, wymagania i ocena zgodności</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8.</w:t>
            </w:r>
          </w:p>
        </w:tc>
        <w:tc>
          <w:tcPr>
            <w:tcW w:w="1701" w:type="dxa"/>
          </w:tcPr>
          <w:p w:rsidR="0018179D" w:rsidRPr="00945850" w:rsidRDefault="0018179D" w:rsidP="00267BF7">
            <w:pPr>
              <w:overflowPunct w:val="0"/>
              <w:autoSpaceDE w:val="0"/>
              <w:autoSpaceDN w:val="0"/>
              <w:adjustRightInd w:val="0"/>
              <w:jc w:val="both"/>
            </w:pPr>
            <w:r w:rsidRPr="00945850">
              <w:t>BN-80/6775-03/01</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9.</w:t>
            </w:r>
          </w:p>
        </w:tc>
        <w:tc>
          <w:tcPr>
            <w:tcW w:w="1701" w:type="dxa"/>
          </w:tcPr>
          <w:p w:rsidR="0018179D" w:rsidRPr="00945850" w:rsidRDefault="0018179D" w:rsidP="00267BF7">
            <w:pPr>
              <w:overflowPunct w:val="0"/>
              <w:autoSpaceDE w:val="0"/>
              <w:autoSpaceDN w:val="0"/>
              <w:adjustRightInd w:val="0"/>
              <w:jc w:val="both"/>
            </w:pPr>
            <w:r w:rsidRPr="00945850">
              <w:t>BN-80/6775-03/04</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18179D" w:rsidRPr="00945850" w:rsidRDefault="0018179D" w:rsidP="0018179D">
      <w:pPr>
        <w:overflowPunct w:val="0"/>
        <w:autoSpaceDE w:val="0"/>
        <w:autoSpaceDN w:val="0"/>
        <w:adjustRightInd w:val="0"/>
        <w:jc w:val="both"/>
      </w:pPr>
      <w:r w:rsidRPr="00945850">
        <w:t> </w:t>
      </w:r>
    </w:p>
    <w:p w:rsidR="00BE3D5C" w:rsidRDefault="00BE3D5C" w:rsidP="00BE3D5C">
      <w:pPr>
        <w:tabs>
          <w:tab w:val="center" w:pos="1456"/>
          <w:tab w:val="center" w:pos="10488"/>
        </w:tabs>
      </w:pPr>
      <w:r>
        <w:t xml:space="preserve">SST D.05.03.04a. </w:t>
      </w:r>
      <w:r>
        <w:tab/>
        <w:t xml:space="preserve">                   </w:t>
      </w:r>
    </w:p>
    <w:p w:rsidR="00BE3D5C" w:rsidRDefault="00BE3D5C" w:rsidP="00BE3D5C">
      <w:pPr>
        <w:spacing w:after="348" w:line="259" w:lineRule="auto"/>
        <w:ind w:left="538" w:right="-20"/>
      </w:pPr>
      <w:r>
        <w:rPr>
          <w:noProof/>
        </w:rPr>
        <mc:AlternateContent>
          <mc:Choice Requires="wpg">
            <w:drawing>
              <wp:inline distT="0" distB="0" distL="0" distR="0">
                <wp:extent cx="6516370" cy="8890"/>
                <wp:effectExtent l="0" t="0" r="0" b="0"/>
                <wp:docPr id="7091" name="Grupa 7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890"/>
                          <a:chOff x="0" y="0"/>
                          <a:chExt cx="6516624" cy="9144"/>
                        </a:xfrm>
                      </wpg:grpSpPr>
                      <wps:wsp>
                        <wps:cNvPr id="8365" name="Shape 8365"/>
                        <wps:cNvSpPr/>
                        <wps:spPr>
                          <a:xfrm>
                            <a:off x="0" y="0"/>
                            <a:ext cx="6516624" cy="9144"/>
                          </a:xfrm>
                          <a:custGeom>
                            <a:avLst/>
                            <a:gdLst/>
                            <a:ahLst/>
                            <a:cxnLst/>
                            <a:rect l="0" t="0" r="0" b="0"/>
                            <a:pathLst>
                              <a:path w="6516624" h="9144">
                                <a:moveTo>
                                  <a:pt x="0" y="0"/>
                                </a:moveTo>
                                <a:lnTo>
                                  <a:pt x="6516624" y="0"/>
                                </a:lnTo>
                                <a:lnTo>
                                  <a:pt x="65166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0366F4" id="Grupa 7091" o:spid="_x0000_s1026" style="width:513.1pt;height:.7pt;mso-position-horizontal-relative:char;mso-position-vertical-relative:line" coordsize="65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">
                <v:shape id="Shape 8365" o:spid="_x0000_s1027" style="position:absolute;width:65166;height:91;visibility:visible;mso-wrap-style:square;v-text-anchor:top" coordsize="6516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YDsQA&#10;AADdAAAADwAAAGRycy9kb3ducmV2LnhtbESPQWvCQBSE7wX/w/IK3uqmWiVEV5GCxWM1Hjy+ZF+T&#10;0OzbsLvG+O9dQfA4zMw3zGozmFb05HxjWcHnJAFBXFrdcKXglO8+UhA+IGtsLZOCG3nYrEdvK8y0&#10;vfKB+mOoRISwz1BBHUKXSenLmgz6ie2Io/dnncEQpaukdniNcNPKaZIspMGG40KNHX3XVP4fL0bB&#10;z+0SikM6TX77/Cs/m11RnFyh1Ph92C5BBBrCK/xs77WCdLaYw+N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7WA7EAAAA3QAAAA8AAAAAAAAAAAAAAAAAmAIAAGRycy9k&#10;b3ducmV2LnhtbFBLBQYAAAAABAAEAPUAAACJAwAAAAA=&#10;" path="m,l6516624,r,9144l,9144,,e" fillcolor="black" stroked="f" strokeweight="0">
                  <v:stroke miterlimit="83231f" joinstyle="miter"/>
                  <v:path arrowok="t" textboxrect="0,0,6516624,9144"/>
                </v:shape>
                <w10:anchorlock/>
              </v:group>
            </w:pict>
          </mc:Fallback>
        </mc:AlternateContent>
      </w:r>
    </w:p>
    <w:p w:rsidR="00BE3D5C" w:rsidRPr="00467610" w:rsidRDefault="00BE3D5C" w:rsidP="00BE3D5C">
      <w:pPr>
        <w:spacing w:after="274" w:line="265" w:lineRule="auto"/>
      </w:pPr>
      <w:r w:rsidRPr="00467610">
        <w:rPr>
          <w:b/>
        </w:rPr>
        <w:t>D.05.03.04</w:t>
      </w:r>
      <w:r w:rsidRPr="00467610">
        <w:rPr>
          <w:b/>
          <w:sz w:val="14"/>
        </w:rPr>
        <w:t xml:space="preserve">A </w:t>
      </w:r>
      <w:r w:rsidRPr="00467610">
        <w:rPr>
          <w:b/>
        </w:rPr>
        <w:t>WYPEŁNIENIE</w:t>
      </w:r>
      <w:r w:rsidRPr="00467610">
        <w:rPr>
          <w:b/>
          <w:sz w:val="14"/>
        </w:rPr>
        <w:t xml:space="preserve"> </w:t>
      </w:r>
      <w:r w:rsidRPr="00467610">
        <w:rPr>
          <w:b/>
        </w:rPr>
        <w:t>MASĄ</w:t>
      </w:r>
      <w:r w:rsidRPr="00467610">
        <w:rPr>
          <w:b/>
          <w:sz w:val="14"/>
        </w:rPr>
        <w:t xml:space="preserve"> </w:t>
      </w:r>
      <w:r w:rsidRPr="00467610">
        <w:rPr>
          <w:b/>
        </w:rPr>
        <w:t>ZALEWOWĄ</w:t>
      </w:r>
      <w:r w:rsidRPr="00467610">
        <w:rPr>
          <w:b/>
          <w:sz w:val="14"/>
        </w:rPr>
        <w:t xml:space="preserve"> </w:t>
      </w:r>
      <w:r w:rsidRPr="00467610">
        <w:rPr>
          <w:b/>
        </w:rPr>
        <w:t>SZCZELIN</w:t>
      </w:r>
      <w:r w:rsidRPr="00467610">
        <w:rPr>
          <w:b/>
          <w:sz w:val="14"/>
        </w:rPr>
        <w:t xml:space="preserve"> </w:t>
      </w:r>
      <w:r w:rsidRPr="00467610">
        <w:rPr>
          <w:b/>
        </w:rPr>
        <w:t xml:space="preserve"> </w:t>
      </w:r>
    </w:p>
    <w:p w:rsidR="00BE3D5C" w:rsidRPr="00467610" w:rsidRDefault="00BE3D5C" w:rsidP="00BE3D5C">
      <w:pPr>
        <w:pStyle w:val="Nagwek1"/>
        <w:spacing w:after="96"/>
      </w:pPr>
      <w:r w:rsidRPr="00467610">
        <w:t>1. WSTĘP</w:t>
      </w:r>
      <w:r w:rsidRPr="00467610">
        <w:rPr>
          <w:b w:val="0"/>
        </w:rPr>
        <w:t xml:space="preserve"> </w:t>
      </w:r>
    </w:p>
    <w:p w:rsidR="00BE3D5C" w:rsidRPr="00467610" w:rsidRDefault="00BE3D5C" w:rsidP="00BE3D5C">
      <w:pPr>
        <w:pStyle w:val="Nagwek2"/>
      </w:pPr>
      <w:r w:rsidRPr="00467610">
        <w:t>1.1. Przedmiot SST</w:t>
      </w:r>
      <w:r w:rsidRPr="00467610">
        <w:rPr>
          <w:b w:val="0"/>
        </w:rPr>
        <w:t xml:space="preserve"> </w:t>
      </w:r>
    </w:p>
    <w:p w:rsidR="00BE3D5C" w:rsidRDefault="00BE3D5C" w:rsidP="00BE3D5C">
      <w:pPr>
        <w:ind w:left="1282"/>
      </w:pPr>
      <w:r w:rsidRPr="00467610">
        <w:t xml:space="preserve">Przedmiotem niniejszej szczegółowej specyfikacji są wymagania dotyczące wykonania i odbioru robót związanych z </w:t>
      </w:r>
      <w:r>
        <w:t>wypełnianiem</w:t>
      </w:r>
    </w:p>
    <w:p w:rsidR="00BE3D5C" w:rsidRDefault="00BE3D5C" w:rsidP="00BE3D5C">
      <w:pPr>
        <w:spacing w:line="360" w:lineRule="auto"/>
      </w:pPr>
      <w:r>
        <w:t xml:space="preserve">             m</w:t>
      </w:r>
      <w:r w:rsidRPr="00467610">
        <w:t>asą zalewową na gorąco szczelin pomiędzy naw</w:t>
      </w:r>
      <w:r>
        <w:t>ierzchnią jezdni i krawężnikiem.</w:t>
      </w:r>
    </w:p>
    <w:p w:rsidR="00BE3D5C" w:rsidRPr="00467610" w:rsidRDefault="00BE3D5C" w:rsidP="00BE3D5C">
      <w:pPr>
        <w:spacing w:after="94" w:line="265" w:lineRule="auto"/>
      </w:pPr>
      <w:r w:rsidRPr="00467610">
        <w:rPr>
          <w:b/>
        </w:rPr>
        <w:t xml:space="preserve">1.2. Zakres stosowania SST </w:t>
      </w:r>
    </w:p>
    <w:p w:rsidR="00BE3D5C" w:rsidRPr="00467610" w:rsidRDefault="00BE3D5C" w:rsidP="00BE3D5C">
      <w:pPr>
        <w:spacing w:after="103" w:line="259" w:lineRule="auto"/>
      </w:pPr>
      <w:r>
        <w:t xml:space="preserve">               </w:t>
      </w:r>
      <w:r w:rsidRPr="00467610">
        <w:t xml:space="preserve">SST jest stosowana jako Dokument Przetargowy i Kontraktowy przy zlecaniu i realizacji </w:t>
      </w:r>
      <w:r>
        <w:t>robót.</w:t>
      </w:r>
    </w:p>
    <w:p w:rsidR="00BE3D5C" w:rsidRPr="00467610" w:rsidRDefault="00BE3D5C" w:rsidP="00BE3D5C">
      <w:pPr>
        <w:pStyle w:val="Nagwek2"/>
      </w:pPr>
      <w:r w:rsidRPr="00467610">
        <w:t xml:space="preserve">1.3. Zakres robót objętych SST </w:t>
      </w:r>
    </w:p>
    <w:p w:rsidR="00BE3D5C" w:rsidRPr="00467610" w:rsidRDefault="00BE3D5C" w:rsidP="00BE3D5C">
      <w:pPr>
        <w:ind w:left="1282"/>
      </w:pPr>
      <w:r w:rsidRPr="00467610">
        <w:t xml:space="preserve">Ustalenia zawarte w niniejszej specyfikacji dotyczą zasad wypełniania szczelin masą zalewową na gorąco szczelin pomiędzy </w:t>
      </w:r>
    </w:p>
    <w:p w:rsidR="00BE3D5C" w:rsidRPr="00467610" w:rsidRDefault="00BE3D5C" w:rsidP="00BE3D5C">
      <w:pPr>
        <w:spacing w:after="114"/>
        <w:ind w:left="561"/>
      </w:pPr>
      <w:r w:rsidRPr="00467610">
        <w:t xml:space="preserve">istniejącą nawierzchnią jezdni i nowym krawężnikiem. </w:t>
      </w:r>
    </w:p>
    <w:p w:rsidR="00BE3D5C" w:rsidRPr="00467610" w:rsidRDefault="00BE3D5C" w:rsidP="00BE3D5C">
      <w:pPr>
        <w:pStyle w:val="Nagwek2"/>
        <w:spacing w:after="100"/>
      </w:pPr>
      <w:r w:rsidRPr="00467610">
        <w:t>1.4. Określenia podstawowe</w:t>
      </w:r>
      <w:r w:rsidRPr="00467610">
        <w:rPr>
          <w:b w:val="0"/>
        </w:rPr>
        <w:t xml:space="preserve"> </w:t>
      </w:r>
    </w:p>
    <w:p w:rsidR="00BE3D5C" w:rsidRPr="00467610" w:rsidRDefault="00BE3D5C" w:rsidP="00BE3D5C">
      <w:pPr>
        <w:ind w:left="561"/>
      </w:pPr>
      <w:r w:rsidRPr="00467610">
        <w:rPr>
          <w:b/>
        </w:rPr>
        <w:t>1.4.1.</w:t>
      </w:r>
      <w:r w:rsidRPr="00467610">
        <w:rPr>
          <w:rFonts w:ascii="Arial" w:eastAsia="Arial" w:hAnsi="Arial" w:cs="Arial"/>
          <w:b/>
        </w:rPr>
        <w:t xml:space="preserve"> </w:t>
      </w:r>
      <w:r w:rsidRPr="00467610">
        <w:t xml:space="preserve">Szczelina - szczelina podłużna powstała pomiędzy adaptowaną nawierzchnią jezdni i wymienionym krawężnikiem zgodnie z dokumentacją projektową. </w:t>
      </w:r>
      <w:r w:rsidRPr="00467610">
        <w:rPr>
          <w:b/>
        </w:rPr>
        <w:t xml:space="preserve"> </w:t>
      </w:r>
    </w:p>
    <w:p w:rsidR="00BE3D5C" w:rsidRPr="00467610" w:rsidRDefault="00BE3D5C" w:rsidP="00BE3D5C">
      <w:pPr>
        <w:ind w:left="561"/>
      </w:pPr>
      <w:r w:rsidRPr="00467610">
        <w:rPr>
          <w:b/>
        </w:rPr>
        <w:t>1.4.2.</w:t>
      </w:r>
      <w:r w:rsidRPr="00467610">
        <w:rPr>
          <w:rFonts w:ascii="Arial" w:eastAsia="Arial" w:hAnsi="Arial" w:cs="Arial"/>
          <w:b/>
        </w:rPr>
        <w:t xml:space="preserve"> </w:t>
      </w:r>
      <w:r w:rsidRPr="00467610">
        <w:t xml:space="preserve">Masa zalewowa, zalewa (na gorąco) - specjalny materiał asfaltowo-polimerowy do wypełniania szczelin po rozgrzaniu do temperatury roboczej, który po wypełnieniu zachowuje pełną szczelność i elastyczność oraz nie ulega oderwaniu od ścianek szczeliny lub rozerwaniu w najniższych temperaturach osiąganych przez uszczelnioną nawierzchnię w okresie zimowym. </w:t>
      </w:r>
      <w:r w:rsidRPr="00467610">
        <w:rPr>
          <w:b/>
        </w:rPr>
        <w:t xml:space="preserve"> </w:t>
      </w:r>
    </w:p>
    <w:p w:rsidR="00BE3D5C" w:rsidRPr="00467610" w:rsidRDefault="00BE3D5C" w:rsidP="00BE3D5C">
      <w:pPr>
        <w:ind w:left="561"/>
      </w:pPr>
      <w:r w:rsidRPr="00467610">
        <w:rPr>
          <w:b/>
        </w:rPr>
        <w:t>1.4.3.</w:t>
      </w:r>
      <w:r w:rsidRPr="00467610">
        <w:rPr>
          <w:rFonts w:ascii="Arial" w:eastAsia="Arial" w:hAnsi="Arial" w:cs="Arial"/>
          <w:b/>
        </w:rPr>
        <w:t xml:space="preserve"> </w:t>
      </w:r>
      <w:proofErr w:type="spellStart"/>
      <w:r w:rsidRPr="00467610">
        <w:t>Gruntownik</w:t>
      </w:r>
      <w:proofErr w:type="spellEnd"/>
      <w:r w:rsidRPr="00467610">
        <w:t xml:space="preserve">, </w:t>
      </w:r>
      <w:proofErr w:type="spellStart"/>
      <w:r w:rsidRPr="00467610">
        <w:t>primer</w:t>
      </w:r>
      <w:proofErr w:type="spellEnd"/>
      <w:r w:rsidRPr="00467610">
        <w:t xml:space="preserve"> - roztwór gruntujący, składający się ze specjalnych substancji nanoszonych na boczne ścianki szczeliny w celu zwiększenia przyczepności zalewy do tych ścianek. </w:t>
      </w:r>
      <w:r w:rsidRPr="00467610">
        <w:rPr>
          <w:b/>
        </w:rPr>
        <w:t xml:space="preserve"> </w:t>
      </w:r>
    </w:p>
    <w:p w:rsidR="00BE3D5C" w:rsidRPr="00467610" w:rsidRDefault="00BE3D5C" w:rsidP="00BE3D5C">
      <w:pPr>
        <w:ind w:left="561"/>
      </w:pPr>
      <w:r w:rsidRPr="00467610">
        <w:rPr>
          <w:b/>
        </w:rPr>
        <w:t>1.4.4.</w:t>
      </w:r>
      <w:r w:rsidRPr="00467610">
        <w:rPr>
          <w:rFonts w:ascii="Arial" w:eastAsia="Arial" w:hAnsi="Arial" w:cs="Arial"/>
          <w:b/>
        </w:rPr>
        <w:t xml:space="preserve"> </w:t>
      </w:r>
      <w:r w:rsidRPr="00467610">
        <w:t>Lanca gorącego powietrza - urządzenie służące do oczyszczania szczelin z zanieczyszczeń, słabo związanych z resztą nawierzchni ziaren i wysuszenia szczeliny za pomocą podgrzanego do temperatury od 100 do 250</w:t>
      </w:r>
      <w:r w:rsidRPr="00467610">
        <w:rPr>
          <w:vertAlign w:val="superscript"/>
        </w:rPr>
        <w:t>o</w:t>
      </w:r>
      <w:r w:rsidRPr="00467610">
        <w:t xml:space="preserve">C wąskiego strumienia sprężonego powietrza (0,4 do 0,6 </w:t>
      </w:r>
      <w:proofErr w:type="spellStart"/>
      <w:r w:rsidRPr="00467610">
        <w:t>MPa</w:t>
      </w:r>
      <w:proofErr w:type="spellEnd"/>
      <w:r w:rsidRPr="00467610">
        <w:t>) w ilości od 2,5 do 4,0 m</w:t>
      </w:r>
      <w:r w:rsidRPr="00467610">
        <w:rPr>
          <w:vertAlign w:val="superscript"/>
        </w:rPr>
        <w:t>3</w:t>
      </w:r>
      <w:r w:rsidRPr="00467610">
        <w:t xml:space="preserve">/min. </w:t>
      </w:r>
      <w:r w:rsidRPr="00467610">
        <w:rPr>
          <w:b/>
        </w:rPr>
        <w:t xml:space="preserve"> </w:t>
      </w:r>
    </w:p>
    <w:p w:rsidR="00BE3D5C" w:rsidRPr="00467610" w:rsidRDefault="00BE3D5C" w:rsidP="00BE3D5C">
      <w:pPr>
        <w:ind w:left="561"/>
      </w:pPr>
      <w:r w:rsidRPr="00467610">
        <w:rPr>
          <w:b/>
        </w:rPr>
        <w:lastRenderedPageBreak/>
        <w:t>1.4.5.</w:t>
      </w:r>
      <w:r w:rsidRPr="00467610">
        <w:rPr>
          <w:rFonts w:ascii="Arial" w:eastAsia="Arial" w:hAnsi="Arial" w:cs="Arial"/>
          <w:b/>
        </w:rPr>
        <w:t xml:space="preserve"> </w:t>
      </w:r>
      <w:r w:rsidRPr="00467610">
        <w:t xml:space="preserve">Szczotka mechaniczna – urządzenie do oczyszczania ścianek szczelin z luźnych cząstek i mleczka cementowego za pomocą wymiennej tarczowej szczotki ze splatanego drutu o średnicy minimum 180 mm napędzanej silnikiem elektrycznym lub spalinowym. </w:t>
      </w:r>
      <w:r w:rsidRPr="00467610">
        <w:rPr>
          <w:b/>
        </w:rPr>
        <w:t xml:space="preserve"> </w:t>
      </w:r>
    </w:p>
    <w:p w:rsidR="00BE3D5C" w:rsidRPr="00467610" w:rsidRDefault="00BE3D5C" w:rsidP="00BE3D5C">
      <w:pPr>
        <w:ind w:left="561"/>
      </w:pPr>
      <w:r w:rsidRPr="00467610">
        <w:rPr>
          <w:b/>
        </w:rPr>
        <w:t>1.4.6.</w:t>
      </w:r>
      <w:r w:rsidRPr="00467610">
        <w:rPr>
          <w:rFonts w:ascii="Arial" w:eastAsia="Arial" w:hAnsi="Arial" w:cs="Arial"/>
          <w:b/>
        </w:rPr>
        <w:t xml:space="preserve"> </w:t>
      </w:r>
      <w:r w:rsidRPr="00467610">
        <w:t xml:space="preserve">Kocioł do masy zalewowej - urządzenie do rozgrzewania masy zalewowej do wymaganej temperatury roboczej z zapewnieniem ciągłego mieszania i utrzymania temperatury roboczej podgrzewanej zalewy, wyposażone w pośredni (olejowy) system ogrzewania, ze źródłem ciepła, którym jest palnik na gaz propan-butan lub olej opałowy. </w:t>
      </w:r>
      <w:r w:rsidRPr="00467610">
        <w:rPr>
          <w:b/>
        </w:rPr>
        <w:t xml:space="preserve"> </w:t>
      </w:r>
    </w:p>
    <w:p w:rsidR="00BE3D5C" w:rsidRPr="00467610" w:rsidRDefault="00BE3D5C" w:rsidP="00BE3D5C">
      <w:pPr>
        <w:spacing w:after="117"/>
        <w:ind w:left="561"/>
      </w:pPr>
      <w:r w:rsidRPr="00467610">
        <w:rPr>
          <w:b/>
        </w:rPr>
        <w:t>1.4.7.</w:t>
      </w:r>
      <w:r w:rsidRPr="00467610">
        <w:rPr>
          <w:rFonts w:ascii="Arial" w:eastAsia="Arial" w:hAnsi="Arial" w:cs="Arial"/>
          <w:b/>
        </w:rPr>
        <w:t xml:space="preserve"> </w:t>
      </w:r>
      <w:r w:rsidRPr="00467610">
        <w:t xml:space="preserve">Pozostałe określenia podstawowe są zgodne z obowiązującymi, odpowiednimi polskimi normami i z definicjami podanymi w ST D-M-00.00.00 „Wymagania ogólne” pkt 1.4. </w:t>
      </w:r>
      <w:r w:rsidRPr="00467610">
        <w:rPr>
          <w:b/>
        </w:rPr>
        <w:t xml:space="preserve"> </w:t>
      </w:r>
    </w:p>
    <w:p w:rsidR="00BE3D5C" w:rsidRPr="00467610" w:rsidRDefault="00BE3D5C" w:rsidP="00BE3D5C">
      <w:pPr>
        <w:spacing w:after="149" w:line="265" w:lineRule="auto"/>
      </w:pPr>
      <w:r w:rsidRPr="00467610">
        <w:rPr>
          <w:b/>
        </w:rPr>
        <w:t>1.5. Ogólne wymagania dotyczące robót</w:t>
      </w:r>
      <w:r w:rsidRPr="00467610">
        <w:t xml:space="preserve"> </w:t>
      </w:r>
    </w:p>
    <w:p w:rsidR="00BE3D5C" w:rsidRPr="00467610" w:rsidRDefault="00BE3D5C" w:rsidP="00BE3D5C">
      <w:pPr>
        <w:spacing w:after="114"/>
        <w:ind w:left="561"/>
      </w:pPr>
      <w:r w:rsidRPr="00467610">
        <w:t xml:space="preserve">Ogólne wymagania dotyczące Robót podano w SST DM.00.00.00. "Wymagania ogólne" pkt 1.5.. </w:t>
      </w:r>
    </w:p>
    <w:p w:rsidR="00BE3D5C" w:rsidRPr="00467610" w:rsidRDefault="00BE3D5C" w:rsidP="00BE3D5C">
      <w:pPr>
        <w:pStyle w:val="Nagwek1"/>
        <w:spacing w:after="101"/>
      </w:pPr>
      <w:r w:rsidRPr="00467610">
        <w:t>2. MATERIAŁY</w:t>
      </w:r>
      <w:r w:rsidRPr="00467610">
        <w:rPr>
          <w:b w:val="0"/>
        </w:rPr>
        <w:t xml:space="preserve"> </w:t>
      </w:r>
    </w:p>
    <w:p w:rsidR="00BE3D5C" w:rsidRPr="00467610" w:rsidRDefault="00BE3D5C" w:rsidP="00BE3D5C">
      <w:pPr>
        <w:spacing w:after="149" w:line="265" w:lineRule="auto"/>
      </w:pPr>
      <w:r w:rsidRPr="00467610">
        <w:rPr>
          <w:b/>
        </w:rPr>
        <w:t>2.1. Ogólne wymagania dotyczące materiałów</w:t>
      </w:r>
      <w:r w:rsidRPr="00467610">
        <w:t xml:space="preserve"> </w:t>
      </w:r>
    </w:p>
    <w:p w:rsidR="00BE3D5C" w:rsidRPr="00467610" w:rsidRDefault="00BE3D5C" w:rsidP="00BE3D5C">
      <w:pPr>
        <w:spacing w:after="114"/>
        <w:ind w:left="1143"/>
      </w:pPr>
      <w:r w:rsidRPr="00467610">
        <w:t xml:space="preserve">Ogólne zasady dotyczące materiałów podano w SST DM.00.00.00. "Wymagania ogólne” pkt. 2. </w:t>
      </w:r>
    </w:p>
    <w:p w:rsidR="00BE3D5C" w:rsidRPr="00467610" w:rsidRDefault="00BE3D5C" w:rsidP="00BE3D5C">
      <w:pPr>
        <w:pStyle w:val="Nagwek2"/>
      </w:pPr>
      <w:r w:rsidRPr="00467610">
        <w:t>2.2. Masa zalewowa „na gorąco”</w:t>
      </w:r>
      <w:r w:rsidRPr="00467610">
        <w:rPr>
          <w:b w:val="0"/>
        </w:rPr>
        <w:t xml:space="preserve"> </w:t>
      </w:r>
    </w:p>
    <w:p w:rsidR="00BE3D5C" w:rsidRPr="00467610" w:rsidRDefault="00BE3D5C" w:rsidP="00BE3D5C">
      <w:pPr>
        <w:ind w:left="1287"/>
      </w:pPr>
      <w:r w:rsidRPr="00467610">
        <w:t xml:space="preserve">Do uszczelniania „na gorąco” szczelin w nawierzchni należy stosować masy zalewowe - asfaltowe z dodatkiem wypełniaczy i </w:t>
      </w:r>
    </w:p>
    <w:p w:rsidR="00BE3D5C" w:rsidRPr="00467610" w:rsidRDefault="00BE3D5C" w:rsidP="00BE3D5C">
      <w:pPr>
        <w:spacing w:after="60"/>
        <w:ind w:left="561"/>
      </w:pPr>
      <w:r w:rsidRPr="00467610">
        <w:t>odpowiednich polimerów termoplastycznych (np. typu kopolimeru SBS), posiadające bardzo dobrą zdolność wypełniania szczelin, niską spływność w temperaturze +60</w:t>
      </w:r>
      <w:r w:rsidRPr="00467610">
        <w:rPr>
          <w:vertAlign w:val="superscript"/>
        </w:rPr>
        <w:t>o</w:t>
      </w:r>
      <w:r w:rsidRPr="00467610">
        <w:t>C, bardzo dobrą przyczepność do ścianek, a także dobrą rozciągliwość w niskich temperaturach. Masy zalewowe „na gorąco” są wbudowywane po uprzednim rozgrzaniu do stanu płynnego, który jest osiągany w temperaturze od 150 do 180</w:t>
      </w:r>
      <w:r w:rsidRPr="00467610">
        <w:rPr>
          <w:vertAlign w:val="superscript"/>
        </w:rPr>
        <w:t>o</w:t>
      </w:r>
      <w:r w:rsidRPr="00467610">
        <w:t xml:space="preserve">C. </w:t>
      </w:r>
    </w:p>
    <w:p w:rsidR="00BE3D5C" w:rsidRPr="00467610" w:rsidRDefault="00BE3D5C" w:rsidP="00BE3D5C">
      <w:pPr>
        <w:ind w:left="561"/>
      </w:pPr>
      <w:r w:rsidRPr="00467610">
        <w:t xml:space="preserve">Masa zalewowa powinna posiadać aprobatę techniczną wydaną przez uprawnioną jednostkę. Masa  zalewowa  powinna  odpowiadać  wymaganiom  określonym  w  aprobacie  technicznej, a  w  przypadku  ich  braku  lub  niepełnych  danych,  powinna  mieć  cechy  zgodne  z   poniższymi wskazaniami: </w:t>
      </w:r>
    </w:p>
    <w:p w:rsidR="00BE3D5C" w:rsidRPr="00467610" w:rsidRDefault="00BE3D5C" w:rsidP="00BE3D5C">
      <w:pPr>
        <w:numPr>
          <w:ilvl w:val="0"/>
          <w:numId w:val="4"/>
        </w:numPr>
        <w:spacing w:after="4" w:line="248" w:lineRule="auto"/>
        <w:ind w:left="733" w:hanging="182"/>
        <w:jc w:val="both"/>
      </w:pPr>
      <w:r w:rsidRPr="00467610">
        <w:t xml:space="preserve">zdolność wypełniania szczelin (na całej wysokości) - </w:t>
      </w:r>
      <w:proofErr w:type="spellStart"/>
      <w:r w:rsidRPr="00467610">
        <w:t>b.dobra</w:t>
      </w:r>
      <w:proofErr w:type="spellEnd"/>
      <w:r w:rsidRPr="00467610">
        <w:t xml:space="preserve"> </w:t>
      </w:r>
    </w:p>
    <w:p w:rsidR="00BE3D5C" w:rsidRDefault="00BE3D5C" w:rsidP="00BE3D5C">
      <w:pPr>
        <w:numPr>
          <w:ilvl w:val="0"/>
          <w:numId w:val="4"/>
        </w:numPr>
        <w:spacing w:after="26" w:line="248" w:lineRule="auto"/>
        <w:ind w:left="733" w:hanging="182"/>
        <w:jc w:val="both"/>
      </w:pPr>
      <w:r>
        <w:t xml:space="preserve">temperatura mięknienia </w:t>
      </w:r>
      <w:proofErr w:type="spellStart"/>
      <w:r>
        <w:t>PiK</w:t>
      </w:r>
      <w:proofErr w:type="spellEnd"/>
      <w:r>
        <w:t xml:space="preserve">  &gt; 85</w:t>
      </w:r>
      <w:r>
        <w:rPr>
          <w:vertAlign w:val="superscript"/>
        </w:rPr>
        <w:t>o</w:t>
      </w:r>
      <w:r>
        <w:t xml:space="preserve">C </w:t>
      </w:r>
    </w:p>
    <w:p w:rsidR="00BE3D5C" w:rsidRPr="00467610" w:rsidRDefault="00BE3D5C" w:rsidP="00BE3D5C">
      <w:pPr>
        <w:numPr>
          <w:ilvl w:val="0"/>
          <w:numId w:val="4"/>
        </w:numPr>
        <w:spacing w:after="4" w:line="248" w:lineRule="auto"/>
        <w:ind w:left="733" w:hanging="182"/>
        <w:jc w:val="both"/>
      </w:pPr>
      <w:r w:rsidRPr="00467610">
        <w:t xml:space="preserve">sedymentacja w temperaturze wypełniania &lt; 1% wag. </w:t>
      </w:r>
    </w:p>
    <w:p w:rsidR="00BE3D5C" w:rsidRPr="00467610" w:rsidRDefault="00BE3D5C" w:rsidP="00BE3D5C">
      <w:pPr>
        <w:numPr>
          <w:ilvl w:val="0"/>
          <w:numId w:val="4"/>
        </w:numPr>
        <w:spacing w:after="34" w:line="248" w:lineRule="auto"/>
        <w:ind w:left="733" w:hanging="182"/>
        <w:jc w:val="both"/>
      </w:pPr>
      <w:r w:rsidRPr="00467610">
        <w:t>spływność w temperaturze 60</w:t>
      </w:r>
      <w:r w:rsidRPr="00467610">
        <w:rPr>
          <w:vertAlign w:val="superscript"/>
        </w:rPr>
        <w:t>o</w:t>
      </w:r>
      <w:r w:rsidRPr="00467610">
        <w:t xml:space="preserve">C po 5 godzinach &lt; 5mm </w:t>
      </w:r>
    </w:p>
    <w:p w:rsidR="00BE3D5C" w:rsidRPr="00467610" w:rsidRDefault="00BE3D5C" w:rsidP="00BE3D5C">
      <w:pPr>
        <w:numPr>
          <w:ilvl w:val="0"/>
          <w:numId w:val="4"/>
        </w:numPr>
        <w:spacing w:after="27" w:line="248" w:lineRule="auto"/>
        <w:ind w:left="733" w:hanging="182"/>
        <w:jc w:val="both"/>
      </w:pPr>
      <w:r w:rsidRPr="00467610">
        <w:t xml:space="preserve">odporność na działanie wysokiej temperatury (przyrost temperatury mięknienia </w:t>
      </w:r>
      <w:proofErr w:type="spellStart"/>
      <w:r w:rsidRPr="00467610">
        <w:t>PiK</w:t>
      </w:r>
      <w:proofErr w:type="spellEnd"/>
      <w:r w:rsidRPr="00467610">
        <w:t>) - 10</w:t>
      </w:r>
      <w:r w:rsidRPr="00467610">
        <w:rPr>
          <w:vertAlign w:val="superscript"/>
        </w:rPr>
        <w:t>o</w:t>
      </w:r>
      <w:r w:rsidRPr="00467610">
        <w:t xml:space="preserve">C </w:t>
      </w:r>
    </w:p>
    <w:p w:rsidR="00BE3D5C" w:rsidRDefault="00BE3D5C" w:rsidP="00BE3D5C">
      <w:pPr>
        <w:numPr>
          <w:ilvl w:val="0"/>
          <w:numId w:val="4"/>
        </w:numPr>
        <w:spacing w:after="25" w:line="248" w:lineRule="auto"/>
        <w:ind w:left="733" w:hanging="182"/>
        <w:jc w:val="both"/>
      </w:pPr>
      <w:r w:rsidRPr="00467610">
        <w:t>zmiany masy po wygrzewaniu w temperaturze 165</w:t>
      </w:r>
      <w:r w:rsidRPr="00467610">
        <w:rPr>
          <w:vertAlign w:val="superscript"/>
        </w:rPr>
        <w:t>o</w:t>
      </w:r>
      <w:r w:rsidRPr="00467610">
        <w:t xml:space="preserve">C/5 godz. </w:t>
      </w:r>
      <w:r>
        <w:t xml:space="preserve">&lt; 1% wag </w:t>
      </w:r>
    </w:p>
    <w:p w:rsidR="00BE3D5C" w:rsidRPr="00005F81" w:rsidRDefault="00BE3D5C" w:rsidP="00BE3D5C">
      <w:pPr>
        <w:numPr>
          <w:ilvl w:val="0"/>
          <w:numId w:val="4"/>
        </w:numPr>
        <w:spacing w:after="28" w:line="234" w:lineRule="auto"/>
        <w:ind w:left="733" w:hanging="182"/>
        <w:jc w:val="both"/>
      </w:pPr>
      <w:r w:rsidRPr="00005F81">
        <w:t xml:space="preserve">odporność na uderzenia w niskich temperaturach </w:t>
      </w:r>
      <w:r w:rsidRPr="00005F81">
        <w:tab/>
        <w:t xml:space="preserve">wg badania próbek </w:t>
      </w:r>
      <w:r w:rsidRPr="00005F81">
        <w:tab/>
        <w:t xml:space="preserve">uformowanych </w:t>
      </w:r>
      <w:r>
        <w:t>w ku</w:t>
      </w:r>
      <w:r w:rsidRPr="00005F81">
        <w:t>le, schłodzonych do temperatury -20</w:t>
      </w:r>
      <w:r w:rsidRPr="00005F81">
        <w:rPr>
          <w:vertAlign w:val="superscript"/>
        </w:rPr>
        <w:t>o</w:t>
      </w:r>
      <w:r w:rsidRPr="00005F81">
        <w:t xml:space="preserve">C i opuszczonych z wysokości 250 cm - 3 spośród badanych 4 kul nie powinny wykazywać śladów uszkodzeń </w:t>
      </w:r>
    </w:p>
    <w:p w:rsidR="00BE3D5C" w:rsidRPr="00467610" w:rsidRDefault="00BE3D5C" w:rsidP="00BE3D5C">
      <w:pPr>
        <w:numPr>
          <w:ilvl w:val="0"/>
          <w:numId w:val="4"/>
        </w:numPr>
        <w:spacing w:after="29" w:line="248" w:lineRule="auto"/>
        <w:ind w:left="733" w:hanging="182"/>
        <w:jc w:val="both"/>
      </w:pPr>
      <w:r w:rsidRPr="00467610">
        <w:t>penetracja (stożkiem) w temperaturze +25</w:t>
      </w:r>
      <w:r w:rsidRPr="00467610">
        <w:rPr>
          <w:vertAlign w:val="superscript"/>
        </w:rPr>
        <w:t>o</w:t>
      </w:r>
      <w:r w:rsidRPr="00467610">
        <w:t xml:space="preserve">C - 130 </w:t>
      </w:r>
      <w:proofErr w:type="spellStart"/>
      <w:r w:rsidRPr="00467610">
        <w:t>j.Pen</w:t>
      </w:r>
      <w:proofErr w:type="spellEnd"/>
      <w:r w:rsidRPr="00467610">
        <w:t xml:space="preserve"> </w:t>
      </w:r>
    </w:p>
    <w:p w:rsidR="00BE3D5C" w:rsidRPr="00467610" w:rsidRDefault="00BE3D5C" w:rsidP="00BE3D5C">
      <w:pPr>
        <w:numPr>
          <w:ilvl w:val="0"/>
          <w:numId w:val="4"/>
        </w:numPr>
        <w:spacing w:after="63" w:line="248" w:lineRule="auto"/>
        <w:ind w:left="733" w:hanging="182"/>
        <w:jc w:val="both"/>
      </w:pPr>
      <w:r w:rsidRPr="00467610">
        <w:t>wydłużenie względne w temperaturze -20</w:t>
      </w:r>
      <w:r w:rsidRPr="00467610">
        <w:rPr>
          <w:vertAlign w:val="superscript"/>
        </w:rPr>
        <w:t>o</w:t>
      </w:r>
      <w:r w:rsidRPr="00467610">
        <w:t xml:space="preserve">C &gt; 15% </w:t>
      </w:r>
    </w:p>
    <w:p w:rsidR="00BE3D5C" w:rsidRPr="00467610" w:rsidRDefault="00BE3D5C" w:rsidP="00BE3D5C">
      <w:pPr>
        <w:ind w:left="1282"/>
      </w:pPr>
      <w:r w:rsidRPr="00467610">
        <w:t xml:space="preserve">Poszczególne partie i rodzaje masy zalewowej powinny być składowane w zadaszonych pomieszczeniach oddzielnie w </w:t>
      </w:r>
    </w:p>
    <w:p w:rsidR="00BE3D5C" w:rsidRPr="00467610" w:rsidRDefault="00BE3D5C" w:rsidP="00BE3D5C">
      <w:pPr>
        <w:spacing w:after="114"/>
        <w:ind w:left="561"/>
      </w:pPr>
      <w:r w:rsidRPr="00467610">
        <w:t xml:space="preserve">pojemnikach . </w:t>
      </w:r>
    </w:p>
    <w:p w:rsidR="00BE3D5C" w:rsidRPr="00467610" w:rsidRDefault="00BE3D5C" w:rsidP="00BE3D5C">
      <w:pPr>
        <w:pStyle w:val="Nagwek2"/>
        <w:spacing w:after="367"/>
      </w:pPr>
      <w:r w:rsidRPr="00467610">
        <w:t xml:space="preserve">2.3. </w:t>
      </w:r>
      <w:proofErr w:type="spellStart"/>
      <w:r w:rsidRPr="00467610">
        <w:t>Gruntownik</w:t>
      </w:r>
      <w:proofErr w:type="spellEnd"/>
      <w:r w:rsidRPr="00467610">
        <w:rPr>
          <w:b w:val="0"/>
        </w:rPr>
        <w:t xml:space="preserve"> </w:t>
      </w:r>
    </w:p>
    <w:p w:rsidR="00BE3D5C" w:rsidRPr="00467610" w:rsidRDefault="00BE3D5C" w:rsidP="00BE3D5C">
      <w:pPr>
        <w:ind w:left="720"/>
      </w:pPr>
      <w:proofErr w:type="spellStart"/>
      <w:r w:rsidRPr="00467610">
        <w:t>Gruntownik</w:t>
      </w:r>
      <w:proofErr w:type="spellEnd"/>
      <w:r w:rsidRPr="00467610">
        <w:t xml:space="preserve">, zwiększający przyczepność zalewy do ścianek szczeliny, należy stosować w przypadkach zalecanych przez </w:t>
      </w:r>
    </w:p>
    <w:p w:rsidR="00BE3D5C" w:rsidRPr="00467610" w:rsidRDefault="00BE3D5C" w:rsidP="00BE3D5C">
      <w:pPr>
        <w:spacing w:after="44"/>
        <w:ind w:left="10"/>
      </w:pPr>
      <w:r w:rsidRPr="00467610">
        <w:t xml:space="preserve">producenta zalewy. </w:t>
      </w:r>
    </w:p>
    <w:p w:rsidR="00BE3D5C" w:rsidRPr="00467610" w:rsidRDefault="00BE3D5C" w:rsidP="00BE3D5C">
      <w:pPr>
        <w:ind w:left="716"/>
      </w:pPr>
      <w:proofErr w:type="spellStart"/>
      <w:r w:rsidRPr="00467610">
        <w:t>Gruntownik</w:t>
      </w:r>
      <w:proofErr w:type="spellEnd"/>
      <w:r w:rsidRPr="00467610">
        <w:t xml:space="preserve"> powinien odpowiadać wymaganiom określonym przez producenta zalewy, a w przypadku ich braku lub niepełnych </w:t>
      </w:r>
    </w:p>
    <w:p w:rsidR="00BE3D5C" w:rsidRPr="00467610" w:rsidRDefault="00BE3D5C" w:rsidP="00BE3D5C">
      <w:pPr>
        <w:spacing w:after="71"/>
        <w:ind w:left="10"/>
      </w:pPr>
      <w:r w:rsidRPr="00467610">
        <w:t xml:space="preserve">danych, powinien mieć cechy zgodne z poniższymi wskazaniami: </w:t>
      </w:r>
    </w:p>
    <w:p w:rsidR="00BE3D5C" w:rsidRPr="00005F81" w:rsidRDefault="00BE3D5C" w:rsidP="00BE3D5C">
      <w:pPr>
        <w:numPr>
          <w:ilvl w:val="0"/>
          <w:numId w:val="5"/>
        </w:numPr>
        <w:spacing w:after="91" w:line="248" w:lineRule="auto"/>
        <w:ind w:right="1538" w:hanging="341"/>
        <w:jc w:val="both"/>
      </w:pPr>
      <w:r w:rsidRPr="00005F81">
        <w:t xml:space="preserve">konsystencja ciekła 80 do 150 sekund wypływu </w:t>
      </w:r>
    </w:p>
    <w:p w:rsidR="00BE3D5C" w:rsidRPr="00467610" w:rsidRDefault="00BE3D5C" w:rsidP="00BE3D5C">
      <w:pPr>
        <w:tabs>
          <w:tab w:val="center" w:pos="1445"/>
          <w:tab w:val="center" w:pos="3237"/>
          <w:tab w:val="center" w:pos="6738"/>
        </w:tabs>
        <w:spacing w:after="92"/>
      </w:pPr>
      <w:r w:rsidRPr="00467610">
        <w:rPr>
          <w:rFonts w:ascii="Calibri" w:eastAsia="Calibri" w:hAnsi="Calibri" w:cs="Calibri"/>
          <w:sz w:val="22"/>
        </w:rPr>
        <w:tab/>
      </w:r>
      <w:r w:rsidRPr="00467610">
        <w:t xml:space="preserve"> </w:t>
      </w:r>
      <w:r w:rsidRPr="00467610">
        <w:tab/>
        <w:t xml:space="preserve">(do nakładania pędzlem lub natryskiem) </w:t>
      </w:r>
      <w:r w:rsidRPr="00467610">
        <w:tab/>
        <w:t xml:space="preserve">z kubka Forda ø 4 mm </w:t>
      </w:r>
    </w:p>
    <w:p w:rsidR="00BE3D5C" w:rsidRDefault="00BE3D5C" w:rsidP="00BE3D5C">
      <w:pPr>
        <w:numPr>
          <w:ilvl w:val="0"/>
          <w:numId w:val="5"/>
        </w:numPr>
        <w:spacing w:after="4" w:line="303" w:lineRule="auto"/>
        <w:ind w:right="1538" w:hanging="341"/>
        <w:jc w:val="both"/>
      </w:pPr>
      <w:r w:rsidRPr="00467610">
        <w:t xml:space="preserve">czas odparowania rozpuszczalnika </w:t>
      </w:r>
      <w:r>
        <w:t xml:space="preserve">                                    </w:t>
      </w:r>
      <w:r w:rsidRPr="00467610">
        <w:t xml:space="preserve">≤ 60 minut </w:t>
      </w:r>
    </w:p>
    <w:p w:rsidR="00BE3D5C" w:rsidRDefault="00BE3D5C" w:rsidP="00BE3D5C">
      <w:pPr>
        <w:numPr>
          <w:ilvl w:val="0"/>
          <w:numId w:val="5"/>
        </w:numPr>
        <w:spacing w:after="4" w:line="303" w:lineRule="auto"/>
        <w:ind w:right="1538" w:hanging="341"/>
        <w:jc w:val="both"/>
      </w:pPr>
      <w:r w:rsidRPr="00467610">
        <w:t xml:space="preserve">próba rozciągania zalewy asfaltowej   </w:t>
      </w:r>
    </w:p>
    <w:p w:rsidR="00BE3D5C" w:rsidRDefault="00BE3D5C" w:rsidP="00BE3D5C">
      <w:pPr>
        <w:spacing w:line="303" w:lineRule="auto"/>
        <w:ind w:left="1786" w:right="1538"/>
      </w:pPr>
      <w:r w:rsidRPr="00467610">
        <w:lastRenderedPageBreak/>
        <w:t xml:space="preserve">z </w:t>
      </w:r>
      <w:proofErr w:type="spellStart"/>
      <w:r w:rsidRPr="00467610">
        <w:t>gruntownikiem</w:t>
      </w:r>
      <w:proofErr w:type="spellEnd"/>
      <w:r w:rsidRPr="00467610">
        <w:t xml:space="preserve"> na modelu szczeliny </w:t>
      </w:r>
      <w:r>
        <w:t xml:space="preserve">                              </w:t>
      </w:r>
      <w:r w:rsidRPr="00467610">
        <w:t xml:space="preserve">zalewa nie powinna ulec  </w:t>
      </w:r>
    </w:p>
    <w:p w:rsidR="00BE3D5C" w:rsidRDefault="00BE3D5C" w:rsidP="00BE3D5C">
      <w:pPr>
        <w:spacing w:line="303" w:lineRule="auto"/>
        <w:ind w:left="1786" w:right="1538"/>
      </w:pPr>
      <w:r w:rsidRPr="00467610">
        <w:t xml:space="preserve">w laboratorium, w temperaturze -20oC, </w:t>
      </w:r>
      <w:r>
        <w:t xml:space="preserve">                           oderwaniu od ścianek </w:t>
      </w:r>
      <w:r w:rsidRPr="00467610">
        <w:t>betonu</w:t>
      </w:r>
    </w:p>
    <w:p w:rsidR="00BE3D5C" w:rsidRPr="00467610" w:rsidRDefault="00BE3D5C" w:rsidP="00BE3D5C">
      <w:pPr>
        <w:spacing w:line="303" w:lineRule="auto"/>
        <w:ind w:left="1786" w:right="1538"/>
      </w:pPr>
      <w:r w:rsidRPr="00467610">
        <w:t xml:space="preserve">przy rozszerzaniu szczeliny o 15% </w:t>
      </w:r>
    </w:p>
    <w:p w:rsidR="00BE3D5C" w:rsidRPr="00467610" w:rsidRDefault="00BE3D5C" w:rsidP="00BE3D5C">
      <w:pPr>
        <w:ind w:left="716"/>
      </w:pPr>
      <w:proofErr w:type="spellStart"/>
      <w:r w:rsidRPr="00467610">
        <w:t>Gruntownik</w:t>
      </w:r>
      <w:proofErr w:type="spellEnd"/>
      <w:r w:rsidRPr="00467610">
        <w:t xml:space="preserve"> należy składować w pojemnikach, w sposób zabezpieczający go przed zanieczyszczeniem, z zachowaniem przepisów </w:t>
      </w:r>
    </w:p>
    <w:p w:rsidR="00BE3D5C" w:rsidRPr="00467610" w:rsidRDefault="00BE3D5C" w:rsidP="00BE3D5C">
      <w:pPr>
        <w:spacing w:after="114"/>
        <w:ind w:left="10"/>
      </w:pPr>
      <w:r w:rsidRPr="00467610">
        <w:t xml:space="preserve">przeciwpożarowych. </w:t>
      </w:r>
    </w:p>
    <w:p w:rsidR="00BE3D5C" w:rsidRPr="00467610" w:rsidRDefault="00BE3D5C" w:rsidP="00BE3D5C">
      <w:pPr>
        <w:pStyle w:val="Nagwek2"/>
        <w:ind w:left="-5"/>
      </w:pPr>
      <w:r w:rsidRPr="00467610">
        <w:t>2.4. Materiały do posypywania zalewy</w:t>
      </w:r>
      <w:r w:rsidRPr="00467610">
        <w:rPr>
          <w:b w:val="0"/>
        </w:rPr>
        <w:t xml:space="preserve"> </w:t>
      </w:r>
    </w:p>
    <w:p w:rsidR="00BE3D5C" w:rsidRPr="00467610" w:rsidRDefault="00BE3D5C" w:rsidP="00BE3D5C">
      <w:pPr>
        <w:ind w:left="716"/>
      </w:pPr>
      <w:r w:rsidRPr="00467610">
        <w:t xml:space="preserve">W celu szybkiego oddania do ruchu wykonanego uszczelnienia, a w związku z tym zapobieżenia przyklejaniu się gorącej zalewy </w:t>
      </w:r>
    </w:p>
    <w:p w:rsidR="00BE3D5C" w:rsidRPr="00467610" w:rsidRDefault="00BE3D5C" w:rsidP="00BE3D5C">
      <w:pPr>
        <w:spacing w:after="47"/>
        <w:ind w:left="10"/>
      </w:pPr>
      <w:r w:rsidRPr="00467610">
        <w:t xml:space="preserve">do opon samochodowych, można posypać wierzch wypełnienia (zalewę) suchym, drobnoziarnistym sypkim materiałem (np. niezbrylonym cementem wg PN-B-19701 [1] lub suchą mączką kamienną wg PN-S-96504 [2]. </w:t>
      </w:r>
    </w:p>
    <w:p w:rsidR="00BE3D5C" w:rsidRPr="00467610" w:rsidRDefault="00BE3D5C" w:rsidP="00BE3D5C">
      <w:pPr>
        <w:ind w:left="716"/>
      </w:pPr>
      <w:r w:rsidRPr="00467610">
        <w:t xml:space="preserve">Cement i mączka kamienna do posypywania zalewy powinny być składowane w zamkniętych, szczelnych workach lub </w:t>
      </w:r>
    </w:p>
    <w:p w:rsidR="00BE3D5C" w:rsidRPr="00467610" w:rsidRDefault="00BE3D5C" w:rsidP="00BE3D5C">
      <w:pPr>
        <w:spacing w:after="117"/>
        <w:ind w:left="10"/>
      </w:pPr>
      <w:r w:rsidRPr="00467610">
        <w:t xml:space="preserve">pojemnikach i zabezpieczone przed zanieczyszczeniem oraz zawilgoceniem. Przechowywanie cementu powinno być zgodne z ustaleniami BN-88/6731-08 [3], a mączki kamiennej z PN-S-96504 [2]. </w:t>
      </w:r>
    </w:p>
    <w:p w:rsidR="00BE3D5C" w:rsidRPr="00467610" w:rsidRDefault="00BE3D5C" w:rsidP="00BE3D5C">
      <w:pPr>
        <w:pStyle w:val="Nagwek1"/>
        <w:spacing w:after="96"/>
        <w:ind w:left="-5"/>
      </w:pPr>
      <w:r w:rsidRPr="00467610">
        <w:t>3. SPRZĘT</w:t>
      </w:r>
      <w:r w:rsidRPr="00467610">
        <w:rPr>
          <w:b w:val="0"/>
        </w:rPr>
        <w:t xml:space="preserve"> </w:t>
      </w:r>
    </w:p>
    <w:p w:rsidR="00BE3D5C" w:rsidRPr="00467610" w:rsidRDefault="00BE3D5C" w:rsidP="00BE3D5C">
      <w:pPr>
        <w:spacing w:after="94" w:line="265" w:lineRule="auto"/>
        <w:ind w:left="-5"/>
      </w:pPr>
      <w:r w:rsidRPr="00467610">
        <w:rPr>
          <w:b/>
        </w:rPr>
        <w:t>3.1. Ogólne wymagania dotyczące sprzętu</w:t>
      </w:r>
      <w:r w:rsidRPr="00467610">
        <w:t xml:space="preserve"> </w:t>
      </w:r>
    </w:p>
    <w:p w:rsidR="00BE3D5C" w:rsidRPr="00467610" w:rsidRDefault="00BE3D5C" w:rsidP="00BE3D5C">
      <w:pPr>
        <w:spacing w:after="114"/>
        <w:ind w:left="437"/>
      </w:pPr>
      <w:r w:rsidRPr="00467610">
        <w:t xml:space="preserve">Ogólne zasady dotyczące sprzętu podano w SST DM.00.00.00. "Wymagania ogólne” pkt. 3. </w:t>
      </w:r>
    </w:p>
    <w:p w:rsidR="00BE3D5C" w:rsidRPr="00467610" w:rsidRDefault="00BE3D5C" w:rsidP="00BE3D5C">
      <w:pPr>
        <w:pStyle w:val="Nagwek2"/>
        <w:ind w:left="-5"/>
      </w:pPr>
      <w:r w:rsidRPr="00467610">
        <w:t>3.2. Przecinarki i frezarki</w:t>
      </w:r>
      <w:r w:rsidRPr="00467610">
        <w:rPr>
          <w:b w:val="0"/>
        </w:rPr>
        <w:t xml:space="preserve"> </w:t>
      </w:r>
    </w:p>
    <w:p w:rsidR="00BE3D5C" w:rsidRPr="00467610" w:rsidRDefault="00BE3D5C" w:rsidP="00BE3D5C">
      <w:pPr>
        <w:ind w:left="716"/>
      </w:pPr>
      <w:r w:rsidRPr="00467610">
        <w:t xml:space="preserve">Do obcinania nawierzchni jezdni i poszerzania szczelin należy stosować przecinarki i frezarki, zapewniające wykonanie szczelin o </w:t>
      </w:r>
    </w:p>
    <w:p w:rsidR="00BE3D5C" w:rsidRPr="00467610" w:rsidRDefault="00BE3D5C" w:rsidP="00BE3D5C">
      <w:pPr>
        <w:spacing w:after="119"/>
        <w:ind w:left="10"/>
      </w:pPr>
      <w:r w:rsidRPr="00467610">
        <w:t xml:space="preserve">stałej, dostosowanej do potrzeb głębokości i szerokości, o pionowych ściankach bocznych. </w:t>
      </w:r>
    </w:p>
    <w:p w:rsidR="00BE3D5C" w:rsidRPr="00467610" w:rsidRDefault="00BE3D5C" w:rsidP="00BE3D5C">
      <w:pPr>
        <w:pStyle w:val="Nagwek2"/>
        <w:ind w:left="-5"/>
      </w:pPr>
      <w:r w:rsidRPr="00467610">
        <w:t>3.3. Szczotki mechaniczne</w:t>
      </w:r>
      <w:r w:rsidRPr="00467610">
        <w:rPr>
          <w:b w:val="0"/>
        </w:rPr>
        <w:t xml:space="preserve"> </w:t>
      </w:r>
    </w:p>
    <w:p w:rsidR="00BE3D5C" w:rsidRPr="00467610" w:rsidRDefault="00BE3D5C" w:rsidP="00BE3D5C">
      <w:pPr>
        <w:ind w:left="716"/>
      </w:pPr>
      <w:r w:rsidRPr="00467610">
        <w:t xml:space="preserve">Do czyszczenia szczelin należy stosować szczotki mechaniczne z silnikami o mocy co najmniej 2 kW, wyposażone w tarcze ze </w:t>
      </w:r>
    </w:p>
    <w:p w:rsidR="00BE3D5C" w:rsidRPr="00467610" w:rsidRDefault="00BE3D5C" w:rsidP="00BE3D5C">
      <w:pPr>
        <w:spacing w:after="114"/>
        <w:ind w:left="10"/>
      </w:pPr>
      <w:r w:rsidRPr="00467610">
        <w:t xml:space="preserve">splatanych drutów stalowych. Tarcze powinny mieć średnicę min. 180 mm i grubość dostosowaną do szerokości szczelin. </w:t>
      </w:r>
    </w:p>
    <w:p w:rsidR="00BE3D5C" w:rsidRPr="00467610" w:rsidRDefault="00BE3D5C" w:rsidP="00BE3D5C">
      <w:pPr>
        <w:pStyle w:val="Nagwek2"/>
        <w:ind w:left="-5"/>
      </w:pPr>
      <w:r w:rsidRPr="00467610">
        <w:t>3.4. Lance gorącego powietrza</w:t>
      </w:r>
      <w:r w:rsidRPr="00467610">
        <w:rPr>
          <w:b w:val="0"/>
        </w:rPr>
        <w:t xml:space="preserve"> </w:t>
      </w:r>
    </w:p>
    <w:p w:rsidR="00BE3D5C" w:rsidRPr="00467610" w:rsidRDefault="00BE3D5C" w:rsidP="00BE3D5C">
      <w:pPr>
        <w:ind w:left="716"/>
      </w:pPr>
      <w:r w:rsidRPr="00467610">
        <w:t xml:space="preserve">Do osuszenia szczelin należy stosować lance gorącego powietrza zasilane sprężonym powietrzem o ciśnieniu od 0,4 do 0,6 </w:t>
      </w:r>
      <w:proofErr w:type="spellStart"/>
      <w:r w:rsidRPr="00467610">
        <w:t>MPa</w:t>
      </w:r>
      <w:proofErr w:type="spellEnd"/>
      <w:r w:rsidRPr="00467610">
        <w:t xml:space="preserve"> i </w:t>
      </w:r>
    </w:p>
    <w:p w:rsidR="00BE3D5C" w:rsidRPr="00467610" w:rsidRDefault="00BE3D5C" w:rsidP="00BE3D5C">
      <w:pPr>
        <w:spacing w:after="113"/>
        <w:ind w:left="10"/>
      </w:pPr>
      <w:r w:rsidRPr="00467610">
        <w:t>wydajności gorącego powietrza o temperaturze od 100 do 250</w:t>
      </w:r>
      <w:r w:rsidRPr="00467610">
        <w:rPr>
          <w:vertAlign w:val="superscript"/>
        </w:rPr>
        <w:t>o</w:t>
      </w:r>
      <w:r w:rsidRPr="00467610">
        <w:t>C w ilości od 2,5 do 4,0 m</w:t>
      </w:r>
      <w:r w:rsidRPr="00467610">
        <w:rPr>
          <w:vertAlign w:val="superscript"/>
        </w:rPr>
        <w:t>3</w:t>
      </w:r>
      <w:r w:rsidRPr="00467610">
        <w:t xml:space="preserve">/min. Źródłem ciepła podgrzewającego sprężone powietrze jest wewnętrzny palnik zasilany płynnym gazem propan-butan. </w:t>
      </w:r>
    </w:p>
    <w:p w:rsidR="00BE3D5C" w:rsidRPr="00467610" w:rsidRDefault="00BE3D5C" w:rsidP="00BE3D5C">
      <w:pPr>
        <w:pStyle w:val="Nagwek2"/>
        <w:ind w:left="-5"/>
      </w:pPr>
      <w:r w:rsidRPr="00467610">
        <w:t>3.5. Kotły do podgrzewania masy zalewowej</w:t>
      </w:r>
      <w:r w:rsidRPr="00467610">
        <w:rPr>
          <w:b w:val="0"/>
        </w:rPr>
        <w:t xml:space="preserve"> </w:t>
      </w:r>
    </w:p>
    <w:p w:rsidR="00BE3D5C" w:rsidRPr="00467610" w:rsidRDefault="00BE3D5C" w:rsidP="00BE3D5C">
      <w:pPr>
        <w:ind w:left="716"/>
      </w:pPr>
      <w:r w:rsidRPr="00467610">
        <w:t xml:space="preserve">Do podgrzewania masy zalewowej należy stosować jedynie kotły (urządzenia) wyposażone w pośredni system ogrzewania i </w:t>
      </w:r>
    </w:p>
    <w:p w:rsidR="00BE3D5C" w:rsidRPr="00467610" w:rsidRDefault="00BE3D5C" w:rsidP="00BE3D5C">
      <w:pPr>
        <w:spacing w:after="122"/>
        <w:ind w:left="10" w:right="577"/>
      </w:pPr>
      <w:r w:rsidRPr="00467610">
        <w:t xml:space="preserve">mieszadło mechaniczne pozwalające na ciągłe mieszanie zalewy. System ogrzewania powinien zapewniać sprawne, sterowane regulowanym termostatem, pośrednie ogrzewanie olejowe i zapobiegać przegrzewaniu zalewy na ściankach kotła. Palnik kotła zasila się płynnym gazem (propan-butan) lub olejem opałowym. </w:t>
      </w:r>
    </w:p>
    <w:p w:rsidR="00BE3D5C" w:rsidRPr="00467610" w:rsidRDefault="00BE3D5C" w:rsidP="00BE3D5C">
      <w:pPr>
        <w:pStyle w:val="Nagwek2"/>
        <w:ind w:left="-5"/>
      </w:pPr>
      <w:r w:rsidRPr="00467610">
        <w:t xml:space="preserve">3.6. Wtryskarki </w:t>
      </w:r>
      <w:proofErr w:type="spellStart"/>
      <w:r w:rsidRPr="00467610">
        <w:t>gruntownika</w:t>
      </w:r>
      <w:proofErr w:type="spellEnd"/>
      <w:r w:rsidRPr="00467610">
        <w:rPr>
          <w:b w:val="0"/>
        </w:rPr>
        <w:t xml:space="preserve"> </w:t>
      </w:r>
    </w:p>
    <w:p w:rsidR="00BE3D5C" w:rsidRPr="00467610" w:rsidRDefault="00BE3D5C" w:rsidP="00BE3D5C">
      <w:pPr>
        <w:ind w:left="716"/>
      </w:pPr>
      <w:r w:rsidRPr="00467610">
        <w:t xml:space="preserve">Do nanoszenia </w:t>
      </w:r>
      <w:proofErr w:type="spellStart"/>
      <w:r w:rsidRPr="00467610">
        <w:t>gruntownika</w:t>
      </w:r>
      <w:proofErr w:type="spellEnd"/>
      <w:r w:rsidRPr="00467610">
        <w:t xml:space="preserve"> na osuszone i oczyszczone szczotką mechaniczną ścianki szczeliny, służą specjalne wtryskarki z małą </w:t>
      </w:r>
    </w:p>
    <w:p w:rsidR="00BE3D5C" w:rsidRPr="00467610" w:rsidRDefault="00BE3D5C" w:rsidP="00BE3D5C">
      <w:pPr>
        <w:spacing w:after="52"/>
        <w:ind w:left="10"/>
      </w:pPr>
      <w:r w:rsidRPr="00467610">
        <w:t xml:space="preserve">sprężarką lub zbiornikiem ciśnieniowym, zapewniające równomierne pokrycie ścianek cienką warstwą środka zwiększającego przyczepność zalewy do ścianek pęknięcia. </w:t>
      </w:r>
    </w:p>
    <w:p w:rsidR="00BE3D5C" w:rsidRPr="00467610" w:rsidRDefault="00BE3D5C" w:rsidP="00BE3D5C">
      <w:pPr>
        <w:spacing w:after="111"/>
        <w:ind w:left="10"/>
      </w:pPr>
      <w:proofErr w:type="spellStart"/>
      <w:r w:rsidRPr="00467610">
        <w:t>Gruntownik</w:t>
      </w:r>
      <w:proofErr w:type="spellEnd"/>
      <w:r w:rsidRPr="00467610">
        <w:t xml:space="preserve"> można także nanosić pędzlami. </w:t>
      </w:r>
    </w:p>
    <w:p w:rsidR="00BE3D5C" w:rsidRPr="00467610" w:rsidRDefault="00BE3D5C" w:rsidP="00BE3D5C">
      <w:pPr>
        <w:pStyle w:val="Nagwek2"/>
        <w:ind w:left="-5"/>
      </w:pPr>
      <w:r w:rsidRPr="00467610">
        <w:t xml:space="preserve">3.7. Urządzenia do wypełniania szczelin masą zalewową na gorąco </w:t>
      </w:r>
    </w:p>
    <w:p w:rsidR="00BE3D5C" w:rsidRPr="00467610" w:rsidRDefault="00BE3D5C" w:rsidP="00BE3D5C">
      <w:r>
        <w:t xml:space="preserve">               </w:t>
      </w:r>
      <w:r w:rsidRPr="00467610">
        <w:t xml:space="preserve">Do wypełniania szczelin masą zalewową na gorąco należy stosować specjalne kotły do podgrzewania masy zalewowej wyposażone w dodatkowy zespół ciśnieniowego podawania gorącej zalewy wysokociśnieniowym wężem zakończonym specjalną wylewką. Wylewka musi być wyposażona w zawór </w:t>
      </w:r>
      <w:r w:rsidRPr="00467610">
        <w:lastRenderedPageBreak/>
        <w:t xml:space="preserve">pozwalający na regulację ilości lub całkowite odcięcie wypływu podawanej masy zalewowej. Końcówka wylewki musi być dostosowana do szerokości wypełnianej szczeliny. </w:t>
      </w:r>
    </w:p>
    <w:p w:rsidR="00BE3D5C" w:rsidRPr="00467610" w:rsidRDefault="00BE3D5C" w:rsidP="00BE3D5C">
      <w:pPr>
        <w:ind w:left="716"/>
      </w:pPr>
      <w:r w:rsidRPr="00467610">
        <w:t xml:space="preserve">System ciśnieniowego podawania gorącej masy zalewowej do wylewki musi zapewniać sprawną pracę w niższych temperaturach, </w:t>
      </w:r>
    </w:p>
    <w:p w:rsidR="00BE3D5C" w:rsidRPr="00467610" w:rsidRDefault="00BE3D5C" w:rsidP="00BE3D5C">
      <w:pPr>
        <w:spacing w:after="44"/>
        <w:ind w:left="10"/>
      </w:pPr>
      <w:r w:rsidRPr="00467610">
        <w:t xml:space="preserve">tak aby nie dochodziło do zastygania masy zalewowej w wężach. </w:t>
      </w:r>
    </w:p>
    <w:p w:rsidR="00BE3D5C" w:rsidRPr="00467610" w:rsidRDefault="00BE3D5C" w:rsidP="00BE3D5C">
      <w:pPr>
        <w:spacing w:after="49"/>
        <w:ind w:left="716"/>
      </w:pPr>
      <w:r w:rsidRPr="00467610">
        <w:t xml:space="preserve">Przy małym zakresie uszczelnień, masę zalewową można wlewać ręcznie, np. przy pomocy konewek. </w:t>
      </w:r>
    </w:p>
    <w:p w:rsidR="00BE3D5C" w:rsidRPr="00467610" w:rsidRDefault="00BE3D5C" w:rsidP="00BE3D5C">
      <w:pPr>
        <w:ind w:left="716"/>
      </w:pPr>
      <w:r w:rsidRPr="00467610">
        <w:t xml:space="preserve">Urządzenie zalewające, ręczne lub mechaniczne, powinno zapewnić równomierne wypełnienie odpowiednio przygotowanej </w:t>
      </w:r>
    </w:p>
    <w:p w:rsidR="00BE3D5C" w:rsidRPr="00467610" w:rsidRDefault="00BE3D5C" w:rsidP="00BE3D5C">
      <w:pPr>
        <w:spacing w:after="111"/>
        <w:ind w:left="10"/>
      </w:pPr>
      <w:r w:rsidRPr="00467610">
        <w:t xml:space="preserve">szczeliny do poziomu powierzchni płyty betonowej z niewielkim meniskiem wklęsłym. </w:t>
      </w:r>
    </w:p>
    <w:p w:rsidR="00BE3D5C" w:rsidRPr="00005F81" w:rsidRDefault="00BE3D5C" w:rsidP="00BE3D5C">
      <w:pPr>
        <w:pStyle w:val="Nagwek1"/>
        <w:spacing w:after="391"/>
        <w:ind w:left="-5"/>
      </w:pPr>
      <w:r w:rsidRPr="00005F81">
        <w:t xml:space="preserve">4. TRANSPORT                   </w:t>
      </w:r>
    </w:p>
    <w:p w:rsidR="00BE3D5C" w:rsidRPr="00467610" w:rsidRDefault="00BE3D5C" w:rsidP="00BE3D5C">
      <w:pPr>
        <w:spacing w:after="89" w:line="265" w:lineRule="auto"/>
      </w:pPr>
      <w:r w:rsidRPr="00467610">
        <w:rPr>
          <w:b/>
        </w:rPr>
        <w:t xml:space="preserve">4.1. Ogólne wymagania dotyczące transportu </w:t>
      </w:r>
    </w:p>
    <w:p w:rsidR="00BE3D5C" w:rsidRPr="00467610" w:rsidRDefault="00BE3D5C" w:rsidP="00BE3D5C">
      <w:pPr>
        <w:spacing w:after="111"/>
        <w:ind w:left="561"/>
      </w:pPr>
      <w:r w:rsidRPr="00467610">
        <w:t xml:space="preserve">Ogólne zasady dotyczące transportu podano w SST DM.00.00.00. "Wymagania ogólne” pkt. 4.  </w:t>
      </w:r>
    </w:p>
    <w:p w:rsidR="00BE3D5C" w:rsidRPr="00467610" w:rsidRDefault="00BE3D5C" w:rsidP="00BE3D5C">
      <w:pPr>
        <w:pStyle w:val="Nagwek2"/>
      </w:pPr>
      <w:r w:rsidRPr="00467610">
        <w:t xml:space="preserve">4.2. Transport masy zalewowej </w:t>
      </w:r>
    </w:p>
    <w:p w:rsidR="00BE3D5C" w:rsidRPr="00467610" w:rsidRDefault="00BE3D5C" w:rsidP="00BE3D5C">
      <w:pPr>
        <w:ind w:left="1282"/>
      </w:pPr>
      <w:r w:rsidRPr="00467610">
        <w:t xml:space="preserve">Masa zalewowa powinna być transportowana samochodami lub wagonami pod przykryciem plandeką w dostarczanych </w:t>
      </w:r>
    </w:p>
    <w:p w:rsidR="00BE3D5C" w:rsidRPr="00467610" w:rsidRDefault="00BE3D5C" w:rsidP="00BE3D5C">
      <w:pPr>
        <w:spacing w:after="114"/>
        <w:ind w:left="561"/>
      </w:pPr>
      <w:r w:rsidRPr="00467610">
        <w:t xml:space="preserve">metalowych pojemnikach z cienkiej (od 0,2 do 0,3 mm) talkowanej od wewnątrz blachy, z zamknięciem zabezpieczającym zalewę przed zanieczyszczeniem. </w:t>
      </w:r>
    </w:p>
    <w:p w:rsidR="00BE3D5C" w:rsidRPr="00467610" w:rsidRDefault="00BE3D5C" w:rsidP="00BE3D5C">
      <w:pPr>
        <w:pStyle w:val="Nagwek2"/>
      </w:pPr>
      <w:r w:rsidRPr="00467610">
        <w:t xml:space="preserve">4.3. Transport </w:t>
      </w:r>
      <w:proofErr w:type="spellStart"/>
      <w:r w:rsidRPr="00467610">
        <w:t>gruntownika</w:t>
      </w:r>
      <w:proofErr w:type="spellEnd"/>
      <w:r w:rsidRPr="00467610">
        <w:t xml:space="preserve"> </w:t>
      </w:r>
    </w:p>
    <w:p w:rsidR="00BE3D5C" w:rsidRPr="00467610" w:rsidRDefault="00BE3D5C" w:rsidP="00BE3D5C">
      <w:pPr>
        <w:ind w:left="1282"/>
      </w:pPr>
      <w:proofErr w:type="spellStart"/>
      <w:r w:rsidRPr="00467610">
        <w:t>Gruntownik</w:t>
      </w:r>
      <w:proofErr w:type="spellEnd"/>
      <w:r w:rsidRPr="00467610">
        <w:t xml:space="preserve"> może być przewożony dowolnymi środkami transportu w szczelnych pojemnikach z tworzywa sztucznego lub z </w:t>
      </w:r>
    </w:p>
    <w:p w:rsidR="00BE3D5C" w:rsidRPr="00467610" w:rsidRDefault="00BE3D5C" w:rsidP="00BE3D5C">
      <w:pPr>
        <w:spacing w:after="114"/>
        <w:ind w:left="561"/>
      </w:pPr>
      <w:r w:rsidRPr="00467610">
        <w:t xml:space="preserve">metalu. Ze względu na łatwopalność, </w:t>
      </w:r>
      <w:proofErr w:type="spellStart"/>
      <w:r w:rsidRPr="00467610">
        <w:t>gruntownik</w:t>
      </w:r>
      <w:proofErr w:type="spellEnd"/>
      <w:r w:rsidRPr="00467610">
        <w:t xml:space="preserve"> powinien być transportowany i składowany z zachowaniem odpowiednich przepisów przeciwpożarowych. </w:t>
      </w:r>
    </w:p>
    <w:p w:rsidR="00BE3D5C" w:rsidRPr="00467610" w:rsidRDefault="00BE3D5C" w:rsidP="00BE3D5C">
      <w:pPr>
        <w:pStyle w:val="Nagwek2"/>
      </w:pPr>
      <w:r w:rsidRPr="00467610">
        <w:t xml:space="preserve">4.4. Transport materiałów do posypywania zalewy </w:t>
      </w:r>
    </w:p>
    <w:p w:rsidR="00BE3D5C" w:rsidRPr="00467610" w:rsidRDefault="00BE3D5C" w:rsidP="00BE3D5C">
      <w:pPr>
        <w:tabs>
          <w:tab w:val="center" w:pos="566"/>
          <w:tab w:val="center" w:pos="3966"/>
        </w:tabs>
        <w:spacing w:after="49"/>
      </w:pPr>
      <w:r w:rsidRPr="00467610">
        <w:rPr>
          <w:rFonts w:ascii="Calibri" w:eastAsia="Calibri" w:hAnsi="Calibri" w:cs="Calibri"/>
          <w:sz w:val="22"/>
        </w:rPr>
        <w:tab/>
      </w:r>
      <w:r w:rsidRPr="00467610">
        <w:t xml:space="preserve"> </w:t>
      </w:r>
      <w:r w:rsidRPr="00467610">
        <w:tab/>
        <w:t xml:space="preserve">Cement należy przewozić zgodnie z postanowieniami BN-88/6731-08 [3]. </w:t>
      </w:r>
    </w:p>
    <w:p w:rsidR="00BE3D5C" w:rsidRPr="00467610" w:rsidRDefault="00BE3D5C" w:rsidP="00BE3D5C">
      <w:pPr>
        <w:spacing w:after="116"/>
        <w:ind w:left="1282"/>
      </w:pPr>
      <w:r w:rsidRPr="00467610">
        <w:t xml:space="preserve">Mączkę kamienną workowaną można przewozić dowolnymi środkami transportu w sposób zabezpieczony przed zawilgoceniem. </w:t>
      </w:r>
    </w:p>
    <w:p w:rsidR="00BE3D5C" w:rsidRPr="00467610" w:rsidRDefault="00BE3D5C" w:rsidP="00BE3D5C">
      <w:pPr>
        <w:pStyle w:val="Nagwek1"/>
        <w:spacing w:after="214"/>
      </w:pPr>
      <w:r w:rsidRPr="00467610">
        <w:t xml:space="preserve">5. WYKONANIE ROBÓT </w:t>
      </w:r>
    </w:p>
    <w:p w:rsidR="00BE3D5C" w:rsidRPr="00467610" w:rsidRDefault="00BE3D5C" w:rsidP="00BE3D5C">
      <w:pPr>
        <w:spacing w:after="89" w:line="265" w:lineRule="auto"/>
      </w:pPr>
      <w:r w:rsidRPr="00467610">
        <w:rPr>
          <w:b/>
        </w:rPr>
        <w:t xml:space="preserve">5.1. Ogólne zasady wykonania robót </w:t>
      </w:r>
    </w:p>
    <w:p w:rsidR="00BE3D5C" w:rsidRPr="00467610" w:rsidRDefault="00BE3D5C" w:rsidP="00BE3D5C">
      <w:pPr>
        <w:spacing w:after="111"/>
        <w:ind w:left="1004"/>
      </w:pPr>
      <w:r w:rsidRPr="00467610">
        <w:t xml:space="preserve">Ogólne zasady wykonania Robót podano w SST DM.00.00.00. "Wymagania ogólne” pkt. 5. </w:t>
      </w:r>
    </w:p>
    <w:p w:rsidR="00BE3D5C" w:rsidRPr="00467610" w:rsidRDefault="00BE3D5C" w:rsidP="00BE3D5C">
      <w:pPr>
        <w:pStyle w:val="Nagwek2"/>
      </w:pPr>
      <w:r w:rsidRPr="00467610">
        <w:t xml:space="preserve">5.2. Warunki atmosferyczne </w:t>
      </w:r>
    </w:p>
    <w:p w:rsidR="00BE3D5C" w:rsidRPr="00467610" w:rsidRDefault="00BE3D5C" w:rsidP="00BE3D5C">
      <w:pPr>
        <w:ind w:left="1282"/>
      </w:pPr>
      <w:r w:rsidRPr="00467610">
        <w:t xml:space="preserve">W czasie wykonywania robót związanych z wypełnieniem szczelin, nie mogą występować opady atmosferyczne, a temperatura </w:t>
      </w:r>
    </w:p>
    <w:p w:rsidR="00BE3D5C" w:rsidRPr="00467610" w:rsidRDefault="00BE3D5C" w:rsidP="00BE3D5C">
      <w:pPr>
        <w:spacing w:after="85"/>
        <w:ind w:left="561"/>
      </w:pPr>
      <w:r w:rsidRPr="00467610">
        <w:t>powietrza w trakcie wypełniania masą zalewową na gorąco nie powinna być niższa od +5</w:t>
      </w:r>
      <w:r w:rsidRPr="00467610">
        <w:rPr>
          <w:vertAlign w:val="superscript"/>
        </w:rPr>
        <w:t>o</w:t>
      </w:r>
      <w:r w:rsidRPr="00467610">
        <w:t>C. Dopuszcza się zalewanie szczelin w temperaturze poniżej 5</w:t>
      </w:r>
      <w:r w:rsidRPr="00467610">
        <w:rPr>
          <w:vertAlign w:val="superscript"/>
        </w:rPr>
        <w:t>o</w:t>
      </w:r>
      <w:r w:rsidRPr="00467610">
        <w:t xml:space="preserve">C, za zgodą Inżyniera, pod warunkiem wysuszenia i wygrzania szczelin lancą gorącego powietrza. </w:t>
      </w:r>
    </w:p>
    <w:p w:rsidR="00BE3D5C" w:rsidRPr="00467610" w:rsidRDefault="00BE3D5C" w:rsidP="00BE3D5C">
      <w:pPr>
        <w:tabs>
          <w:tab w:val="center" w:pos="566"/>
          <w:tab w:val="center" w:pos="3515"/>
        </w:tabs>
        <w:spacing w:after="121"/>
      </w:pPr>
      <w:r w:rsidRPr="00467610">
        <w:rPr>
          <w:rFonts w:ascii="Calibri" w:eastAsia="Calibri" w:hAnsi="Calibri" w:cs="Calibri"/>
          <w:sz w:val="22"/>
        </w:rPr>
        <w:tab/>
      </w:r>
      <w:r w:rsidRPr="00467610">
        <w:t xml:space="preserve"> </w:t>
      </w:r>
      <w:r w:rsidRPr="00467610">
        <w:tab/>
        <w:t xml:space="preserve">Nie zaleca się wypełniania szczelin w czasie silnych wiatrów. </w:t>
      </w:r>
    </w:p>
    <w:p w:rsidR="00BE3D5C" w:rsidRPr="00467610" w:rsidRDefault="00BE3D5C" w:rsidP="00BE3D5C">
      <w:pPr>
        <w:pStyle w:val="Nagwek2"/>
      </w:pPr>
      <w:r w:rsidRPr="00467610">
        <w:t xml:space="preserve">5.3. Czynności wstępne przed wypełnieniem szczelin </w:t>
      </w:r>
    </w:p>
    <w:p w:rsidR="00BE3D5C" w:rsidRPr="00467610" w:rsidRDefault="00BE3D5C" w:rsidP="00BE3D5C">
      <w:pPr>
        <w:tabs>
          <w:tab w:val="center" w:pos="566"/>
          <w:tab w:val="center" w:pos="3877"/>
        </w:tabs>
      </w:pPr>
      <w:r w:rsidRPr="00467610">
        <w:rPr>
          <w:rFonts w:ascii="Calibri" w:eastAsia="Calibri" w:hAnsi="Calibri" w:cs="Calibri"/>
          <w:sz w:val="22"/>
        </w:rPr>
        <w:tab/>
      </w:r>
      <w:r w:rsidRPr="00467610">
        <w:t xml:space="preserve"> </w:t>
      </w:r>
      <w:r w:rsidRPr="00467610">
        <w:tab/>
        <w:t xml:space="preserve">Przed przystąpieniem do wypełnienia szczeliny należy doprowadzić do: </w:t>
      </w:r>
    </w:p>
    <w:p w:rsidR="00BE3D5C" w:rsidRPr="00467610" w:rsidRDefault="00BE3D5C" w:rsidP="00BE3D5C">
      <w:pPr>
        <w:numPr>
          <w:ilvl w:val="0"/>
          <w:numId w:val="6"/>
        </w:numPr>
        <w:spacing w:after="4" w:line="248" w:lineRule="auto"/>
        <w:ind w:left="930" w:hanging="379"/>
        <w:jc w:val="both"/>
      </w:pPr>
      <w:r w:rsidRPr="00467610">
        <w:t xml:space="preserve">wyrównania krawędzi nawierzchni i ew. poszerzenia górnej części szczeliny na głębokość od 20 do 30 mm od powierzchni jezdni do szerokości od 15 do 40 mm,  </w:t>
      </w:r>
    </w:p>
    <w:p w:rsidR="00BE3D5C" w:rsidRPr="00467610" w:rsidRDefault="00BE3D5C" w:rsidP="00BE3D5C">
      <w:pPr>
        <w:numPr>
          <w:ilvl w:val="0"/>
          <w:numId w:val="6"/>
        </w:numPr>
        <w:spacing w:after="4" w:line="248" w:lineRule="auto"/>
        <w:ind w:left="930" w:hanging="379"/>
        <w:jc w:val="both"/>
      </w:pPr>
      <w:r w:rsidRPr="00467610">
        <w:t xml:space="preserve">sprawdzenia wizualnego wilgotności szczeliny (szczelina powinna być sucha),  </w:t>
      </w:r>
    </w:p>
    <w:p w:rsidR="00BE3D5C" w:rsidRPr="00467610" w:rsidRDefault="00BE3D5C" w:rsidP="00BE3D5C">
      <w:pPr>
        <w:numPr>
          <w:ilvl w:val="0"/>
          <w:numId w:val="6"/>
        </w:numPr>
        <w:spacing w:after="4" w:line="248" w:lineRule="auto"/>
        <w:ind w:left="930" w:hanging="379"/>
        <w:jc w:val="both"/>
      </w:pPr>
      <w:r w:rsidRPr="00467610">
        <w:t xml:space="preserve">dokładnego oczyszczenia nawierzchni i usunięcia z niej przeszkód (np. materiałów, sprzętu),  </w:t>
      </w:r>
    </w:p>
    <w:p w:rsidR="00BE3D5C" w:rsidRPr="00467610" w:rsidRDefault="00BE3D5C" w:rsidP="00BE3D5C">
      <w:pPr>
        <w:numPr>
          <w:ilvl w:val="0"/>
          <w:numId w:val="6"/>
        </w:numPr>
        <w:spacing w:after="116" w:line="248" w:lineRule="auto"/>
        <w:ind w:left="930" w:hanging="379"/>
        <w:jc w:val="both"/>
      </w:pPr>
      <w:r w:rsidRPr="00467610">
        <w:t xml:space="preserve">wstrzymania ruchu pojazdów w rejonie robót.  </w:t>
      </w:r>
    </w:p>
    <w:p w:rsidR="00BE3D5C" w:rsidRPr="00467610" w:rsidRDefault="00BE3D5C" w:rsidP="00BE3D5C">
      <w:pPr>
        <w:pStyle w:val="Nagwek2"/>
      </w:pPr>
      <w:r w:rsidRPr="00467610">
        <w:t xml:space="preserve">5.4. Czyszczenie i suszenie szczelin </w:t>
      </w:r>
    </w:p>
    <w:p w:rsidR="00BE3D5C" w:rsidRPr="00467610" w:rsidRDefault="00BE3D5C" w:rsidP="00BE3D5C">
      <w:pPr>
        <w:ind w:left="1282"/>
      </w:pPr>
      <w:r w:rsidRPr="00467610">
        <w:t xml:space="preserve">Przed wypełnieniem należy szczeliny dokładnie oczyścić z zanieczyszczeń obcych, pozostałości po cięciu itp. Po oczyszczeniu </w:t>
      </w:r>
    </w:p>
    <w:p w:rsidR="00BE3D5C" w:rsidRPr="00467610" w:rsidRDefault="00BE3D5C" w:rsidP="00BE3D5C">
      <w:pPr>
        <w:spacing w:after="47"/>
        <w:ind w:left="561"/>
      </w:pPr>
      <w:r w:rsidRPr="00467610">
        <w:lastRenderedPageBreak/>
        <w:t xml:space="preserve">pionowe ściany szczelin powinny być suche, czyste, nie wykazywać pozostałości pylastych. Do czyszczenia szczelin należy stosować szczotki mechaniczne o wymiarach tarcz dostosowanych do wymiarów szczeliny. Szczotkę ustawia się na odpowiednią głębokość szczeliny. </w:t>
      </w:r>
    </w:p>
    <w:p w:rsidR="00BE3D5C" w:rsidRPr="00467610" w:rsidRDefault="00BE3D5C" w:rsidP="00BE3D5C">
      <w:pPr>
        <w:spacing w:after="49"/>
        <w:ind w:left="561"/>
      </w:pPr>
      <w:r w:rsidRPr="00467610">
        <w:t xml:space="preserve">Pozostały pył należy wydmuchać za pomocą sprężonego powietrza. </w:t>
      </w:r>
    </w:p>
    <w:p w:rsidR="00BE3D5C" w:rsidRPr="00467610" w:rsidRDefault="00BE3D5C" w:rsidP="00BE3D5C">
      <w:pPr>
        <w:ind w:left="1282"/>
      </w:pPr>
      <w:r w:rsidRPr="00467610">
        <w:t xml:space="preserve">W przypadku zawilgocenia szczeliny, (np. wskutek opadu deszczu poprzedniego dnia) szczeliny należy wysuszyć i wygrzać przy </w:t>
      </w:r>
    </w:p>
    <w:p w:rsidR="00BE3D5C" w:rsidRPr="00467610" w:rsidRDefault="00BE3D5C" w:rsidP="00BE3D5C">
      <w:pPr>
        <w:spacing w:after="111"/>
        <w:ind w:left="561"/>
      </w:pPr>
      <w:r w:rsidRPr="00467610">
        <w:t xml:space="preserve">zastosowaniu lancy gorącego powietrza. </w:t>
      </w:r>
    </w:p>
    <w:p w:rsidR="00BE3D5C" w:rsidRPr="00467610" w:rsidRDefault="00BE3D5C" w:rsidP="00BE3D5C">
      <w:pPr>
        <w:pStyle w:val="Nagwek2"/>
      </w:pPr>
      <w:r w:rsidRPr="00467610">
        <w:t xml:space="preserve">5.5. Gruntowanie szczelin </w:t>
      </w:r>
    </w:p>
    <w:p w:rsidR="00BE3D5C" w:rsidRPr="00467610" w:rsidRDefault="00BE3D5C" w:rsidP="00BE3D5C">
      <w:pPr>
        <w:ind w:left="1282"/>
      </w:pPr>
      <w:r w:rsidRPr="00467610">
        <w:t xml:space="preserve">Jeśli wymaga tego producent masy zalewowej boczne ścianki szczelin powinny być zagruntowane </w:t>
      </w:r>
      <w:proofErr w:type="spellStart"/>
      <w:r w:rsidRPr="00467610">
        <w:t>gruntownikiem</w:t>
      </w:r>
      <w:proofErr w:type="spellEnd"/>
      <w:r w:rsidRPr="00467610">
        <w:t xml:space="preserve"> (roztworem </w:t>
      </w:r>
    </w:p>
    <w:p w:rsidR="00BE3D5C" w:rsidRPr="00467610" w:rsidRDefault="00BE3D5C" w:rsidP="00BE3D5C">
      <w:pPr>
        <w:spacing w:after="44"/>
        <w:ind w:left="561"/>
      </w:pPr>
      <w:r w:rsidRPr="00467610">
        <w:t xml:space="preserve">środka zwiększającego przyczepność). Gruntować należy tylko ścianki szczelin przewidziane do wypełnienia w ciągu jednego dnia pracy. </w:t>
      </w:r>
    </w:p>
    <w:p w:rsidR="00BE3D5C" w:rsidRPr="00467610" w:rsidRDefault="00BE3D5C" w:rsidP="00BE3D5C">
      <w:pPr>
        <w:spacing w:after="111"/>
        <w:ind w:left="1282"/>
      </w:pPr>
      <w:r w:rsidRPr="00467610">
        <w:t xml:space="preserve">Po odparowaniu rozpuszczalnika z </w:t>
      </w:r>
      <w:proofErr w:type="spellStart"/>
      <w:r w:rsidRPr="00467610">
        <w:t>gruntownika</w:t>
      </w:r>
      <w:proofErr w:type="spellEnd"/>
      <w:r w:rsidRPr="00467610">
        <w:t xml:space="preserve"> (co zwykle występuje po 15 do 30 min) można przystąpić do wypełnienia szczelin. </w:t>
      </w:r>
    </w:p>
    <w:p w:rsidR="00BE3D5C" w:rsidRPr="00467610" w:rsidRDefault="00BE3D5C" w:rsidP="00BE3D5C">
      <w:pPr>
        <w:pStyle w:val="Nagwek2"/>
      </w:pPr>
      <w:r w:rsidRPr="00467610">
        <w:t xml:space="preserve">5.6. Przygotowanie masy zalewowej </w:t>
      </w:r>
    </w:p>
    <w:p w:rsidR="00BE3D5C" w:rsidRPr="00467610" w:rsidRDefault="00BE3D5C" w:rsidP="00BE3D5C">
      <w:pPr>
        <w:ind w:left="1282"/>
      </w:pPr>
      <w:r w:rsidRPr="00467610">
        <w:t xml:space="preserve">Masę zalewową rozgrzewa się w kotłach do masy zalewowej, zgodnie z zaleceniami producenta masy, do uzyskania stanu </w:t>
      </w:r>
    </w:p>
    <w:p w:rsidR="00BE3D5C" w:rsidRPr="00467610" w:rsidRDefault="00BE3D5C" w:rsidP="00BE3D5C">
      <w:pPr>
        <w:spacing w:after="45"/>
        <w:ind w:left="561"/>
      </w:pPr>
      <w:r w:rsidRPr="00467610">
        <w:t>płynnego, który jest przeważnie osiągany w temperaturze od 150 do 180</w:t>
      </w:r>
      <w:r w:rsidRPr="00467610">
        <w:rPr>
          <w:vertAlign w:val="superscript"/>
        </w:rPr>
        <w:t>o</w:t>
      </w:r>
      <w:r w:rsidRPr="00467610">
        <w:t xml:space="preserve"> C. Masy nie wolno przegrzewać, gdyż może ulec zniszczeniu lub stracić elastyczność. </w:t>
      </w:r>
    </w:p>
    <w:p w:rsidR="00BE3D5C" w:rsidRPr="00467610" w:rsidRDefault="00BE3D5C" w:rsidP="00BE3D5C">
      <w:pPr>
        <w:ind w:left="1344"/>
      </w:pPr>
      <w:r w:rsidRPr="00467610">
        <w:t xml:space="preserve">Należy unikać wielokrotnego rozgrzewania tej samej porcji masy; należy rozgrzewać jej tyle, aby ją całkowicie zużyć i nie </w:t>
      </w:r>
    </w:p>
    <w:p w:rsidR="00BE3D5C" w:rsidRPr="00467610" w:rsidRDefault="00BE3D5C" w:rsidP="00BE3D5C">
      <w:pPr>
        <w:spacing w:after="111"/>
        <w:ind w:left="561"/>
      </w:pPr>
      <w:r w:rsidRPr="00467610">
        <w:t xml:space="preserve">pozostawiać w zbiorniku po skończonej pracy. </w:t>
      </w:r>
    </w:p>
    <w:p w:rsidR="00BE3D5C" w:rsidRPr="00467610" w:rsidRDefault="00BE3D5C" w:rsidP="00BE3D5C">
      <w:pPr>
        <w:pStyle w:val="Nagwek2"/>
      </w:pPr>
      <w:r w:rsidRPr="00467610">
        <w:t xml:space="preserve">5.7. Wprowadzanie masy zalewowej do szczelin </w:t>
      </w:r>
    </w:p>
    <w:p w:rsidR="00BE3D5C" w:rsidRPr="00467610" w:rsidRDefault="00BE3D5C" w:rsidP="00BE3D5C">
      <w:pPr>
        <w:ind w:left="1282"/>
      </w:pPr>
      <w:r w:rsidRPr="00467610">
        <w:t xml:space="preserve">Zalewanie szczelin odbywa się sprzętem mechanicznym lub ręcznie po rozgrzaniu masy zalewowej do temperatury roboczej </w:t>
      </w:r>
    </w:p>
    <w:p w:rsidR="00BE3D5C" w:rsidRPr="00467610" w:rsidRDefault="00BE3D5C" w:rsidP="00BE3D5C">
      <w:pPr>
        <w:ind w:left="561"/>
      </w:pPr>
      <w:r w:rsidRPr="00467610">
        <w:t xml:space="preserve">zalecanej przez producenta. Masę wprowadza się w szczelinę grawitacyjnie lub pod ciśnieniem przy pomocy węża z odpowiednią końcówką. </w:t>
      </w:r>
    </w:p>
    <w:p w:rsidR="00BE3D5C" w:rsidRPr="00467610" w:rsidRDefault="00BE3D5C" w:rsidP="00BE3D5C">
      <w:pPr>
        <w:spacing w:after="44"/>
        <w:ind w:left="561"/>
      </w:pPr>
      <w:r w:rsidRPr="00467610">
        <w:t xml:space="preserve">Normalnie szczeliny </w:t>
      </w:r>
    </w:p>
    <w:p w:rsidR="00BE3D5C" w:rsidRPr="00467610" w:rsidRDefault="00BE3D5C" w:rsidP="00BE3D5C">
      <w:pPr>
        <w:spacing w:after="46"/>
        <w:ind w:left="561"/>
      </w:pPr>
      <w:r w:rsidRPr="00467610">
        <w:t xml:space="preserve">W przypadku większych szerokości szczeliny niż podana w </w:t>
      </w:r>
      <w:proofErr w:type="spellStart"/>
      <w:r w:rsidRPr="00467610">
        <w:t>pkcie</w:t>
      </w:r>
      <w:proofErr w:type="spellEnd"/>
      <w:r w:rsidRPr="00467610">
        <w:t xml:space="preserve"> 5.3, można wykonywać zalewanie w dwóch warstwach. Powierzchnia masy po pierwszym zalaniu nie może być zanieczyszczona. </w:t>
      </w:r>
    </w:p>
    <w:p w:rsidR="00BE3D5C" w:rsidRPr="00467610" w:rsidRDefault="00BE3D5C" w:rsidP="00BE3D5C">
      <w:pPr>
        <w:ind w:left="1282"/>
      </w:pPr>
      <w:r w:rsidRPr="00467610">
        <w:t xml:space="preserve">Wypełnienia szczeliny masą zalewową należy wykonać na głębokość równą grubości warstw bitumicznych nawierzchni. Masa w </w:t>
      </w:r>
    </w:p>
    <w:p w:rsidR="00BE3D5C" w:rsidRPr="00005F81" w:rsidRDefault="00BE3D5C" w:rsidP="00BE3D5C">
      <w:pPr>
        <w:spacing w:after="110"/>
        <w:ind w:left="561"/>
      </w:pPr>
      <w:r w:rsidRPr="00467610">
        <w:t xml:space="preserve">szczelinie powinna tworzyć menisk wklęsły 3 do 5 mm, aby umożliwić wyciskanie masy, w porze gorącego lata. Masa powinna mieć bardzo dobrą adhezję do ścianek szczeliny, a prawie zerową do dna szczeliny. </w:t>
      </w:r>
      <w:r w:rsidRPr="00005F81">
        <w:t xml:space="preserve">                            </w:t>
      </w:r>
    </w:p>
    <w:p w:rsidR="00BE3D5C" w:rsidRPr="00467610" w:rsidRDefault="00BE3D5C" w:rsidP="00BE3D5C">
      <w:pPr>
        <w:ind w:left="716"/>
      </w:pPr>
      <w:r w:rsidRPr="00467610">
        <w:t xml:space="preserve">W miejscach trudnodostępnych masę można wbudować ręcznie przy zastosowaniu odpowiedniego pojemnika (np. konewki), </w:t>
      </w:r>
    </w:p>
    <w:p w:rsidR="00BE3D5C" w:rsidRPr="00467610" w:rsidRDefault="00BE3D5C" w:rsidP="00BE3D5C">
      <w:pPr>
        <w:spacing w:after="58" w:line="234" w:lineRule="auto"/>
        <w:ind w:left="-5"/>
      </w:pPr>
      <w:r w:rsidRPr="00467610">
        <w:t xml:space="preserve">zakończonego wyprofilowaną stosownie do szerokości szczeliny wylewką. Przed przystąpieniem do wypełniania szczeliny zaleca się zabezpieczyć nawierzchnię wzdłuż szczelin przed zabrudzeniem, np. przez naklejenie na niej taśmy samoprzylepnej wzdłuż krawędzi szczeliny. </w:t>
      </w:r>
    </w:p>
    <w:p w:rsidR="00BE3D5C" w:rsidRPr="00467610" w:rsidRDefault="00BE3D5C" w:rsidP="00BE3D5C">
      <w:pPr>
        <w:spacing w:after="49"/>
        <w:ind w:left="716"/>
      </w:pPr>
      <w:r w:rsidRPr="00467610">
        <w:t xml:space="preserve">Ewentualny nadmiar masy lub powstałe zabrudzenia należy usunąć z nawierzchni przy pomocy szpachli lub innych narzędzi. </w:t>
      </w:r>
    </w:p>
    <w:p w:rsidR="00BE3D5C" w:rsidRPr="00467610" w:rsidRDefault="00BE3D5C" w:rsidP="00BE3D5C">
      <w:pPr>
        <w:spacing w:after="106" w:line="259" w:lineRule="auto"/>
      </w:pPr>
      <w:r w:rsidRPr="00467610">
        <w:t xml:space="preserve"> </w:t>
      </w:r>
    </w:p>
    <w:p w:rsidR="00BE3D5C" w:rsidRPr="00467610" w:rsidRDefault="00BE3D5C" w:rsidP="00BE3D5C">
      <w:pPr>
        <w:pStyle w:val="Nagwek1"/>
        <w:spacing w:after="96"/>
        <w:ind w:left="-5"/>
      </w:pPr>
      <w:r w:rsidRPr="00467610">
        <w:t>6. KONTROLA JAKOŚCI ROBÓT</w:t>
      </w:r>
      <w:r w:rsidRPr="00467610">
        <w:rPr>
          <w:b w:val="0"/>
        </w:rPr>
        <w:t xml:space="preserve"> </w:t>
      </w:r>
    </w:p>
    <w:p w:rsidR="00BE3D5C" w:rsidRPr="00467610" w:rsidRDefault="00BE3D5C" w:rsidP="00BE3D5C">
      <w:pPr>
        <w:spacing w:after="116" w:line="265" w:lineRule="auto"/>
        <w:ind w:left="-5"/>
      </w:pPr>
      <w:r w:rsidRPr="00467610">
        <w:rPr>
          <w:b/>
        </w:rPr>
        <w:t>6.1. Ogólne zasady kontroli jakości robót</w:t>
      </w:r>
      <w:r w:rsidRPr="00467610">
        <w:t xml:space="preserve"> </w:t>
      </w:r>
    </w:p>
    <w:p w:rsidR="00BE3D5C" w:rsidRPr="00467610" w:rsidRDefault="00BE3D5C" w:rsidP="00BE3D5C">
      <w:pPr>
        <w:tabs>
          <w:tab w:val="center" w:pos="4429"/>
        </w:tabs>
        <w:spacing w:after="116"/>
      </w:pPr>
      <w:r w:rsidRPr="00467610">
        <w:t xml:space="preserve"> </w:t>
      </w:r>
      <w:r w:rsidRPr="00467610">
        <w:tab/>
        <w:t xml:space="preserve">Ogólne zasady kontroli jakości Robót podano w SST DM.00.00.00. "Wymagania ogólne" pkt 6. </w:t>
      </w:r>
    </w:p>
    <w:p w:rsidR="00BE3D5C" w:rsidRPr="00467610" w:rsidRDefault="00BE3D5C" w:rsidP="00BE3D5C">
      <w:pPr>
        <w:pStyle w:val="Nagwek2"/>
        <w:ind w:left="-5"/>
      </w:pPr>
      <w:r w:rsidRPr="00467610">
        <w:t xml:space="preserve">6.2. Badania przed przystąpieniem do robót </w:t>
      </w:r>
    </w:p>
    <w:p w:rsidR="00BE3D5C" w:rsidRPr="00467610" w:rsidRDefault="00BE3D5C" w:rsidP="00BE3D5C">
      <w:pPr>
        <w:ind w:left="716"/>
      </w:pPr>
      <w:r w:rsidRPr="00467610">
        <w:t xml:space="preserve">Przed przystąpieniem do robót Wykonawca powinien uzyskać aprobaty techniczne, deklaracje zgodności itp. na materiały oraz </w:t>
      </w:r>
    </w:p>
    <w:p w:rsidR="00BE3D5C" w:rsidRPr="00467610" w:rsidRDefault="00BE3D5C" w:rsidP="00BE3D5C">
      <w:pPr>
        <w:spacing w:after="111"/>
        <w:ind w:left="10"/>
      </w:pPr>
      <w:r w:rsidRPr="00467610">
        <w:t xml:space="preserve">wymagane wyniki badań materiałów przeznaczonych do wykonania wypełnienia szczelin i przedstawić je Inżynierowi do akceptacji. </w:t>
      </w:r>
    </w:p>
    <w:p w:rsidR="00BE3D5C" w:rsidRPr="00467610" w:rsidRDefault="00BE3D5C" w:rsidP="00BE3D5C">
      <w:pPr>
        <w:pStyle w:val="Nagwek2"/>
        <w:spacing w:after="94"/>
        <w:ind w:left="-5"/>
      </w:pPr>
      <w:r w:rsidRPr="00467610">
        <w:lastRenderedPageBreak/>
        <w:t xml:space="preserve">6.3. Badania w czasie robót </w:t>
      </w:r>
    </w:p>
    <w:p w:rsidR="00BE3D5C" w:rsidRPr="00467610" w:rsidRDefault="00BE3D5C" w:rsidP="00BE3D5C">
      <w:pPr>
        <w:ind w:left="720"/>
      </w:pPr>
      <w:r w:rsidRPr="00467610">
        <w:t xml:space="preserve">W czasie robót należy sprawdzać szerokość i głębokość szczelin, a także sprawdzać czystość szczelin po oczyszczeniu. Wizualnie i </w:t>
      </w:r>
    </w:p>
    <w:p w:rsidR="00BE3D5C" w:rsidRPr="00467610" w:rsidRDefault="00BE3D5C" w:rsidP="00BE3D5C">
      <w:pPr>
        <w:ind w:left="10" w:right="571"/>
      </w:pPr>
      <w:r w:rsidRPr="00467610">
        <w:t xml:space="preserve">dotykiem należy sprawdzić, czy oczyszczone ścianki szczeliny nie zawierają żadnych niezwiązanych okruchów nawierzchni, ziaren kruszywa, pyłów oraz śladów wilgoci, a także śladów i plam olejowych. Jeżeli występują jakiekolwiek ślady wilgoci należy je usunąć lancą gorącego powietrza. Plamy olejowe należy wytrawić odpowiednimi rozpuszczalnikami. </w:t>
      </w:r>
    </w:p>
    <w:p w:rsidR="00BE3D5C" w:rsidRPr="00467610" w:rsidRDefault="00BE3D5C" w:rsidP="00BE3D5C">
      <w:pPr>
        <w:ind w:left="720"/>
      </w:pPr>
      <w:r w:rsidRPr="00467610">
        <w:t xml:space="preserve">Jeżeli ścianki oczyszczonej szczeliny są pokrywane </w:t>
      </w:r>
      <w:proofErr w:type="spellStart"/>
      <w:r w:rsidRPr="00467610">
        <w:t>gruntownikiem</w:t>
      </w:r>
      <w:proofErr w:type="spellEnd"/>
      <w:r w:rsidRPr="00467610">
        <w:t xml:space="preserve">, należy sprawdzić dotykiem czy naniesiona warstewka środka </w:t>
      </w:r>
    </w:p>
    <w:p w:rsidR="00BE3D5C" w:rsidRPr="00467610" w:rsidRDefault="00BE3D5C" w:rsidP="00BE3D5C">
      <w:pPr>
        <w:ind w:left="10"/>
      </w:pPr>
      <w:r w:rsidRPr="00467610">
        <w:t xml:space="preserve">zwiększającego przyczepność nie zawiera nieodparowanych cząstek rozpuszczalnika - zagruntowane ścianki przy pocieraniu nie powinny wykazywać objawów ścierania </w:t>
      </w:r>
      <w:proofErr w:type="spellStart"/>
      <w:r w:rsidRPr="00467610">
        <w:t>gruntownika</w:t>
      </w:r>
      <w:proofErr w:type="spellEnd"/>
      <w:r w:rsidRPr="00467610">
        <w:t xml:space="preserve">. </w:t>
      </w:r>
    </w:p>
    <w:p w:rsidR="00BE3D5C" w:rsidRPr="00467610" w:rsidRDefault="00BE3D5C" w:rsidP="00BE3D5C">
      <w:pPr>
        <w:spacing w:after="117"/>
        <w:ind w:left="10"/>
      </w:pPr>
      <w:r w:rsidRPr="00467610">
        <w:t xml:space="preserve"> Jeżeli gorącą masę posypano materiałem drobnoziarnistym, to należy sprawdzić makroskopowo czy materiał ten równomiernie pokrywa zalaną powierzchnię szczeliny. </w:t>
      </w:r>
    </w:p>
    <w:p w:rsidR="00BE3D5C" w:rsidRPr="00467610" w:rsidRDefault="00BE3D5C" w:rsidP="00BE3D5C">
      <w:pPr>
        <w:pStyle w:val="Nagwek1"/>
        <w:spacing w:after="96"/>
        <w:ind w:left="-5"/>
      </w:pPr>
      <w:r w:rsidRPr="00467610">
        <w:t>7. OBMIAR ROBÓT</w:t>
      </w:r>
      <w:r w:rsidRPr="00467610">
        <w:rPr>
          <w:b w:val="0"/>
        </w:rPr>
        <w:t xml:space="preserve"> </w:t>
      </w:r>
    </w:p>
    <w:p w:rsidR="00BE3D5C" w:rsidRPr="00467610" w:rsidRDefault="00BE3D5C" w:rsidP="00BE3D5C">
      <w:pPr>
        <w:spacing w:after="111" w:line="265" w:lineRule="auto"/>
        <w:ind w:left="-5"/>
      </w:pPr>
      <w:r w:rsidRPr="00467610">
        <w:rPr>
          <w:b/>
        </w:rPr>
        <w:t>7.1. Ogólne zasady obmiaru robót</w:t>
      </w:r>
      <w:r w:rsidRPr="00467610">
        <w:t xml:space="preserve"> </w:t>
      </w:r>
    </w:p>
    <w:p w:rsidR="00BE3D5C" w:rsidRPr="00467610" w:rsidRDefault="00BE3D5C" w:rsidP="00BE3D5C">
      <w:pPr>
        <w:tabs>
          <w:tab w:val="center" w:pos="4355"/>
        </w:tabs>
        <w:spacing w:after="119"/>
      </w:pPr>
      <w:r w:rsidRPr="00467610">
        <w:t xml:space="preserve"> </w:t>
      </w:r>
      <w:r w:rsidRPr="00467610">
        <w:tab/>
        <w:t xml:space="preserve">Ogólne zasady dot. obmiaru Robót podano w SST DM.00.00.00. "Wymagania ogólne” pkt. 7.  </w:t>
      </w:r>
    </w:p>
    <w:p w:rsidR="00BE3D5C" w:rsidRPr="00467610" w:rsidRDefault="00BE3D5C" w:rsidP="00BE3D5C">
      <w:pPr>
        <w:spacing w:after="149" w:line="265" w:lineRule="auto"/>
        <w:ind w:left="-5"/>
      </w:pPr>
      <w:r w:rsidRPr="00467610">
        <w:rPr>
          <w:b/>
        </w:rPr>
        <w:t>7.2. Jednostka obmiarowa</w:t>
      </w:r>
      <w:r w:rsidRPr="00467610">
        <w:t xml:space="preserve"> </w:t>
      </w:r>
    </w:p>
    <w:p w:rsidR="00BE3D5C" w:rsidRPr="00467610" w:rsidRDefault="00BE3D5C" w:rsidP="00BE3D5C">
      <w:pPr>
        <w:tabs>
          <w:tab w:val="center" w:pos="2706"/>
        </w:tabs>
        <w:spacing w:after="121"/>
      </w:pPr>
      <w:r w:rsidRPr="00467610">
        <w:t xml:space="preserve"> </w:t>
      </w:r>
      <w:r w:rsidRPr="00467610">
        <w:tab/>
        <w:t xml:space="preserve">Jednostką obmiarową jest metr wypełnionych szczelin. </w:t>
      </w:r>
    </w:p>
    <w:p w:rsidR="00BE3D5C" w:rsidRPr="00467610" w:rsidRDefault="00BE3D5C" w:rsidP="00BE3D5C">
      <w:pPr>
        <w:pStyle w:val="Nagwek1"/>
        <w:spacing w:after="94"/>
        <w:ind w:left="-5"/>
      </w:pPr>
      <w:r w:rsidRPr="00467610">
        <w:t xml:space="preserve">8. ODBIÓR ROBÓT </w:t>
      </w:r>
    </w:p>
    <w:p w:rsidR="00BE3D5C" w:rsidRPr="00467610" w:rsidRDefault="00BE3D5C" w:rsidP="00BE3D5C">
      <w:pPr>
        <w:spacing w:after="89" w:line="265" w:lineRule="auto"/>
        <w:ind w:left="-5"/>
      </w:pPr>
      <w:r w:rsidRPr="00467610">
        <w:rPr>
          <w:b/>
        </w:rPr>
        <w:t xml:space="preserve">8.1. Ogólne zasady odbioru robót </w:t>
      </w:r>
    </w:p>
    <w:p w:rsidR="00BE3D5C" w:rsidRPr="00467610" w:rsidRDefault="00BE3D5C" w:rsidP="00BE3D5C">
      <w:pPr>
        <w:spacing w:after="111"/>
        <w:ind w:left="561"/>
      </w:pPr>
      <w:r w:rsidRPr="00467610">
        <w:t xml:space="preserve">Ogólne zasady odbioru Robót podano w SST DM.00.00.00. "Wymagania ogólne" pkt. 8. </w:t>
      </w:r>
    </w:p>
    <w:p w:rsidR="00BE3D5C" w:rsidRPr="00467610" w:rsidRDefault="00BE3D5C" w:rsidP="00BE3D5C">
      <w:pPr>
        <w:pStyle w:val="Nagwek2"/>
        <w:ind w:left="-5"/>
      </w:pPr>
      <w:r w:rsidRPr="00467610">
        <w:t xml:space="preserve">8.2. Odbiór robót zanikających i ulegających zakryciu </w:t>
      </w:r>
    </w:p>
    <w:p w:rsidR="00BE3D5C" w:rsidRPr="00467610" w:rsidRDefault="00BE3D5C" w:rsidP="00BE3D5C">
      <w:pPr>
        <w:ind w:left="812"/>
      </w:pPr>
      <w:r w:rsidRPr="00467610">
        <w:t xml:space="preserve">Odbiorowi robót zanikających i ulegających zakryciu podlegają: </w:t>
      </w:r>
    </w:p>
    <w:p w:rsidR="00BE3D5C" w:rsidRPr="00467610" w:rsidRDefault="00BE3D5C" w:rsidP="00BE3D5C">
      <w:pPr>
        <w:spacing w:after="113"/>
        <w:ind w:left="101" w:right="3582"/>
      </w:pPr>
      <w:r w:rsidRPr="00467610">
        <w:t>-</w:t>
      </w:r>
      <w:r w:rsidRPr="00467610">
        <w:rPr>
          <w:rFonts w:ascii="Arial" w:eastAsia="Arial" w:hAnsi="Arial" w:cs="Arial"/>
        </w:rPr>
        <w:t xml:space="preserve"> </w:t>
      </w:r>
      <w:r w:rsidRPr="00467610">
        <w:t>wyrównanie krawędzi nawierzchni i ew. poszerzenie szczelin przecinarkami wzgl. frezarkami,  -</w:t>
      </w:r>
      <w:r w:rsidRPr="00467610">
        <w:rPr>
          <w:rFonts w:ascii="Arial" w:eastAsia="Arial" w:hAnsi="Arial" w:cs="Arial"/>
        </w:rPr>
        <w:t xml:space="preserve"> </w:t>
      </w:r>
      <w:r w:rsidRPr="00467610">
        <w:t>oczyszczenie i osuszenie szczelin, usunięcie śladów i plam olejowych,  -</w:t>
      </w:r>
      <w:r w:rsidRPr="00467610">
        <w:rPr>
          <w:rFonts w:ascii="Arial" w:eastAsia="Arial" w:hAnsi="Arial" w:cs="Arial"/>
        </w:rPr>
        <w:t xml:space="preserve"> </w:t>
      </w:r>
      <w:r w:rsidRPr="00467610">
        <w:t xml:space="preserve">zagruntowanie ścianek szczelin </w:t>
      </w:r>
      <w:proofErr w:type="spellStart"/>
      <w:r w:rsidRPr="00467610">
        <w:t>gruntownikiem</w:t>
      </w:r>
      <w:proofErr w:type="spellEnd"/>
      <w:r w:rsidRPr="00467610">
        <w:t xml:space="preserve">.  </w:t>
      </w:r>
    </w:p>
    <w:p w:rsidR="00BE3D5C" w:rsidRPr="00467610" w:rsidRDefault="00BE3D5C" w:rsidP="00BE3D5C">
      <w:pPr>
        <w:pStyle w:val="Nagwek1"/>
        <w:spacing w:after="94"/>
        <w:ind w:left="-5"/>
      </w:pPr>
      <w:r w:rsidRPr="00467610">
        <w:t xml:space="preserve">9. PODSTAWA PŁATNOŚCI </w:t>
      </w:r>
    </w:p>
    <w:p w:rsidR="00BE3D5C" w:rsidRPr="00467610" w:rsidRDefault="00BE3D5C" w:rsidP="00BE3D5C">
      <w:pPr>
        <w:spacing w:after="94" w:line="265" w:lineRule="auto"/>
        <w:ind w:left="-5"/>
      </w:pPr>
      <w:r w:rsidRPr="00467610">
        <w:rPr>
          <w:b/>
        </w:rPr>
        <w:t xml:space="preserve">9.1. Ogólne ustalenia dotyczące podstawy płatności </w:t>
      </w:r>
    </w:p>
    <w:p w:rsidR="00BE3D5C" w:rsidRPr="00467610" w:rsidRDefault="00BE3D5C" w:rsidP="00BE3D5C">
      <w:pPr>
        <w:spacing w:after="111"/>
        <w:ind w:left="10"/>
      </w:pPr>
      <w:r w:rsidRPr="00467610">
        <w:t xml:space="preserve">Ogólne ustalenia dotyczące podstaw płatności podano w SST DM.00.00.00. "Wymagania ogólne" pkt 9. </w:t>
      </w:r>
    </w:p>
    <w:p w:rsidR="00BE3D5C" w:rsidRPr="00467610" w:rsidRDefault="00BE3D5C" w:rsidP="00BE3D5C">
      <w:pPr>
        <w:pStyle w:val="Nagwek2"/>
        <w:ind w:left="-5"/>
      </w:pPr>
      <w:r w:rsidRPr="00467610">
        <w:t xml:space="preserve">9.2. Cena jednostki obmiarowej </w:t>
      </w:r>
    </w:p>
    <w:p w:rsidR="00BE3D5C" w:rsidRPr="00467610" w:rsidRDefault="00BE3D5C" w:rsidP="00BE3D5C">
      <w:pPr>
        <w:ind w:left="812"/>
      </w:pPr>
      <w:r w:rsidRPr="00467610">
        <w:t xml:space="preserve">Cena 1 m wypełnienia szczeliny masą zalewową obejmuje: </w:t>
      </w:r>
    </w:p>
    <w:p w:rsidR="00BE3D5C" w:rsidRPr="00467610" w:rsidRDefault="00BE3D5C" w:rsidP="00BE3D5C">
      <w:pPr>
        <w:numPr>
          <w:ilvl w:val="0"/>
          <w:numId w:val="7"/>
        </w:numPr>
        <w:spacing w:after="4" w:line="248" w:lineRule="auto"/>
        <w:ind w:hanging="288"/>
        <w:jc w:val="both"/>
      </w:pPr>
      <w:r w:rsidRPr="00467610">
        <w:t xml:space="preserve">prace pomiarowe i roboty przygotowawcze,  </w:t>
      </w:r>
    </w:p>
    <w:p w:rsidR="00BE3D5C" w:rsidRPr="00467610" w:rsidRDefault="00BE3D5C" w:rsidP="00BE3D5C">
      <w:pPr>
        <w:numPr>
          <w:ilvl w:val="0"/>
          <w:numId w:val="7"/>
        </w:numPr>
        <w:spacing w:after="4" w:line="248" w:lineRule="auto"/>
        <w:ind w:hanging="288"/>
        <w:jc w:val="both"/>
      </w:pPr>
      <w:r w:rsidRPr="00467610">
        <w:t xml:space="preserve">dostarczenie materiałów i sprzętu na budowę,  </w:t>
      </w:r>
    </w:p>
    <w:p w:rsidR="00BE3D5C" w:rsidRPr="00467610" w:rsidRDefault="00BE3D5C" w:rsidP="00BE3D5C">
      <w:pPr>
        <w:numPr>
          <w:ilvl w:val="0"/>
          <w:numId w:val="7"/>
        </w:numPr>
        <w:spacing w:after="114" w:line="248" w:lineRule="auto"/>
        <w:ind w:hanging="288"/>
        <w:jc w:val="both"/>
      </w:pPr>
      <w:r w:rsidRPr="00467610">
        <w:t>wykonanie robót zgodnie z dokumentacją projektową, SST i ewentualnie zaleceniami Inżyniera,  -</w:t>
      </w:r>
      <w:r w:rsidRPr="00467610">
        <w:rPr>
          <w:rFonts w:ascii="Arial" w:eastAsia="Arial" w:hAnsi="Arial" w:cs="Arial"/>
        </w:rPr>
        <w:t xml:space="preserve"> </w:t>
      </w:r>
      <w:r w:rsidRPr="00467610">
        <w:t xml:space="preserve">pomiary i badania laboratoryjne,  </w:t>
      </w:r>
    </w:p>
    <w:p w:rsidR="00BE3D5C" w:rsidRDefault="00BE3D5C" w:rsidP="00BE3D5C">
      <w:pPr>
        <w:pStyle w:val="Nagwek1"/>
        <w:ind w:left="-5"/>
      </w:pPr>
      <w:r>
        <w:t xml:space="preserve">10. PRZEPISY ZWIĄZANE </w:t>
      </w:r>
    </w:p>
    <w:p w:rsidR="00BE3D5C" w:rsidRDefault="00BE3D5C" w:rsidP="00BE3D5C">
      <w:pPr>
        <w:numPr>
          <w:ilvl w:val="0"/>
          <w:numId w:val="8"/>
        </w:numPr>
        <w:spacing w:after="76" w:line="248" w:lineRule="auto"/>
        <w:ind w:hanging="533"/>
        <w:jc w:val="both"/>
      </w:pPr>
      <w:r w:rsidRPr="00467610">
        <w:t xml:space="preserve">PN-B-19701:1997 </w:t>
      </w:r>
      <w:r w:rsidRPr="00467610">
        <w:tab/>
        <w:t xml:space="preserve">Cement. Cement powszechnego użytku. </w:t>
      </w:r>
      <w:r>
        <w:t xml:space="preserve">Skład, wymagania i ocena zgodności </w:t>
      </w:r>
    </w:p>
    <w:p w:rsidR="00BE3D5C" w:rsidRPr="00467610" w:rsidRDefault="00BE3D5C" w:rsidP="00BE3D5C">
      <w:pPr>
        <w:numPr>
          <w:ilvl w:val="0"/>
          <w:numId w:val="8"/>
        </w:numPr>
        <w:spacing w:after="236" w:line="248" w:lineRule="auto"/>
        <w:ind w:hanging="533"/>
        <w:jc w:val="both"/>
      </w:pPr>
      <w:r w:rsidRPr="00467610">
        <w:t xml:space="preserve">PN-S-96504:1961 </w:t>
      </w:r>
      <w:r w:rsidRPr="00467610">
        <w:tab/>
        <w:t xml:space="preserve">Drogi samochodowe. Wypełniacz kamienny do mas bitumicznych </w:t>
      </w:r>
    </w:p>
    <w:p w:rsidR="00BE3D5C" w:rsidRPr="00467610" w:rsidRDefault="00BE3D5C" w:rsidP="00BE3D5C">
      <w:pPr>
        <w:spacing w:after="1514" w:line="259" w:lineRule="auto"/>
      </w:pPr>
      <w:r w:rsidRPr="00467610">
        <w:rPr>
          <w:b/>
        </w:rPr>
        <w:t xml:space="preserve"> </w:t>
      </w:r>
    </w:p>
    <w:p w:rsidR="00BE3D5C" w:rsidRDefault="00BE3D5C" w:rsidP="00BE3D5C">
      <w:pPr>
        <w:spacing w:after="103" w:line="259" w:lineRule="auto"/>
        <w:ind w:left="1031" w:right="1596"/>
        <w:jc w:val="center"/>
      </w:pPr>
      <w:r>
        <w:t xml:space="preserve">56 </w:t>
      </w:r>
    </w:p>
    <w:p w:rsidR="003561B9" w:rsidRDefault="003561B9">
      <w:bookmarkStart w:id="49" w:name="_GoBack"/>
      <w:bookmarkEnd w:id="49"/>
    </w:p>
    <w:sectPr w:rsidR="003561B9">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30" w:rsidRDefault="00A96F5D">
      <w:r>
        <w:separator/>
      </w:r>
    </w:p>
  </w:endnote>
  <w:endnote w:type="continuationSeparator" w:id="0">
    <w:p w:rsidR="009A0730" w:rsidRDefault="00A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30" w:rsidRDefault="00A96F5D">
      <w:r>
        <w:separator/>
      </w:r>
    </w:p>
  </w:footnote>
  <w:footnote w:type="continuationSeparator" w:id="0">
    <w:p w:rsidR="009A0730" w:rsidRDefault="00A9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BE3D5C"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BE3D5C" w:rsidP="00915E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BE3D5C">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18179D" w:rsidP="00915E56">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725860" w:rsidRDefault="0018179D" w:rsidP="00C841B3">
    <w:pPr>
      <w:pStyle w:val="Nagwek"/>
      <w:rPr>
        <w:i/>
        <w:u w:val="single"/>
      </w:rPr>
    </w:pPr>
    <w:r w:rsidRPr="00725860">
      <w:rPr>
        <w:i/>
        <w:u w:val="single"/>
      </w:rPr>
      <w:t>D-07.</w:t>
    </w:r>
    <w:r>
      <w:rPr>
        <w:i/>
        <w:u w:val="single"/>
      </w:rPr>
      <w:t>05.01. – Bariery ochronne stalowe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725860" w:rsidRDefault="0018179D" w:rsidP="00FB71BD">
    <w:pPr>
      <w:pStyle w:val="Nagwek"/>
      <w:rPr>
        <w:i/>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AA0296" w:rsidRDefault="0018179D" w:rsidP="004337D8">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3A" w:rsidRPr="00725860" w:rsidRDefault="00BE3D5C" w:rsidP="00A1243A">
    <w:pPr>
      <w:pStyle w:val="Nagwek"/>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D89655D"/>
    <w:multiLevelType w:val="hybridMultilevel"/>
    <w:tmpl w:val="E35839D4"/>
    <w:lvl w:ilvl="0" w:tplc="DED06356">
      <w:start w:val="1"/>
      <w:numFmt w:val="decimal"/>
      <w:lvlText w:val="%1)"/>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ECFE7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324EA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0343C">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A01B32">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024158">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84019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F2A826">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889F80">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FA5D93"/>
    <w:multiLevelType w:val="hybridMultilevel"/>
    <w:tmpl w:val="46C6751E"/>
    <w:lvl w:ilvl="0" w:tplc="87A4292E">
      <w:start w:val="1"/>
      <w:numFmt w:val="bullet"/>
      <w:lvlText w:val="-"/>
      <w:lvlJc w:val="left"/>
      <w:pPr>
        <w:ind w:left="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04B362">
      <w:start w:val="1"/>
      <w:numFmt w:val="bullet"/>
      <w:lvlText w:val="o"/>
      <w:lvlJc w:val="left"/>
      <w:pPr>
        <w:ind w:left="1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8C8DA0">
      <w:start w:val="1"/>
      <w:numFmt w:val="bullet"/>
      <w:lvlText w:val="▪"/>
      <w:lvlJc w:val="left"/>
      <w:pPr>
        <w:ind w:left="1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B2F57C">
      <w:start w:val="1"/>
      <w:numFmt w:val="bullet"/>
      <w:lvlText w:val="•"/>
      <w:lvlJc w:val="left"/>
      <w:pPr>
        <w:ind w:left="2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524F1E">
      <w:start w:val="1"/>
      <w:numFmt w:val="bullet"/>
      <w:lvlText w:val="o"/>
      <w:lvlJc w:val="left"/>
      <w:pPr>
        <w:ind w:left="3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50B500">
      <w:start w:val="1"/>
      <w:numFmt w:val="bullet"/>
      <w:lvlText w:val="▪"/>
      <w:lvlJc w:val="left"/>
      <w:pPr>
        <w:ind w:left="4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09772">
      <w:start w:val="1"/>
      <w:numFmt w:val="bullet"/>
      <w:lvlText w:val="•"/>
      <w:lvlJc w:val="left"/>
      <w:pPr>
        <w:ind w:left="4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98DF84">
      <w:start w:val="1"/>
      <w:numFmt w:val="bullet"/>
      <w:lvlText w:val="o"/>
      <w:lvlJc w:val="left"/>
      <w:pPr>
        <w:ind w:left="5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D03EEE">
      <w:start w:val="1"/>
      <w:numFmt w:val="bullet"/>
      <w:lvlText w:val="▪"/>
      <w:lvlJc w:val="left"/>
      <w:pPr>
        <w:ind w:left="6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B34A04"/>
    <w:multiLevelType w:val="hybridMultilevel"/>
    <w:tmpl w:val="8E56161E"/>
    <w:lvl w:ilvl="0" w:tplc="C45A4700">
      <w:start w:val="1"/>
      <w:numFmt w:val="decimal"/>
      <w:lvlText w:val="%1."/>
      <w:lvlJc w:val="left"/>
      <w:pPr>
        <w:ind w:left="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8681006">
      <w:start w:val="1"/>
      <w:numFmt w:val="lowerLetter"/>
      <w:lvlText w:val="%2"/>
      <w:lvlJc w:val="left"/>
      <w:pPr>
        <w:ind w:left="1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EAA96A">
      <w:start w:val="1"/>
      <w:numFmt w:val="lowerRoman"/>
      <w:lvlText w:val="%3"/>
      <w:lvlJc w:val="left"/>
      <w:pPr>
        <w:ind w:left="1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7CB46E">
      <w:start w:val="1"/>
      <w:numFmt w:val="decimal"/>
      <w:lvlText w:val="%4"/>
      <w:lvlJc w:val="left"/>
      <w:pPr>
        <w:ind w:left="2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34266E">
      <w:start w:val="1"/>
      <w:numFmt w:val="lowerLetter"/>
      <w:lvlText w:val="%5"/>
      <w:lvlJc w:val="left"/>
      <w:pPr>
        <w:ind w:left="3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4641A0">
      <w:start w:val="1"/>
      <w:numFmt w:val="lowerRoman"/>
      <w:lvlText w:val="%6"/>
      <w:lvlJc w:val="left"/>
      <w:pPr>
        <w:ind w:left="4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E012CE">
      <w:start w:val="1"/>
      <w:numFmt w:val="decimal"/>
      <w:lvlText w:val="%7"/>
      <w:lvlJc w:val="left"/>
      <w:pPr>
        <w:ind w:left="4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EC50C8">
      <w:start w:val="1"/>
      <w:numFmt w:val="lowerLetter"/>
      <w:lvlText w:val="%8"/>
      <w:lvlJc w:val="left"/>
      <w:pPr>
        <w:ind w:left="5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F07D4C">
      <w:start w:val="1"/>
      <w:numFmt w:val="lowerRoman"/>
      <w:lvlText w:val="%9"/>
      <w:lvlJc w:val="left"/>
      <w:pPr>
        <w:ind w:left="6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DD12178"/>
    <w:multiLevelType w:val="hybridMultilevel"/>
    <w:tmpl w:val="4190C664"/>
    <w:lvl w:ilvl="0" w:tplc="7CCAF968">
      <w:start w:val="1"/>
      <w:numFmt w:val="decimal"/>
      <w:lvlText w:val="%1."/>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2CEA16">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C287EA">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8462C8">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3A1992">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007690">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466C518">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E014AC">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F86070">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DE73D4"/>
    <w:multiLevelType w:val="hybridMultilevel"/>
    <w:tmpl w:val="ABDEDA52"/>
    <w:lvl w:ilvl="0" w:tplc="0B8E8F72">
      <w:start w:val="1"/>
      <w:numFmt w:val="lowerLetter"/>
      <w:lvlText w:val="%1)"/>
      <w:lvlJc w:val="left"/>
      <w:pPr>
        <w:ind w:left="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1AEB9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F0857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C025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4095E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9AC4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44ECC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5627D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2E01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9D"/>
    <w:rsid w:val="0018179D"/>
    <w:rsid w:val="003561B9"/>
    <w:rsid w:val="009A0730"/>
    <w:rsid w:val="00A96F5D"/>
    <w:rsid w:val="00BE3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F2988BE4-125F-437B-A5AA-C48F573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79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8179D"/>
    <w:pPr>
      <w:keepNext/>
      <w:jc w:val="center"/>
      <w:outlineLvl w:val="0"/>
    </w:pPr>
    <w:rPr>
      <w:b/>
      <w:shadow/>
      <w:sz w:val="28"/>
    </w:rPr>
  </w:style>
  <w:style w:type="paragraph" w:styleId="Nagwek2">
    <w:name w:val="heading 2"/>
    <w:basedOn w:val="Normalny"/>
    <w:next w:val="Normalny"/>
    <w:link w:val="Nagwek2Znak"/>
    <w:qFormat/>
    <w:rsid w:val="0018179D"/>
    <w:pPr>
      <w:keepNext/>
      <w:jc w:val="both"/>
      <w:outlineLvl w:val="1"/>
    </w:pPr>
    <w:rPr>
      <w:b/>
      <w:shadow/>
      <w:sz w:val="28"/>
    </w:rPr>
  </w:style>
  <w:style w:type="paragraph" w:styleId="Nagwek4">
    <w:name w:val="heading 4"/>
    <w:basedOn w:val="Normalny"/>
    <w:next w:val="Normalny"/>
    <w:link w:val="Nagwek4Znak"/>
    <w:uiPriority w:val="9"/>
    <w:semiHidden/>
    <w:unhideWhenUsed/>
    <w:qFormat/>
    <w:rsid w:val="001817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8179D"/>
    <w:pPr>
      <w:tabs>
        <w:tab w:val="center" w:pos="4536"/>
        <w:tab w:val="right" w:pos="9072"/>
      </w:tabs>
    </w:pPr>
  </w:style>
  <w:style w:type="character" w:customStyle="1" w:styleId="NagwekZnak">
    <w:name w:val="Nagłówek Znak"/>
    <w:basedOn w:val="Domylnaczcionkaakapitu"/>
    <w:link w:val="Nagwek"/>
    <w:rsid w:val="0018179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8179D"/>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18179D"/>
    <w:rPr>
      <w:rFonts w:ascii="Times New Roman" w:eastAsia="Times New Roman" w:hAnsi="Times New Roman" w:cs="Times New Roman"/>
      <w:b/>
      <w:shadow/>
      <w:sz w:val="28"/>
      <w:szCs w:val="20"/>
      <w:lang w:eastAsia="pl-PL"/>
    </w:rPr>
  </w:style>
  <w:style w:type="paragraph" w:customStyle="1" w:styleId="Standardowytekst">
    <w:name w:val="Standardowy.tekst"/>
    <w:rsid w:val="0018179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18179D"/>
    <w:pPr>
      <w:overflowPunct w:val="0"/>
      <w:autoSpaceDE w:val="0"/>
      <w:autoSpaceDN w:val="0"/>
      <w:adjustRightInd w:val="0"/>
      <w:jc w:val="both"/>
    </w:pPr>
  </w:style>
  <w:style w:type="character" w:customStyle="1" w:styleId="Nagwek4Znak">
    <w:name w:val="Nagłówek 4 Znak"/>
    <w:basedOn w:val="Domylnaczcionkaakapitu"/>
    <w:link w:val="Nagwek4"/>
    <w:uiPriority w:val="9"/>
    <w:semiHidden/>
    <w:rsid w:val="0018179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rsid w:val="0018179D"/>
  </w:style>
  <w:style w:type="character" w:customStyle="1" w:styleId="TekstpodstawowyZnak">
    <w:name w:val="Tekst podstawowy Znak"/>
    <w:basedOn w:val="Domylnaczcionkaakapitu"/>
    <w:link w:val="Tekstpodstawowy"/>
    <w:rsid w:val="0018179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8179D"/>
    <w:pPr>
      <w:ind w:firstLine="708"/>
    </w:pPr>
  </w:style>
  <w:style w:type="character" w:customStyle="1" w:styleId="TekstpodstawowywcityZnak">
    <w:name w:val="Tekst podstawowy wcięty Znak"/>
    <w:basedOn w:val="Domylnaczcionkaakapitu"/>
    <w:link w:val="Tekstpodstawowywcity"/>
    <w:rsid w:val="0018179D"/>
    <w:rPr>
      <w:rFonts w:ascii="Times New Roman" w:eastAsia="Times New Roman" w:hAnsi="Times New Roman" w:cs="Times New Roman"/>
      <w:sz w:val="20"/>
      <w:szCs w:val="20"/>
      <w:lang w:eastAsia="pl-PL"/>
    </w:rPr>
  </w:style>
  <w:style w:type="paragraph" w:customStyle="1" w:styleId="StylIwony">
    <w:name w:val="Styl Iwony"/>
    <w:basedOn w:val="Normalny"/>
    <w:rsid w:val="0018179D"/>
    <w:pPr>
      <w:overflowPunct w:val="0"/>
      <w:autoSpaceDE w:val="0"/>
      <w:autoSpaceDN w:val="0"/>
      <w:adjustRightInd w:val="0"/>
      <w:spacing w:before="120" w:after="120"/>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11334</Words>
  <Characters>68009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3</cp:revision>
  <dcterms:created xsi:type="dcterms:W3CDTF">2019-07-10T07:12:00Z</dcterms:created>
  <dcterms:modified xsi:type="dcterms:W3CDTF">2019-07-10T07:14:00Z</dcterms:modified>
</cp:coreProperties>
</file>