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9D" w:rsidRDefault="0018179D" w:rsidP="0018179D">
      <w:pPr>
        <w:tabs>
          <w:tab w:val="left" w:pos="1605"/>
        </w:tabs>
        <w:overflowPunct w:val="0"/>
        <w:autoSpaceDE w:val="0"/>
        <w:autoSpaceDN w:val="0"/>
        <w:adjustRightInd w:val="0"/>
        <w:rPr>
          <w:sz w:val="28"/>
        </w:rPr>
      </w:pPr>
    </w:p>
    <w:p w:rsidR="0018179D" w:rsidRDefault="0018179D" w:rsidP="0018179D">
      <w:pPr>
        <w:overflowPunct w:val="0"/>
        <w:autoSpaceDE w:val="0"/>
        <w:autoSpaceDN w:val="0"/>
        <w:adjustRightInd w:val="0"/>
        <w:jc w:val="center"/>
        <w:rPr>
          <w:b/>
          <w:sz w:val="28"/>
        </w:rPr>
      </w:pPr>
      <w:r>
        <w:rPr>
          <w:sz w:val="28"/>
        </w:rPr>
        <w:t>SZCZEGÓŁOWE SPECYFIKACJE TECHNICZNE</w:t>
      </w: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r>
        <w:rPr>
          <w:b/>
          <w:sz w:val="28"/>
        </w:rPr>
        <w:t>D-01.02.04</w:t>
      </w:r>
    </w:p>
    <w:p w:rsidR="0018179D" w:rsidRDefault="0018179D" w:rsidP="0018179D">
      <w:pPr>
        <w:overflowPunct w:val="0"/>
        <w:autoSpaceDE w:val="0"/>
        <w:autoSpaceDN w:val="0"/>
        <w:adjustRightInd w:val="0"/>
        <w:jc w:val="center"/>
        <w:rPr>
          <w:b/>
          <w:sz w:val="28"/>
        </w:rPr>
      </w:pPr>
      <w:r>
        <w:rPr>
          <w:b/>
          <w:sz w:val="28"/>
        </w:rPr>
        <w:t> </w:t>
      </w:r>
    </w:p>
    <w:p w:rsidR="0018179D" w:rsidRDefault="0018179D" w:rsidP="0018179D">
      <w:pPr>
        <w:overflowPunct w:val="0"/>
        <w:autoSpaceDE w:val="0"/>
        <w:autoSpaceDN w:val="0"/>
        <w:adjustRightInd w:val="0"/>
        <w:jc w:val="center"/>
        <w:rPr>
          <w:b/>
          <w:sz w:val="28"/>
        </w:rPr>
      </w:pPr>
      <w:r>
        <w:rPr>
          <w:b/>
          <w:sz w:val="28"/>
        </w:rPr>
        <w:t>ROZBIÓRKA ELEMENTÓW DRÓG, OGRODZEŃ</w:t>
      </w:r>
    </w:p>
    <w:p w:rsidR="0018179D" w:rsidRDefault="0018179D" w:rsidP="0018179D">
      <w:pPr>
        <w:overflowPunct w:val="0"/>
        <w:autoSpaceDE w:val="0"/>
        <w:autoSpaceDN w:val="0"/>
        <w:adjustRightInd w:val="0"/>
        <w:jc w:val="center"/>
        <w:rPr>
          <w:b/>
          <w:sz w:val="28"/>
        </w:rPr>
      </w:pPr>
      <w:r>
        <w:rPr>
          <w:b/>
          <w:sz w:val="28"/>
        </w:rPr>
        <w:t>I PRZEPUSTÓW</w:t>
      </w:r>
    </w:p>
    <w:p w:rsidR="0018179D" w:rsidRDefault="0018179D" w:rsidP="0018179D">
      <w:pPr>
        <w:overflowPunct w:val="0"/>
        <w:autoSpaceDE w:val="0"/>
        <w:autoSpaceDN w:val="0"/>
        <w:adjustRightInd w:val="0"/>
        <w:jc w:val="center"/>
        <w:rPr>
          <w:b/>
          <w:sz w:val="28"/>
        </w:rPr>
      </w:pPr>
      <w:r>
        <w:rPr>
          <w:b/>
          <w:sz w:val="28"/>
        </w:rPr>
        <w:t> </w:t>
      </w: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jc w:val="center"/>
        <w:rPr>
          <w:b/>
          <w:sz w:val="28"/>
        </w:rPr>
      </w:pPr>
    </w:p>
    <w:p w:rsidR="0018179D" w:rsidRDefault="0018179D" w:rsidP="0018179D">
      <w:pPr>
        <w:overflowPunct w:val="0"/>
        <w:autoSpaceDE w:val="0"/>
        <w:autoSpaceDN w:val="0"/>
        <w:adjustRightInd w:val="0"/>
        <w:rPr>
          <w:b/>
          <w:sz w:val="28"/>
        </w:rPr>
      </w:pPr>
    </w:p>
    <w:p w:rsidR="0018179D" w:rsidRDefault="0018179D" w:rsidP="0018179D">
      <w:pPr>
        <w:overflowPunct w:val="0"/>
        <w:autoSpaceDE w:val="0"/>
        <w:autoSpaceDN w:val="0"/>
        <w:adjustRightInd w:val="0"/>
        <w:jc w:val="center"/>
        <w:rPr>
          <w:b/>
          <w:sz w:val="28"/>
        </w:rPr>
        <w:sectPr w:rsidR="0018179D" w:rsidSect="00915E56">
          <w:headerReference w:type="default" r:id="rId5"/>
          <w:headerReference w:type="first" r:id="rId6"/>
          <w:pgSz w:w="11907" w:h="16840" w:code="9"/>
          <w:pgMar w:top="1134" w:right="1134" w:bottom="1134" w:left="1134" w:header="1134" w:footer="1531" w:gutter="0"/>
          <w:cols w:space="708"/>
          <w:titlePg/>
        </w:sectPr>
      </w:pPr>
    </w:p>
    <w:p w:rsidR="0018179D" w:rsidRPr="001E148C" w:rsidRDefault="0018179D" w:rsidP="0018179D">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0" w:name="_1._WSTĘP_4"/>
      <w:bookmarkEnd w:id="0"/>
      <w:r w:rsidRPr="001E148C">
        <w:rPr>
          <w:b/>
          <w:caps/>
          <w:kern w:val="28"/>
        </w:rPr>
        <w:t>1. WSTĘP</w:t>
      </w:r>
    </w:p>
    <w:p w:rsidR="0018179D" w:rsidRDefault="0018179D" w:rsidP="0018179D">
      <w:pPr>
        <w:keepNext/>
        <w:overflowPunct w:val="0"/>
        <w:autoSpaceDE w:val="0"/>
        <w:autoSpaceDN w:val="0"/>
        <w:adjustRightInd w:val="0"/>
        <w:spacing w:before="120" w:after="120"/>
        <w:jc w:val="both"/>
        <w:outlineLvl w:val="1"/>
        <w:rPr>
          <w:b/>
        </w:rPr>
      </w:pPr>
      <w:r>
        <w:rPr>
          <w:b/>
        </w:rPr>
        <w:t>1.1.Przedmiot SST</w:t>
      </w:r>
    </w:p>
    <w:p w:rsidR="0018179D" w:rsidRDefault="0018179D" w:rsidP="0018179D">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18179D" w:rsidRDefault="0018179D" w:rsidP="0018179D">
      <w:pPr>
        <w:keepNext/>
        <w:overflowPunct w:val="0"/>
        <w:autoSpaceDE w:val="0"/>
        <w:autoSpaceDN w:val="0"/>
        <w:adjustRightInd w:val="0"/>
        <w:spacing w:before="120" w:after="120"/>
        <w:jc w:val="both"/>
        <w:outlineLvl w:val="1"/>
        <w:rPr>
          <w:b/>
        </w:rPr>
      </w:pPr>
      <w:r>
        <w:rPr>
          <w:b/>
        </w:rPr>
        <w:t>1.2. Zakres stosowania SST</w:t>
      </w:r>
    </w:p>
    <w:p w:rsidR="0018179D" w:rsidRDefault="0018179D" w:rsidP="0018179D">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18179D" w:rsidRPr="001E148C" w:rsidRDefault="0018179D" w:rsidP="0018179D">
      <w:pPr>
        <w:tabs>
          <w:tab w:val="left" w:pos="0"/>
        </w:tabs>
        <w:overflowPunct w:val="0"/>
        <w:autoSpaceDE w:val="0"/>
        <w:autoSpaceDN w:val="0"/>
        <w:adjustRightInd w:val="0"/>
        <w:jc w:val="both"/>
      </w:pPr>
      <w:r>
        <w:tab/>
      </w:r>
      <w:r>
        <w:rPr>
          <w:b/>
        </w:rPr>
        <w:t>1.3. Zakres robót objętych SST</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18179D" w:rsidRPr="00EA73F3"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18179D" w:rsidRPr="00EA73F3"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18179D" w:rsidRPr="00EA73F3"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Default="0018179D" w:rsidP="0018179D">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18179D" w:rsidRDefault="0018179D" w:rsidP="0018179D">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18179D" w:rsidRDefault="0018179D" w:rsidP="0018179D">
      <w:pPr>
        <w:keepNext/>
        <w:overflowPunct w:val="0"/>
        <w:autoSpaceDE w:val="0"/>
        <w:autoSpaceDN w:val="0"/>
        <w:adjustRightInd w:val="0"/>
        <w:spacing w:before="120" w:after="120"/>
        <w:jc w:val="both"/>
        <w:outlineLvl w:val="1"/>
        <w:rPr>
          <w:b/>
        </w:rPr>
      </w:pPr>
      <w:r>
        <w:rPr>
          <w:b/>
        </w:rPr>
        <w:t>1.5. Ogólne wymagania dotyczące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Default="0018179D" w:rsidP="0018179D">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Default="0018179D" w:rsidP="0018179D">
      <w:pPr>
        <w:tabs>
          <w:tab w:val="right" w:leader="dot" w:pos="-1985"/>
          <w:tab w:val="left" w:pos="426"/>
          <w:tab w:val="right" w:leader="dot" w:pos="8505"/>
        </w:tabs>
        <w:overflowPunct w:val="0"/>
        <w:autoSpaceDE w:val="0"/>
        <w:autoSpaceDN w:val="0"/>
        <w:adjustRightInd w:val="0"/>
        <w:jc w:val="both"/>
      </w:pPr>
      <w:r>
        <w:tab/>
        <w:t>45111100-9:    Roboty w zakresie burzenia</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1" w:name="_2._MATERIAŁY_4"/>
      <w:bookmarkEnd w:id="1"/>
      <w:r w:rsidRPr="001E148C">
        <w:rPr>
          <w:b/>
          <w:caps/>
          <w:kern w:val="28"/>
        </w:rPr>
        <w:t>2. MATERIAŁY</w:t>
      </w:r>
    </w:p>
    <w:p w:rsidR="0018179D" w:rsidRDefault="0018179D" w:rsidP="0018179D">
      <w:pPr>
        <w:keepNext/>
        <w:overflowPunct w:val="0"/>
        <w:autoSpaceDE w:val="0"/>
        <w:autoSpaceDN w:val="0"/>
        <w:adjustRightInd w:val="0"/>
        <w:spacing w:before="120" w:after="120"/>
        <w:jc w:val="both"/>
        <w:outlineLvl w:val="1"/>
        <w:rPr>
          <w:b/>
        </w:rPr>
      </w:pPr>
      <w:r>
        <w:rPr>
          <w:b/>
        </w:rPr>
        <w:t>2.1. Ogólne wymagania dotyczące materiałów</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18179D" w:rsidRDefault="0018179D" w:rsidP="0018179D">
      <w:pPr>
        <w:keepNext/>
        <w:overflowPunct w:val="0"/>
        <w:autoSpaceDE w:val="0"/>
        <w:autoSpaceDN w:val="0"/>
        <w:adjustRightInd w:val="0"/>
        <w:spacing w:before="120" w:after="120"/>
        <w:jc w:val="both"/>
        <w:outlineLvl w:val="1"/>
        <w:rPr>
          <w:b/>
        </w:rPr>
      </w:pPr>
      <w:r>
        <w:rPr>
          <w:b/>
        </w:rPr>
        <w:t>2.2. Rusztowania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2" w:name="_3._SPRZĘT_4"/>
      <w:bookmarkEnd w:id="2"/>
      <w:r w:rsidRPr="001E148C">
        <w:rPr>
          <w:b/>
          <w:caps/>
          <w:kern w:val="28"/>
        </w:rPr>
        <w:t>3. SPRZĘT</w:t>
      </w:r>
    </w:p>
    <w:p w:rsidR="0018179D" w:rsidRDefault="0018179D" w:rsidP="0018179D">
      <w:pPr>
        <w:keepNext/>
        <w:overflowPunct w:val="0"/>
        <w:autoSpaceDE w:val="0"/>
        <w:autoSpaceDN w:val="0"/>
        <w:adjustRightInd w:val="0"/>
        <w:spacing w:before="120" w:after="120"/>
        <w:jc w:val="both"/>
        <w:outlineLvl w:val="1"/>
        <w:rPr>
          <w:b/>
        </w:rPr>
      </w:pPr>
      <w:r>
        <w:rPr>
          <w:b/>
        </w:rPr>
        <w:t>3.1. Ogólne wymagania dotyczące sprzętu</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18179D" w:rsidRDefault="0018179D" w:rsidP="0018179D">
      <w:pPr>
        <w:keepNext/>
        <w:overflowPunct w:val="0"/>
        <w:autoSpaceDE w:val="0"/>
        <w:autoSpaceDN w:val="0"/>
        <w:adjustRightInd w:val="0"/>
        <w:spacing w:before="120" w:after="120"/>
        <w:jc w:val="both"/>
        <w:outlineLvl w:val="1"/>
        <w:rPr>
          <w:b/>
        </w:rPr>
      </w:pPr>
      <w:r>
        <w:rPr>
          <w:b/>
        </w:rPr>
        <w:t>3.2. Sprzęt do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lastRenderedPageBreak/>
        <w:t>zrywarki,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3" w:name="_4._TRANSPORT_4"/>
      <w:bookmarkEnd w:id="3"/>
      <w:r w:rsidRPr="001E148C">
        <w:rPr>
          <w:b/>
          <w:caps/>
          <w:kern w:val="28"/>
        </w:rPr>
        <w:t>4. TRANSPORT</w:t>
      </w:r>
    </w:p>
    <w:p w:rsidR="0018179D" w:rsidRDefault="0018179D" w:rsidP="0018179D">
      <w:pPr>
        <w:keepNext/>
        <w:overflowPunct w:val="0"/>
        <w:autoSpaceDE w:val="0"/>
        <w:autoSpaceDN w:val="0"/>
        <w:adjustRightInd w:val="0"/>
        <w:spacing w:before="120" w:after="120"/>
        <w:jc w:val="both"/>
        <w:outlineLvl w:val="1"/>
        <w:rPr>
          <w:b/>
        </w:rPr>
      </w:pPr>
      <w:r>
        <w:rPr>
          <w:b/>
        </w:rPr>
        <w:t>4.1. Ogólne wymagania dotyczące transportu</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18179D" w:rsidRDefault="0018179D" w:rsidP="0018179D">
      <w:pPr>
        <w:keepNext/>
        <w:overflowPunct w:val="0"/>
        <w:autoSpaceDE w:val="0"/>
        <w:autoSpaceDN w:val="0"/>
        <w:adjustRightInd w:val="0"/>
        <w:spacing w:before="120" w:after="120"/>
        <w:jc w:val="both"/>
        <w:outlineLvl w:val="1"/>
        <w:rPr>
          <w:b/>
        </w:rPr>
      </w:pPr>
      <w:r>
        <w:rPr>
          <w:b/>
        </w:rPr>
        <w:t>4.2. Transport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4" w:name="_5._WYKONANIE_ROBÓT_4"/>
      <w:bookmarkEnd w:id="4"/>
      <w:r w:rsidRPr="001E148C">
        <w:rPr>
          <w:b/>
          <w:caps/>
          <w:kern w:val="28"/>
        </w:rPr>
        <w:t>5. WYKONANIE ROBÓT</w:t>
      </w:r>
    </w:p>
    <w:p w:rsidR="0018179D" w:rsidRDefault="0018179D" w:rsidP="0018179D">
      <w:pPr>
        <w:keepNext/>
        <w:overflowPunct w:val="0"/>
        <w:autoSpaceDE w:val="0"/>
        <w:autoSpaceDN w:val="0"/>
        <w:adjustRightInd w:val="0"/>
        <w:spacing w:before="120" w:after="120"/>
        <w:jc w:val="both"/>
        <w:outlineLvl w:val="1"/>
        <w:rPr>
          <w:b/>
        </w:rPr>
      </w:pPr>
      <w:r>
        <w:rPr>
          <w:b/>
        </w:rPr>
        <w:t>5.1. Ogólne zasady wykonania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18179D" w:rsidRDefault="0018179D" w:rsidP="0018179D">
      <w:pPr>
        <w:keepNext/>
        <w:overflowPunct w:val="0"/>
        <w:autoSpaceDE w:val="0"/>
        <w:autoSpaceDN w:val="0"/>
        <w:adjustRightInd w:val="0"/>
        <w:spacing w:before="120" w:after="120"/>
        <w:jc w:val="both"/>
        <w:outlineLvl w:val="1"/>
        <w:rPr>
          <w:b/>
        </w:rPr>
      </w:pPr>
      <w:r>
        <w:rPr>
          <w:b/>
        </w:rPr>
        <w:t>5.2. Wykonanie robót rozbiórkowych</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18179D" w:rsidRDefault="0018179D" w:rsidP="0018179D">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Pr="000A5E5F" w:rsidRDefault="0018179D" w:rsidP="0018179D">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18179D" w:rsidRDefault="0018179D" w:rsidP="0018179D">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5" w:name="_6._KONTROLA_JAKOŚCI_4"/>
      <w:bookmarkEnd w:id="5"/>
      <w:r w:rsidRPr="001E148C">
        <w:rPr>
          <w:b/>
          <w:caps/>
          <w:kern w:val="28"/>
        </w:rPr>
        <w:t>6. KONTROLA JAKOŚCI ROBÓT</w:t>
      </w:r>
    </w:p>
    <w:p w:rsidR="0018179D" w:rsidRDefault="0018179D" w:rsidP="0018179D">
      <w:pPr>
        <w:keepNext/>
        <w:overflowPunct w:val="0"/>
        <w:autoSpaceDE w:val="0"/>
        <w:autoSpaceDN w:val="0"/>
        <w:adjustRightInd w:val="0"/>
        <w:spacing w:before="120" w:after="120"/>
        <w:jc w:val="both"/>
        <w:outlineLvl w:val="1"/>
        <w:rPr>
          <w:b/>
        </w:rPr>
      </w:pPr>
      <w:r>
        <w:rPr>
          <w:b/>
        </w:rPr>
        <w:t>6.1. Ogólne zasady kontroli jakości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18179D" w:rsidRDefault="0018179D" w:rsidP="0018179D">
      <w:pPr>
        <w:keepNext/>
        <w:overflowPunct w:val="0"/>
        <w:autoSpaceDE w:val="0"/>
        <w:autoSpaceDN w:val="0"/>
        <w:adjustRightInd w:val="0"/>
        <w:spacing w:before="120" w:after="120"/>
        <w:jc w:val="both"/>
        <w:outlineLvl w:val="1"/>
        <w:rPr>
          <w:b/>
        </w:rPr>
      </w:pPr>
      <w:r>
        <w:rPr>
          <w:b/>
        </w:rPr>
        <w:lastRenderedPageBreak/>
        <w:t>6.2. Kontrola jakości robót rozbiórkowych</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6" w:name="_7._OBMIAR_ROBÓT_4"/>
      <w:bookmarkEnd w:id="6"/>
      <w:r w:rsidRPr="001E148C">
        <w:rPr>
          <w:b/>
          <w:caps/>
          <w:kern w:val="28"/>
        </w:rPr>
        <w:t>7. OBMIAR ROBÓT</w:t>
      </w:r>
    </w:p>
    <w:p w:rsidR="0018179D" w:rsidRDefault="0018179D" w:rsidP="0018179D">
      <w:pPr>
        <w:keepNext/>
        <w:overflowPunct w:val="0"/>
        <w:autoSpaceDE w:val="0"/>
        <w:autoSpaceDN w:val="0"/>
        <w:adjustRightInd w:val="0"/>
        <w:spacing w:before="120" w:after="120"/>
        <w:jc w:val="both"/>
        <w:outlineLvl w:val="1"/>
        <w:rPr>
          <w:b/>
        </w:rPr>
      </w:pPr>
      <w:r>
        <w:rPr>
          <w:b/>
        </w:rPr>
        <w:t>7.1. Ogólne zasady obmiaru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18179D" w:rsidRDefault="0018179D" w:rsidP="0018179D">
      <w:pPr>
        <w:keepNext/>
        <w:overflowPunct w:val="0"/>
        <w:autoSpaceDE w:val="0"/>
        <w:autoSpaceDN w:val="0"/>
        <w:adjustRightInd w:val="0"/>
        <w:spacing w:before="120" w:after="120"/>
        <w:jc w:val="both"/>
        <w:outlineLvl w:val="1"/>
        <w:rPr>
          <w:b/>
        </w:rPr>
      </w:pPr>
      <w:r>
        <w:rPr>
          <w:b/>
        </w:rPr>
        <w:t>7.2. Jednostka obmiarowa</w:t>
      </w:r>
    </w:p>
    <w:p w:rsidR="0018179D" w:rsidRDefault="0018179D" w:rsidP="0018179D">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18179D" w:rsidRDefault="0018179D" w:rsidP="0018179D">
      <w:pPr>
        <w:tabs>
          <w:tab w:val="right" w:leader="dot" w:pos="-1985"/>
          <w:tab w:val="left" w:pos="426"/>
          <w:tab w:val="right" w:leader="dot" w:pos="8505"/>
        </w:tabs>
        <w:overflowPunct w:val="0"/>
        <w:autoSpaceDE w:val="0"/>
        <w:autoSpaceDN w:val="0"/>
        <w:adjustRightInd w:val="0"/>
        <w:jc w:val="both"/>
      </w:pPr>
    </w:p>
    <w:p w:rsidR="0018179D" w:rsidRDefault="0018179D" w:rsidP="0018179D">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18179D" w:rsidRDefault="0018179D" w:rsidP="0018179D">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18179D" w:rsidRDefault="0018179D" w:rsidP="0018179D">
      <w:pPr>
        <w:tabs>
          <w:tab w:val="right" w:leader="dot" w:pos="-1985"/>
          <w:tab w:val="left" w:pos="426"/>
          <w:tab w:val="right" w:leader="dot" w:pos="8505"/>
        </w:tabs>
        <w:overflowPunct w:val="0"/>
        <w:autoSpaceDE w:val="0"/>
        <w:autoSpaceDN w:val="0"/>
        <w:adjustRightInd w:val="0"/>
        <w:ind w:left="780"/>
        <w:jc w:val="both"/>
      </w:pP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7" w:name="_8._ODBIÓR_ROBÓT_4"/>
      <w:bookmarkEnd w:id="7"/>
      <w:r w:rsidRPr="001E148C">
        <w:rPr>
          <w:b/>
          <w:caps/>
          <w:kern w:val="28"/>
        </w:rPr>
        <w:t>8. ODBIÓR ROBÓT</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8" w:name="_9._PODSTAWA_PŁATNOŚCI_4"/>
      <w:bookmarkEnd w:id="8"/>
      <w:r w:rsidRPr="001E148C">
        <w:rPr>
          <w:b/>
          <w:caps/>
          <w:kern w:val="28"/>
        </w:rPr>
        <w:t>9. PODSTAWA PŁATNOŚCI</w:t>
      </w:r>
    </w:p>
    <w:p w:rsidR="0018179D" w:rsidRDefault="0018179D" w:rsidP="0018179D">
      <w:pPr>
        <w:keepNext/>
        <w:overflowPunct w:val="0"/>
        <w:autoSpaceDE w:val="0"/>
        <w:autoSpaceDN w:val="0"/>
        <w:adjustRightInd w:val="0"/>
        <w:spacing w:before="120" w:after="120"/>
        <w:jc w:val="both"/>
        <w:outlineLvl w:val="1"/>
        <w:rPr>
          <w:b/>
        </w:rPr>
      </w:pPr>
      <w:r>
        <w:rPr>
          <w:b/>
        </w:rPr>
        <w:t>9.1. Ogólne ustalenia dotyczące podstawy płatności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18179D" w:rsidRDefault="0018179D" w:rsidP="0018179D">
      <w:pPr>
        <w:keepNext/>
        <w:overflowPunct w:val="0"/>
        <w:autoSpaceDE w:val="0"/>
        <w:autoSpaceDN w:val="0"/>
        <w:adjustRightInd w:val="0"/>
        <w:spacing w:before="120" w:after="120"/>
        <w:jc w:val="both"/>
        <w:outlineLvl w:val="1"/>
        <w:rPr>
          <w:b/>
        </w:rPr>
      </w:pPr>
      <w:r>
        <w:rPr>
          <w:b/>
        </w:rPr>
        <w:t>9.2. Cena jednostki obmiarowej</w:t>
      </w:r>
    </w:p>
    <w:p w:rsidR="0018179D" w:rsidRDefault="0018179D" w:rsidP="0018179D">
      <w:pPr>
        <w:tabs>
          <w:tab w:val="right" w:leader="dot" w:pos="-1985"/>
          <w:tab w:val="left" w:pos="426"/>
          <w:tab w:val="right" w:leader="dot" w:pos="8505"/>
        </w:tabs>
        <w:overflowPunct w:val="0"/>
        <w:autoSpaceDE w:val="0"/>
        <w:autoSpaceDN w:val="0"/>
        <w:adjustRightInd w:val="0"/>
        <w:jc w:val="both"/>
      </w:pPr>
      <w:r>
        <w:tab/>
        <w:t>Cena wykonania robót obejmuje:</w:t>
      </w:r>
    </w:p>
    <w:p w:rsidR="0018179D" w:rsidRDefault="0018179D" w:rsidP="0018179D">
      <w:pPr>
        <w:tabs>
          <w:tab w:val="right" w:leader="dot" w:pos="-1985"/>
          <w:tab w:val="left" w:pos="426"/>
          <w:tab w:val="right" w:leader="dot" w:pos="8505"/>
        </w:tabs>
        <w:overflowPunct w:val="0"/>
        <w:autoSpaceDE w:val="0"/>
        <w:autoSpaceDN w:val="0"/>
        <w:adjustRightInd w:val="0"/>
        <w:jc w:val="both"/>
      </w:pPr>
      <w:r>
        <w:t>a) dla rozbiórki warstw nawierzchni: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c) dla rozbiórki ścieku: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e) dla rozbiórki ogrodzeń:</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f) dla rozbiórki barier i poręczy:</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t>g) dla rozbiórki znaków drogowych:</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8179D" w:rsidRDefault="0018179D" w:rsidP="0018179D">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18179D" w:rsidRPr="00EA73F3" w:rsidRDefault="0018179D" w:rsidP="0018179D">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18179D" w:rsidRPr="001E148C"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9" w:name="_10._PRZEPISY_ZWIĄZANE_4"/>
      <w:bookmarkEnd w:id="9"/>
      <w:r w:rsidRPr="001E148C">
        <w:rPr>
          <w:b/>
          <w:caps/>
          <w:kern w:val="28"/>
        </w:rPr>
        <w:t>10. PRZEPISY ZWIĄZANE</w:t>
      </w:r>
    </w:p>
    <w:p w:rsidR="0018179D" w:rsidRDefault="0018179D" w:rsidP="0018179D">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1.</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2.</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3.</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4.</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5.</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6.</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7.</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8.</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18179D" w:rsidTr="00267BF7">
        <w:tblPrEx>
          <w:tblCellMar>
            <w:top w:w="0" w:type="dxa"/>
            <w:bottom w:w="0" w:type="dxa"/>
          </w:tblCellMar>
        </w:tblPrEx>
        <w:tc>
          <w:tcPr>
            <w:tcW w:w="496" w:type="dxa"/>
          </w:tcPr>
          <w:p w:rsidR="0018179D" w:rsidRDefault="0018179D" w:rsidP="00267BF7">
            <w:pPr>
              <w:tabs>
                <w:tab w:val="right" w:leader="dot" w:pos="-1985"/>
                <w:tab w:val="left" w:pos="426"/>
                <w:tab w:val="right" w:leader="dot" w:pos="8505"/>
              </w:tabs>
              <w:overflowPunct w:val="0"/>
              <w:autoSpaceDE w:val="0"/>
              <w:autoSpaceDN w:val="0"/>
              <w:adjustRightInd w:val="0"/>
              <w:jc w:val="center"/>
            </w:pPr>
            <w:r>
              <w:t>9.</w:t>
            </w:r>
          </w:p>
        </w:tc>
        <w:tc>
          <w:tcPr>
            <w:tcW w:w="2551"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18179D" w:rsidRDefault="0018179D" w:rsidP="00267BF7">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18179D" w:rsidRDefault="0018179D" w:rsidP="0018179D">
      <w:pPr>
        <w:overflowPunct w:val="0"/>
        <w:autoSpaceDE w:val="0"/>
        <w:autoSpaceDN w:val="0"/>
        <w:adjustRightInd w:val="0"/>
        <w:rPr>
          <w:sz w:val="28"/>
        </w:rPr>
        <w:sectPr w:rsidR="0018179D" w:rsidSect="00A474EC">
          <w:headerReference w:type="default" r:id="rId7"/>
          <w:headerReference w:type="first" r:id="rId8"/>
          <w:pgSz w:w="11907" w:h="16840" w:code="9"/>
          <w:pgMar w:top="964" w:right="1134" w:bottom="851" w:left="1134" w:header="1134" w:footer="1531" w:gutter="0"/>
          <w:cols w:space="708"/>
        </w:sectPr>
      </w:pPr>
    </w:p>
    <w:p w:rsidR="0018179D" w:rsidRDefault="0018179D" w:rsidP="0018179D">
      <w:pPr>
        <w:overflowPunct w:val="0"/>
        <w:autoSpaceDE w:val="0"/>
        <w:autoSpaceDN w:val="0"/>
        <w:adjustRightInd w:val="0"/>
        <w:jc w:val="center"/>
        <w:rPr>
          <w:b/>
          <w:sz w:val="28"/>
        </w:rPr>
      </w:pPr>
      <w:r>
        <w:rPr>
          <w:b/>
          <w:sz w:val="28"/>
        </w:rPr>
        <w:lastRenderedPageBreak/>
        <w:t>D - 02.01.01</w:t>
      </w:r>
    </w:p>
    <w:p w:rsidR="0018179D" w:rsidRDefault="0018179D" w:rsidP="0018179D">
      <w:pPr>
        <w:overflowPunct w:val="0"/>
        <w:autoSpaceDE w:val="0"/>
        <w:autoSpaceDN w:val="0"/>
        <w:adjustRightInd w:val="0"/>
        <w:jc w:val="center"/>
        <w:rPr>
          <w:b/>
          <w:sz w:val="28"/>
        </w:rPr>
      </w:pPr>
      <w:r>
        <w:rPr>
          <w:b/>
          <w:sz w:val="28"/>
        </w:rPr>
        <w:t> </w:t>
      </w:r>
    </w:p>
    <w:p w:rsidR="0018179D" w:rsidRDefault="0018179D" w:rsidP="0018179D">
      <w:pPr>
        <w:overflowPunct w:val="0"/>
        <w:autoSpaceDE w:val="0"/>
        <w:autoSpaceDN w:val="0"/>
        <w:adjustRightInd w:val="0"/>
        <w:jc w:val="center"/>
        <w:rPr>
          <w:b/>
          <w:sz w:val="28"/>
        </w:rPr>
      </w:pPr>
      <w:r>
        <w:rPr>
          <w:b/>
          <w:sz w:val="28"/>
        </w:rPr>
        <w:t>WYKONANIE  WYKOPÓW</w:t>
      </w:r>
    </w:p>
    <w:p w:rsidR="0018179D" w:rsidRDefault="0018179D" w:rsidP="0018179D">
      <w:pPr>
        <w:overflowPunct w:val="0"/>
        <w:autoSpaceDE w:val="0"/>
        <w:autoSpaceDN w:val="0"/>
        <w:adjustRightInd w:val="0"/>
        <w:jc w:val="center"/>
        <w:rPr>
          <w:b/>
          <w:sz w:val="28"/>
        </w:rPr>
      </w:pPr>
      <w:r>
        <w:rPr>
          <w:b/>
          <w:sz w:val="28"/>
        </w:rPr>
        <w:t>W  GRUNTACH   NIESKALISTYCH</w:t>
      </w:r>
    </w:p>
    <w:p w:rsidR="0018179D" w:rsidRDefault="0018179D" w:rsidP="0018179D">
      <w:pPr>
        <w:overflowPunct w:val="0"/>
        <w:autoSpaceDE w:val="0"/>
        <w:autoSpaceDN w:val="0"/>
        <w:adjustRightInd w:val="0"/>
        <w:jc w:val="center"/>
        <w:rPr>
          <w:b/>
          <w:sz w:val="28"/>
        </w:rPr>
      </w:pPr>
      <w:r>
        <w:rPr>
          <w:b/>
          <w:sz w:val="28"/>
        </w:rPr>
        <w:t> </w:t>
      </w:r>
    </w:p>
    <w:p w:rsidR="0018179D" w:rsidRDefault="0018179D" w:rsidP="0018179D">
      <w:pPr>
        <w:overflowPunct w:val="0"/>
        <w:autoSpaceDE w:val="0"/>
        <w:autoSpaceDN w:val="0"/>
        <w:adjustRightInd w:val="0"/>
        <w:ind w:left="142"/>
        <w:jc w:val="both"/>
      </w:pP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18179D" w:rsidRDefault="0018179D" w:rsidP="0018179D">
      <w:pPr>
        <w:keepNext/>
        <w:overflowPunct w:val="0"/>
        <w:autoSpaceDE w:val="0"/>
        <w:autoSpaceDN w:val="0"/>
        <w:adjustRightInd w:val="0"/>
        <w:spacing w:before="120" w:after="120"/>
        <w:jc w:val="both"/>
        <w:outlineLvl w:val="1"/>
        <w:rPr>
          <w:b/>
        </w:rPr>
      </w:pPr>
      <w:r>
        <w:rPr>
          <w:b/>
        </w:rPr>
        <w:t>1.1. Przedmiot SST</w:t>
      </w:r>
    </w:p>
    <w:p w:rsidR="0018179D" w:rsidRDefault="0018179D" w:rsidP="0018179D">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18179D" w:rsidRDefault="0018179D" w:rsidP="0018179D">
      <w:pPr>
        <w:keepNext/>
        <w:overflowPunct w:val="0"/>
        <w:autoSpaceDE w:val="0"/>
        <w:autoSpaceDN w:val="0"/>
        <w:adjustRightInd w:val="0"/>
        <w:spacing w:before="120" w:after="120"/>
        <w:jc w:val="both"/>
        <w:outlineLvl w:val="1"/>
        <w:rPr>
          <w:b/>
        </w:rPr>
      </w:pPr>
      <w:r>
        <w:rPr>
          <w:b/>
        </w:rPr>
        <w:t>1.2. Zakres stosowania SST</w:t>
      </w:r>
    </w:p>
    <w:p w:rsidR="0018179D" w:rsidRDefault="0018179D" w:rsidP="0018179D">
      <w:pPr>
        <w:overflowPunct w:val="0"/>
        <w:autoSpaceDE w:val="0"/>
        <w:autoSpaceDN w:val="0"/>
        <w:adjustRightInd w:val="0"/>
      </w:pPr>
      <w:r>
        <w:tab/>
        <w:t>Szczegółowa specyfikacja techniczna (SST) jest stosowana jako dokument przetargowy i kontraktowy przy zlecaniu i realizacji robót.</w:t>
      </w:r>
      <w:r w:rsidRPr="009C3676">
        <w:br/>
      </w:r>
    </w:p>
    <w:p w:rsidR="0018179D" w:rsidRDefault="0018179D" w:rsidP="0018179D">
      <w:pPr>
        <w:overflowPunct w:val="0"/>
        <w:autoSpaceDE w:val="0"/>
        <w:autoSpaceDN w:val="0"/>
        <w:adjustRightInd w:val="0"/>
        <w:jc w:val="both"/>
      </w:pPr>
      <w:r>
        <w:tab/>
      </w:r>
    </w:p>
    <w:p w:rsidR="0018179D" w:rsidRDefault="0018179D" w:rsidP="0018179D">
      <w:pPr>
        <w:keepNext/>
        <w:overflowPunct w:val="0"/>
        <w:autoSpaceDE w:val="0"/>
        <w:autoSpaceDN w:val="0"/>
        <w:adjustRightInd w:val="0"/>
        <w:spacing w:before="120" w:after="120"/>
        <w:jc w:val="both"/>
        <w:outlineLvl w:val="1"/>
        <w:rPr>
          <w:b/>
        </w:rPr>
      </w:pPr>
      <w:r>
        <w:rPr>
          <w:b/>
        </w:rPr>
        <w:t>1.3. Zakres robót objętych SST</w:t>
      </w:r>
    </w:p>
    <w:p w:rsidR="0018179D" w:rsidRDefault="0018179D" w:rsidP="0018179D">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18179D" w:rsidRDefault="0018179D" w:rsidP="0018179D">
      <w:pPr>
        <w:keepNext/>
        <w:overflowPunct w:val="0"/>
        <w:autoSpaceDE w:val="0"/>
        <w:autoSpaceDN w:val="0"/>
        <w:adjustRightInd w:val="0"/>
        <w:spacing w:before="120" w:after="120"/>
        <w:jc w:val="both"/>
        <w:outlineLvl w:val="1"/>
        <w:rPr>
          <w:b/>
        </w:rPr>
      </w:pPr>
      <w:r>
        <w:rPr>
          <w:b/>
        </w:rPr>
        <w:t>1.4. Określenia podstawowe</w:t>
      </w:r>
    </w:p>
    <w:p w:rsidR="0018179D" w:rsidRDefault="0018179D" w:rsidP="0018179D">
      <w:pPr>
        <w:overflowPunct w:val="0"/>
        <w:autoSpaceDE w:val="0"/>
        <w:autoSpaceDN w:val="0"/>
        <w:adjustRightInd w:val="0"/>
        <w:jc w:val="both"/>
      </w:pPr>
      <w:r>
        <w:tab/>
        <w:t>Podstawowe określenia zostały podane w SST D-02.00.01 pkt 1.4.</w:t>
      </w:r>
    </w:p>
    <w:p w:rsidR="0018179D" w:rsidRDefault="0018179D" w:rsidP="0018179D">
      <w:pPr>
        <w:keepNext/>
        <w:overflowPunct w:val="0"/>
        <w:autoSpaceDE w:val="0"/>
        <w:autoSpaceDN w:val="0"/>
        <w:adjustRightInd w:val="0"/>
        <w:spacing w:before="120" w:after="120"/>
        <w:jc w:val="both"/>
        <w:outlineLvl w:val="1"/>
        <w:rPr>
          <w:b/>
        </w:rPr>
      </w:pPr>
      <w:r>
        <w:rPr>
          <w:b/>
        </w:rPr>
        <w:t>1.5. Ogólne wymagania dotyczące robót</w:t>
      </w:r>
    </w:p>
    <w:p w:rsidR="0018179D" w:rsidRDefault="0018179D" w:rsidP="0018179D">
      <w:pPr>
        <w:overflowPunct w:val="0"/>
        <w:autoSpaceDE w:val="0"/>
        <w:autoSpaceDN w:val="0"/>
        <w:adjustRightInd w:val="0"/>
        <w:spacing w:after="120"/>
        <w:jc w:val="both"/>
      </w:pPr>
      <w:r>
        <w:tab/>
        <w:t>Ogólne wymagania dotyczące robót podano w SST D-02.00.01 pkt 1.5.</w:t>
      </w:r>
    </w:p>
    <w:p w:rsidR="0018179D" w:rsidRDefault="0018179D" w:rsidP="0018179D">
      <w:pPr>
        <w:overflowPunct w:val="0"/>
        <w:autoSpaceDE w:val="0"/>
        <w:autoSpaceDN w:val="0"/>
        <w:adjustRightInd w:val="0"/>
        <w:spacing w:after="120"/>
        <w:jc w:val="both"/>
      </w:pPr>
    </w:p>
    <w:p w:rsidR="0018179D" w:rsidRDefault="0018179D" w:rsidP="0018179D">
      <w:pPr>
        <w:overflowPunct w:val="0"/>
        <w:autoSpaceDE w:val="0"/>
        <w:autoSpaceDN w:val="0"/>
        <w:adjustRightInd w:val="0"/>
        <w:spacing w:after="120"/>
        <w:jc w:val="both"/>
        <w:rPr>
          <w:b/>
        </w:rPr>
      </w:pPr>
      <w:r>
        <w:rPr>
          <w:b/>
        </w:rPr>
        <w:t>1.6. Kody i nazwy robót wg Wspólnego Słownika Zamówień ( CPV )</w:t>
      </w:r>
    </w:p>
    <w:p w:rsidR="0018179D" w:rsidRDefault="0018179D" w:rsidP="0018179D">
      <w:pPr>
        <w:overflowPunct w:val="0"/>
        <w:autoSpaceDE w:val="0"/>
        <w:autoSpaceDN w:val="0"/>
        <w:adjustRightInd w:val="0"/>
        <w:spacing w:after="120"/>
        <w:jc w:val="both"/>
      </w:pPr>
      <w:r>
        <w:rPr>
          <w:b/>
        </w:rPr>
        <w:tab/>
      </w:r>
      <w:r>
        <w:t>45233320-8 – Fundamentowanie dróg</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18179D" w:rsidRDefault="0018179D" w:rsidP="0018179D">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18179D" w:rsidRDefault="0018179D" w:rsidP="0018179D">
      <w:pPr>
        <w:overflowPunct w:val="0"/>
        <w:autoSpaceDE w:val="0"/>
        <w:autoSpaceDN w:val="0"/>
        <w:adjustRightInd w:val="0"/>
        <w:spacing w:after="120"/>
        <w:jc w:val="both"/>
      </w:pPr>
      <w:r>
        <w:tab/>
        <w:t>Ogólne wymagania i ustalenia dotyczące sprzętu określono w SST  D-02.00.01 pkt 3.</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18179D" w:rsidRDefault="0018179D" w:rsidP="0018179D">
      <w:pPr>
        <w:overflowPunct w:val="0"/>
        <w:autoSpaceDE w:val="0"/>
        <w:autoSpaceDN w:val="0"/>
        <w:adjustRightInd w:val="0"/>
        <w:spacing w:after="120"/>
        <w:jc w:val="both"/>
      </w:pPr>
      <w:r>
        <w:tab/>
        <w:t>Ogólne wymagania i ustalenia dotyczące transportu określono w SST D-02.00.01 pkt 4.</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18179D" w:rsidRDefault="0018179D" w:rsidP="0018179D">
      <w:pPr>
        <w:keepNext/>
        <w:overflowPunct w:val="0"/>
        <w:autoSpaceDE w:val="0"/>
        <w:autoSpaceDN w:val="0"/>
        <w:adjustRightInd w:val="0"/>
        <w:spacing w:before="120" w:after="120"/>
        <w:jc w:val="both"/>
        <w:outlineLvl w:val="1"/>
        <w:rPr>
          <w:b/>
        </w:rPr>
      </w:pPr>
      <w:r>
        <w:rPr>
          <w:b/>
        </w:rPr>
        <w:t>5.1. Zasady prowadzenia robót</w:t>
      </w:r>
    </w:p>
    <w:p w:rsidR="0018179D" w:rsidRDefault="0018179D" w:rsidP="0018179D">
      <w:pPr>
        <w:overflowPunct w:val="0"/>
        <w:autoSpaceDE w:val="0"/>
        <w:autoSpaceDN w:val="0"/>
        <w:adjustRightInd w:val="0"/>
        <w:jc w:val="both"/>
      </w:pPr>
      <w:r>
        <w:tab/>
        <w:t>Ogólne zasady prowadzenia robót podano w SST D-02.00.01 pkt 5.</w:t>
      </w:r>
    </w:p>
    <w:p w:rsidR="0018179D" w:rsidRDefault="0018179D" w:rsidP="0018179D">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18179D" w:rsidRDefault="0018179D" w:rsidP="0018179D">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18179D" w:rsidRDefault="0018179D" w:rsidP="0018179D">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18179D" w:rsidRDefault="0018179D" w:rsidP="0018179D">
      <w:pPr>
        <w:keepNext/>
        <w:overflowPunct w:val="0"/>
        <w:autoSpaceDE w:val="0"/>
        <w:autoSpaceDN w:val="0"/>
        <w:adjustRightInd w:val="0"/>
        <w:spacing w:before="120" w:after="120"/>
        <w:jc w:val="both"/>
        <w:outlineLvl w:val="1"/>
        <w:rPr>
          <w:b/>
        </w:rPr>
      </w:pPr>
      <w:r>
        <w:rPr>
          <w:b/>
        </w:rPr>
        <w:lastRenderedPageBreak/>
        <w:t>5.2. Wymagania dotyczące zagęszczenia i nośności gruntu</w:t>
      </w:r>
    </w:p>
    <w:p w:rsidR="0018179D" w:rsidRDefault="0018179D" w:rsidP="0018179D">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18179D" w:rsidRDefault="0018179D" w:rsidP="0018179D">
      <w:pPr>
        <w:overflowPunct w:val="0"/>
        <w:autoSpaceDE w:val="0"/>
        <w:autoSpaceDN w:val="0"/>
        <w:adjustRightInd w:val="0"/>
        <w:jc w:val="both"/>
      </w:pPr>
    </w:p>
    <w:p w:rsidR="0018179D" w:rsidRDefault="0018179D" w:rsidP="0018179D">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18179D" w:rsidTr="00267BF7">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overflowPunct w:val="0"/>
              <w:autoSpaceDE w:val="0"/>
              <w:autoSpaceDN w:val="0"/>
              <w:adjustRightInd w:val="0"/>
              <w:jc w:val="center"/>
            </w:pPr>
            <w:r>
              <w:t>Strefa</w:t>
            </w:r>
          </w:p>
          <w:p w:rsidR="0018179D" w:rsidRDefault="0018179D" w:rsidP="00267BF7">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18179D" w:rsidRDefault="0018179D" w:rsidP="00267BF7">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18179D" w:rsidTr="00267BF7">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18179D" w:rsidRDefault="0018179D" w:rsidP="00267BF7">
            <w:pPr>
              <w:framePr w:hSpace="141" w:wrap="around" w:vAnchor="text" w:hAnchor="margin" w:xAlign="center" w:y="192"/>
              <w:overflowPunct w:val="0"/>
              <w:autoSpaceDE w:val="0"/>
              <w:autoSpaceDN w:val="0"/>
              <w:adjustRightInd w:val="0"/>
              <w:jc w:val="center"/>
            </w:pPr>
            <w:r>
              <w:t>innych dróg</w:t>
            </w:r>
          </w:p>
        </w:tc>
      </w:tr>
      <w:tr w:rsidR="0018179D" w:rsidTr="00267BF7">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18179D" w:rsidRDefault="0018179D" w:rsidP="00267BF7">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18179D" w:rsidRDefault="0018179D" w:rsidP="00267BF7">
            <w:pPr>
              <w:framePr w:hSpace="141" w:wrap="around" w:vAnchor="text" w:hAnchor="margin" w:xAlign="center" w:y="192"/>
              <w:overflowPunct w:val="0"/>
              <w:autoSpaceDE w:val="0"/>
              <w:autoSpaceDN w:val="0"/>
              <w:adjustRightInd w:val="0"/>
              <w:jc w:val="center"/>
            </w:pPr>
            <w:r>
              <w:t>kategoria ruchu KR3-KR6</w:t>
            </w:r>
          </w:p>
        </w:tc>
      </w:tr>
      <w:tr w:rsidR="0018179D" w:rsidTr="00267BF7">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spacing w:before="120" w:after="120"/>
              <w:jc w:val="center"/>
            </w:pPr>
            <w:r>
              <w:t>1,00</w:t>
            </w:r>
          </w:p>
        </w:tc>
      </w:tr>
      <w:tr w:rsidR="0018179D" w:rsidTr="00267BF7">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jc w:val="center"/>
            </w:pPr>
            <w:r>
              <w:t> </w:t>
            </w:r>
          </w:p>
          <w:p w:rsidR="0018179D" w:rsidRDefault="0018179D" w:rsidP="00267BF7">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18179D" w:rsidRDefault="0018179D" w:rsidP="00267BF7">
            <w:pPr>
              <w:framePr w:hSpace="141" w:wrap="around" w:vAnchor="text" w:hAnchor="margin" w:xAlign="center" w:y="192"/>
              <w:overflowPunct w:val="0"/>
              <w:autoSpaceDE w:val="0"/>
              <w:autoSpaceDN w:val="0"/>
              <w:adjustRightInd w:val="0"/>
              <w:jc w:val="center"/>
            </w:pPr>
            <w:r>
              <w:t> </w:t>
            </w:r>
          </w:p>
          <w:p w:rsidR="0018179D" w:rsidRDefault="0018179D" w:rsidP="00267BF7">
            <w:pPr>
              <w:framePr w:hSpace="141" w:wrap="around" w:vAnchor="text" w:hAnchor="margin" w:xAlign="center" w:y="192"/>
              <w:overflowPunct w:val="0"/>
              <w:autoSpaceDE w:val="0"/>
              <w:autoSpaceDN w:val="0"/>
              <w:adjustRightInd w:val="0"/>
              <w:jc w:val="center"/>
            </w:pPr>
            <w:r>
              <w:t>1,00</w:t>
            </w:r>
          </w:p>
        </w:tc>
      </w:tr>
    </w:tbl>
    <w:p w:rsidR="0018179D" w:rsidRDefault="0018179D" w:rsidP="0018179D">
      <w:pPr>
        <w:overflowPunct w:val="0"/>
        <w:autoSpaceDE w:val="0"/>
        <w:autoSpaceDN w:val="0"/>
        <w:adjustRightInd w:val="0"/>
        <w:jc w:val="both"/>
      </w:pPr>
      <w:r>
        <w:t> </w:t>
      </w:r>
    </w:p>
    <w:p w:rsidR="0018179D" w:rsidRDefault="0018179D" w:rsidP="0018179D">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18179D" w:rsidRDefault="0018179D" w:rsidP="0018179D">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18179D" w:rsidRDefault="0018179D" w:rsidP="0018179D">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18179D" w:rsidRDefault="0018179D" w:rsidP="0018179D">
      <w:pPr>
        <w:keepNext/>
        <w:overflowPunct w:val="0"/>
        <w:autoSpaceDE w:val="0"/>
        <w:autoSpaceDN w:val="0"/>
        <w:adjustRightInd w:val="0"/>
        <w:spacing w:before="120" w:after="120"/>
        <w:jc w:val="both"/>
        <w:outlineLvl w:val="1"/>
        <w:rPr>
          <w:b/>
        </w:rPr>
      </w:pPr>
      <w:r>
        <w:rPr>
          <w:b/>
        </w:rPr>
        <w:t>5.3. Ruch budowlany</w:t>
      </w:r>
    </w:p>
    <w:p w:rsidR="0018179D" w:rsidRDefault="0018179D" w:rsidP="0018179D">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18179D" w:rsidRDefault="0018179D" w:rsidP="0018179D">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18179D" w:rsidRDefault="0018179D" w:rsidP="0018179D">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18179D" w:rsidRDefault="0018179D" w:rsidP="0018179D">
      <w:pPr>
        <w:keepNext/>
        <w:overflowPunct w:val="0"/>
        <w:autoSpaceDE w:val="0"/>
        <w:autoSpaceDN w:val="0"/>
        <w:adjustRightInd w:val="0"/>
        <w:spacing w:before="120" w:after="120"/>
        <w:jc w:val="both"/>
        <w:outlineLvl w:val="1"/>
        <w:rPr>
          <w:b/>
        </w:rPr>
      </w:pPr>
      <w:r>
        <w:rPr>
          <w:b/>
        </w:rPr>
        <w:t>6.1. Ogólne zasady kontroli jakości robót</w:t>
      </w:r>
    </w:p>
    <w:p w:rsidR="0018179D" w:rsidRDefault="0018179D" w:rsidP="0018179D">
      <w:pPr>
        <w:overflowPunct w:val="0"/>
        <w:autoSpaceDE w:val="0"/>
        <w:autoSpaceDN w:val="0"/>
        <w:adjustRightInd w:val="0"/>
        <w:jc w:val="both"/>
      </w:pPr>
      <w:r>
        <w:tab/>
        <w:t>Ogólne zasady kontroli jakości robót podano w SST D-02.00.01 pkt 6.</w:t>
      </w:r>
    </w:p>
    <w:p w:rsidR="0018179D" w:rsidRDefault="0018179D" w:rsidP="0018179D">
      <w:pPr>
        <w:keepNext/>
        <w:overflowPunct w:val="0"/>
        <w:autoSpaceDE w:val="0"/>
        <w:autoSpaceDN w:val="0"/>
        <w:adjustRightInd w:val="0"/>
        <w:spacing w:before="120" w:after="120"/>
        <w:jc w:val="both"/>
        <w:outlineLvl w:val="1"/>
        <w:rPr>
          <w:b/>
        </w:rPr>
      </w:pPr>
      <w:r>
        <w:rPr>
          <w:b/>
        </w:rPr>
        <w:t>6.2. Kontrola wykonania wykopów</w:t>
      </w:r>
    </w:p>
    <w:p w:rsidR="0018179D" w:rsidRDefault="0018179D" w:rsidP="0018179D">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18179D" w:rsidRDefault="0018179D" w:rsidP="0018179D">
      <w:pPr>
        <w:overflowPunct w:val="0"/>
        <w:autoSpaceDE w:val="0"/>
        <w:autoSpaceDN w:val="0"/>
        <w:adjustRightInd w:val="0"/>
        <w:jc w:val="both"/>
      </w:pPr>
      <w:r>
        <w:t>a)</w:t>
      </w:r>
      <w:r>
        <w:rPr>
          <w:sz w:val="14"/>
        </w:rPr>
        <w:t xml:space="preserve">     </w:t>
      </w:r>
      <w:r>
        <w:t>sposób odspajania gruntów nie pogarszający ich właściwości,</w:t>
      </w:r>
    </w:p>
    <w:p w:rsidR="0018179D" w:rsidRDefault="0018179D" w:rsidP="0018179D">
      <w:pPr>
        <w:overflowPunct w:val="0"/>
        <w:autoSpaceDE w:val="0"/>
        <w:autoSpaceDN w:val="0"/>
        <w:adjustRightInd w:val="0"/>
        <w:jc w:val="both"/>
      </w:pPr>
      <w:r>
        <w:t>b)</w:t>
      </w:r>
      <w:r>
        <w:rPr>
          <w:sz w:val="14"/>
        </w:rPr>
        <w:t xml:space="preserve">    </w:t>
      </w:r>
      <w:r>
        <w:t>zapewnienie stateczności skarp,</w:t>
      </w:r>
    </w:p>
    <w:p w:rsidR="0018179D" w:rsidRDefault="0018179D" w:rsidP="0018179D">
      <w:pPr>
        <w:overflowPunct w:val="0"/>
        <w:autoSpaceDE w:val="0"/>
        <w:autoSpaceDN w:val="0"/>
        <w:adjustRightInd w:val="0"/>
        <w:jc w:val="both"/>
      </w:pPr>
      <w:r>
        <w:t>c)</w:t>
      </w:r>
      <w:r>
        <w:rPr>
          <w:sz w:val="14"/>
        </w:rPr>
        <w:t xml:space="preserve">     </w:t>
      </w:r>
      <w:r>
        <w:t>odwodnienie wykopów w czasie wykonywania robót i po ich zakończeniu,</w:t>
      </w:r>
    </w:p>
    <w:p w:rsidR="0018179D" w:rsidRDefault="0018179D" w:rsidP="0018179D">
      <w:pPr>
        <w:overflowPunct w:val="0"/>
        <w:autoSpaceDE w:val="0"/>
        <w:autoSpaceDN w:val="0"/>
        <w:adjustRightInd w:val="0"/>
        <w:jc w:val="both"/>
      </w:pPr>
      <w:r>
        <w:t>d)</w:t>
      </w:r>
      <w:r>
        <w:rPr>
          <w:sz w:val="14"/>
        </w:rPr>
        <w:t xml:space="preserve">    </w:t>
      </w:r>
      <w:r>
        <w:t>dokładność wykonania wykopów (usytuowanie i wykończenie),</w:t>
      </w:r>
    </w:p>
    <w:p w:rsidR="0018179D" w:rsidRDefault="0018179D" w:rsidP="0018179D">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18179D" w:rsidRDefault="0018179D" w:rsidP="0018179D">
      <w:pPr>
        <w:keepNext/>
        <w:overflowPunct w:val="0"/>
        <w:autoSpaceDE w:val="0"/>
        <w:autoSpaceDN w:val="0"/>
        <w:adjustRightInd w:val="0"/>
        <w:spacing w:before="120" w:after="120"/>
        <w:jc w:val="both"/>
        <w:outlineLvl w:val="1"/>
        <w:rPr>
          <w:b/>
        </w:rPr>
      </w:pPr>
      <w:r>
        <w:rPr>
          <w:b/>
        </w:rPr>
        <w:t>7.1. Ogólne zasady obmiaru robót</w:t>
      </w:r>
    </w:p>
    <w:p w:rsidR="0018179D" w:rsidRDefault="0018179D" w:rsidP="0018179D">
      <w:pPr>
        <w:overflowPunct w:val="0"/>
        <w:autoSpaceDE w:val="0"/>
        <w:autoSpaceDN w:val="0"/>
        <w:adjustRightInd w:val="0"/>
        <w:jc w:val="both"/>
      </w:pPr>
      <w:r>
        <w:tab/>
        <w:t>Ogólne zasady obmiaru robót podano w SST D-02.00.01 pkt 7.</w:t>
      </w:r>
    </w:p>
    <w:p w:rsidR="0018179D" w:rsidRDefault="0018179D" w:rsidP="0018179D">
      <w:pPr>
        <w:keepNext/>
        <w:overflowPunct w:val="0"/>
        <w:autoSpaceDE w:val="0"/>
        <w:autoSpaceDN w:val="0"/>
        <w:adjustRightInd w:val="0"/>
        <w:spacing w:before="120" w:after="120"/>
        <w:jc w:val="both"/>
        <w:outlineLvl w:val="1"/>
        <w:rPr>
          <w:b/>
        </w:rPr>
      </w:pPr>
      <w:r>
        <w:rPr>
          <w:b/>
        </w:rPr>
        <w:t>7.2. Jednostka obmiarowa</w:t>
      </w:r>
    </w:p>
    <w:p w:rsidR="0018179D" w:rsidRDefault="0018179D" w:rsidP="0018179D">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18179D" w:rsidRDefault="0018179D" w:rsidP="0018179D">
      <w:pPr>
        <w:overflowPunct w:val="0"/>
        <w:autoSpaceDE w:val="0"/>
        <w:autoSpaceDN w:val="0"/>
        <w:adjustRightInd w:val="0"/>
        <w:spacing w:after="120"/>
        <w:jc w:val="both"/>
      </w:pPr>
      <w:r>
        <w:tab/>
        <w:t>Ogólne zasady odbioru robót podano w SST D-02.00.01 pkt 8.</w:t>
      </w:r>
    </w:p>
    <w:p w:rsidR="0018179D" w:rsidRDefault="0018179D" w:rsidP="0018179D">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9. podstawa płatności</w:t>
      </w:r>
    </w:p>
    <w:p w:rsidR="0018179D" w:rsidRDefault="0018179D" w:rsidP="0018179D">
      <w:pPr>
        <w:keepNext/>
        <w:overflowPunct w:val="0"/>
        <w:autoSpaceDE w:val="0"/>
        <w:autoSpaceDN w:val="0"/>
        <w:adjustRightInd w:val="0"/>
        <w:spacing w:before="120" w:after="120"/>
        <w:jc w:val="both"/>
        <w:outlineLvl w:val="1"/>
        <w:rPr>
          <w:b/>
        </w:rPr>
      </w:pPr>
      <w:r>
        <w:rPr>
          <w:b/>
        </w:rPr>
        <w:t>9.1. Ogólne ustalenia dotyczące podstawy płatności</w:t>
      </w:r>
    </w:p>
    <w:p w:rsidR="0018179D" w:rsidRDefault="0018179D" w:rsidP="0018179D">
      <w:pPr>
        <w:overflowPunct w:val="0"/>
        <w:autoSpaceDE w:val="0"/>
        <w:autoSpaceDN w:val="0"/>
        <w:adjustRightInd w:val="0"/>
        <w:jc w:val="both"/>
      </w:pPr>
      <w:r>
        <w:tab/>
        <w:t>Ogólne ustalenia dotyczące podstawy płatności podano w SST D-02.00.01 pkt 9.</w:t>
      </w:r>
    </w:p>
    <w:p w:rsidR="0018179D" w:rsidRDefault="0018179D" w:rsidP="0018179D">
      <w:pPr>
        <w:keepNext/>
        <w:overflowPunct w:val="0"/>
        <w:autoSpaceDE w:val="0"/>
        <w:autoSpaceDN w:val="0"/>
        <w:adjustRightInd w:val="0"/>
        <w:spacing w:before="120" w:after="120"/>
        <w:jc w:val="both"/>
        <w:outlineLvl w:val="1"/>
        <w:rPr>
          <w:b/>
        </w:rPr>
      </w:pPr>
      <w:r>
        <w:rPr>
          <w:b/>
        </w:rPr>
        <w:t>9.2. Cena jednostki obmiarowej</w:t>
      </w:r>
    </w:p>
    <w:p w:rsidR="0018179D" w:rsidRDefault="0018179D" w:rsidP="0018179D">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18179D" w:rsidRDefault="0018179D" w:rsidP="0018179D">
      <w:pPr>
        <w:overflowPunct w:val="0"/>
        <w:autoSpaceDE w:val="0"/>
        <w:autoSpaceDN w:val="0"/>
        <w:adjustRightInd w:val="0"/>
        <w:jc w:val="both"/>
      </w:pPr>
      <w:r>
        <w:rPr>
          <w:rFonts w:ascii="Symbol" w:hAnsi="Symbol"/>
        </w:rPr>
        <w:t></w:t>
      </w:r>
      <w:r>
        <w:rPr>
          <w:sz w:val="14"/>
        </w:rPr>
        <w:t xml:space="preserve">      </w:t>
      </w:r>
      <w:r>
        <w:t>prace pomiarowe i roboty przygotowawcze,</w:t>
      </w:r>
    </w:p>
    <w:p w:rsidR="0018179D" w:rsidRDefault="0018179D" w:rsidP="0018179D">
      <w:pPr>
        <w:overflowPunct w:val="0"/>
        <w:autoSpaceDE w:val="0"/>
        <w:autoSpaceDN w:val="0"/>
        <w:adjustRightInd w:val="0"/>
        <w:jc w:val="both"/>
      </w:pPr>
      <w:r>
        <w:rPr>
          <w:rFonts w:ascii="Symbol" w:hAnsi="Symbol"/>
        </w:rPr>
        <w:t></w:t>
      </w:r>
      <w:r>
        <w:rPr>
          <w:sz w:val="14"/>
        </w:rPr>
        <w:t xml:space="preserve">      </w:t>
      </w:r>
      <w:r>
        <w:t>oznakowanie robót,</w:t>
      </w:r>
    </w:p>
    <w:p w:rsidR="0018179D" w:rsidRDefault="0018179D" w:rsidP="0018179D">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18179D" w:rsidRDefault="0018179D" w:rsidP="0018179D">
      <w:pPr>
        <w:overflowPunct w:val="0"/>
        <w:autoSpaceDE w:val="0"/>
        <w:autoSpaceDN w:val="0"/>
        <w:adjustRightInd w:val="0"/>
        <w:jc w:val="both"/>
      </w:pPr>
      <w:r>
        <w:rPr>
          <w:rFonts w:ascii="Symbol" w:hAnsi="Symbol"/>
        </w:rPr>
        <w:t></w:t>
      </w:r>
      <w:r>
        <w:rPr>
          <w:sz w:val="14"/>
        </w:rPr>
        <w:t xml:space="preserve">      </w:t>
      </w:r>
      <w:r>
        <w:t>odwodnienie wykopu na czas jego wykonywania,</w:t>
      </w:r>
    </w:p>
    <w:p w:rsidR="0018179D" w:rsidRDefault="0018179D" w:rsidP="0018179D">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18179D" w:rsidRDefault="0018179D" w:rsidP="0018179D">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18179D" w:rsidRDefault="0018179D" w:rsidP="0018179D">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18179D" w:rsidRDefault="0018179D" w:rsidP="0018179D">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18179D" w:rsidRDefault="0018179D" w:rsidP="0018179D">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18179D" w:rsidRDefault="0018179D" w:rsidP="0018179D">
      <w:pPr>
        <w:overflowPunct w:val="0"/>
        <w:autoSpaceDE w:val="0"/>
        <w:autoSpaceDN w:val="0"/>
        <w:adjustRightInd w:val="0"/>
        <w:jc w:val="both"/>
      </w:pPr>
      <w:r>
        <w:rPr>
          <w:rFonts w:ascii="Symbol" w:hAnsi="Symbol"/>
        </w:rPr>
        <w:t></w:t>
      </w:r>
      <w:r>
        <w:rPr>
          <w:sz w:val="14"/>
        </w:rPr>
        <w:t xml:space="preserve">      </w:t>
      </w:r>
      <w:r>
        <w:t>rekultywację terenu.</w:t>
      </w:r>
      <w:r>
        <w:tab/>
      </w:r>
    </w:p>
    <w:p w:rsidR="0018179D"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18179D" w:rsidRDefault="0018179D" w:rsidP="0018179D">
      <w:pPr>
        <w:numPr>
          <w:ilvl w:val="12"/>
          <w:numId w:val="0"/>
        </w:numPr>
        <w:overflowPunct w:val="0"/>
        <w:autoSpaceDE w:val="0"/>
        <w:autoSpaceDN w:val="0"/>
        <w:adjustRightInd w:val="0"/>
        <w:jc w:val="both"/>
      </w:pPr>
      <w:r>
        <w:tab/>
        <w:t>Spis przepisów związanych podano w SST D-02.00.01 pkt 10.</w:t>
      </w:r>
    </w:p>
    <w:p w:rsidR="0018179D" w:rsidRDefault="0018179D" w:rsidP="0018179D"/>
    <w:p w:rsidR="0018179D" w:rsidRPr="007D5C65" w:rsidRDefault="0018179D" w:rsidP="0018179D">
      <w:pPr>
        <w:pStyle w:val="Standardowytekst"/>
        <w:jc w:val="center"/>
        <w:rPr>
          <w:b/>
          <w:sz w:val="28"/>
        </w:rPr>
      </w:pPr>
      <w:r w:rsidRPr="007D5C65">
        <w:rPr>
          <w:b/>
          <w:sz w:val="28"/>
        </w:rPr>
        <w:t>D-04.04.02</w:t>
      </w: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r w:rsidRPr="007D5C65">
        <w:rPr>
          <w:b/>
          <w:sz w:val="28"/>
        </w:rPr>
        <w:t>PODBUDOWA  Z  KRUSZYWA  ŁAMANEGO</w:t>
      </w: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r w:rsidRPr="007D5C65">
        <w:rPr>
          <w:b/>
          <w:sz w:val="28"/>
        </w:rPr>
        <w:t>STABILIZOWANEGO  MECHANICZNIE</w:t>
      </w: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p>
    <w:p w:rsidR="0018179D" w:rsidRPr="007D5C65" w:rsidRDefault="0018179D" w:rsidP="0018179D">
      <w:pPr>
        <w:pStyle w:val="Standardowytekst"/>
        <w:jc w:val="center"/>
        <w:rPr>
          <w:b/>
          <w:sz w:val="28"/>
        </w:rPr>
      </w:pPr>
    </w:p>
    <w:p w:rsidR="0018179D" w:rsidRPr="00B2782A" w:rsidRDefault="0018179D" w:rsidP="0018179D">
      <w:pPr>
        <w:pStyle w:val="Nagwek1"/>
        <w:jc w:val="left"/>
        <w:rPr>
          <w:sz w:val="22"/>
          <w:szCs w:val="22"/>
        </w:rPr>
      </w:pPr>
      <w:r w:rsidRPr="00B2782A">
        <w:rPr>
          <w:sz w:val="22"/>
          <w:szCs w:val="22"/>
        </w:rPr>
        <w:t>1. WSTĘP</w:t>
      </w:r>
    </w:p>
    <w:p w:rsidR="0018179D" w:rsidRPr="00B2782A" w:rsidRDefault="0018179D" w:rsidP="0018179D">
      <w:pPr>
        <w:pStyle w:val="Nagwek2"/>
        <w:rPr>
          <w:sz w:val="22"/>
          <w:szCs w:val="22"/>
        </w:rPr>
      </w:pPr>
      <w:r w:rsidRPr="00B2782A">
        <w:rPr>
          <w:sz w:val="22"/>
          <w:szCs w:val="22"/>
        </w:rPr>
        <w:t>1.1. Przedmiot SST</w:t>
      </w:r>
    </w:p>
    <w:p w:rsidR="0018179D" w:rsidRDefault="0018179D" w:rsidP="0018179D">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1.2. Zakres stosowania SST</w:t>
      </w:r>
    </w:p>
    <w:p w:rsidR="0018179D" w:rsidRDefault="0018179D" w:rsidP="0018179D">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1.3. Zakres robót objętych SST</w:t>
      </w:r>
    </w:p>
    <w:p w:rsidR="0018179D" w:rsidRPr="00B2782A" w:rsidRDefault="0018179D" w:rsidP="0018179D">
      <w:pPr>
        <w:rPr>
          <w:sz w:val="22"/>
          <w:szCs w:val="22"/>
        </w:rPr>
      </w:pPr>
      <w:r w:rsidRPr="00B2782A">
        <w:rPr>
          <w:sz w:val="22"/>
          <w:szCs w:val="22"/>
        </w:rPr>
        <w:tab/>
        <w:t xml:space="preserve">Ustalenia zawarte w niniejszej specyfikacji dotyczą zasad prowadzenia robót związanych z </w:t>
      </w:r>
    </w:p>
    <w:p w:rsidR="0018179D" w:rsidRDefault="0018179D" w:rsidP="0018179D">
      <w:pPr>
        <w:rPr>
          <w:sz w:val="22"/>
          <w:szCs w:val="22"/>
        </w:rPr>
      </w:pPr>
      <w:r w:rsidRPr="00B2782A">
        <w:rPr>
          <w:sz w:val="22"/>
          <w:szCs w:val="22"/>
        </w:rPr>
        <w:t xml:space="preserve">              wykonywaniem podbudowy z kruszywa łamanego stabilizowanego mechanicznie.</w:t>
      </w:r>
    </w:p>
    <w:p w:rsidR="0018179D" w:rsidRPr="00B2782A" w:rsidRDefault="0018179D" w:rsidP="0018179D">
      <w:pPr>
        <w:rPr>
          <w:sz w:val="22"/>
          <w:szCs w:val="22"/>
        </w:rPr>
      </w:pPr>
    </w:p>
    <w:p w:rsidR="0018179D" w:rsidRDefault="0018179D" w:rsidP="0018179D">
      <w:pPr>
        <w:pStyle w:val="Nagwek2"/>
        <w:rPr>
          <w:sz w:val="22"/>
          <w:szCs w:val="22"/>
        </w:rPr>
      </w:pPr>
      <w:r w:rsidRPr="00B2782A">
        <w:rPr>
          <w:sz w:val="22"/>
          <w:szCs w:val="22"/>
        </w:rPr>
        <w:t>1.4. Określenia podstawowe</w:t>
      </w:r>
    </w:p>
    <w:p w:rsidR="0018179D" w:rsidRPr="00B2782A" w:rsidRDefault="0018179D" w:rsidP="0018179D"/>
    <w:p w:rsidR="0018179D" w:rsidRPr="00B2782A" w:rsidRDefault="0018179D" w:rsidP="0018179D">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18179D" w:rsidRDefault="0018179D" w:rsidP="0018179D">
      <w:pPr>
        <w:pStyle w:val="Nagwek1"/>
        <w:jc w:val="left"/>
        <w:rPr>
          <w:sz w:val="22"/>
          <w:szCs w:val="22"/>
        </w:rPr>
      </w:pPr>
    </w:p>
    <w:p w:rsidR="0018179D" w:rsidRDefault="0018179D" w:rsidP="0018179D">
      <w:pPr>
        <w:pStyle w:val="Nagwek1"/>
        <w:jc w:val="left"/>
        <w:rPr>
          <w:sz w:val="22"/>
          <w:szCs w:val="22"/>
        </w:rPr>
      </w:pPr>
      <w:r>
        <w:rPr>
          <w:sz w:val="22"/>
          <w:szCs w:val="22"/>
        </w:rPr>
        <w:t>2. M</w:t>
      </w:r>
      <w:r w:rsidRPr="00B2782A">
        <w:rPr>
          <w:sz w:val="22"/>
          <w:szCs w:val="22"/>
        </w:rPr>
        <w:t>ateriały</w:t>
      </w:r>
    </w:p>
    <w:p w:rsidR="0018179D" w:rsidRPr="00B2782A" w:rsidRDefault="0018179D" w:rsidP="0018179D"/>
    <w:p w:rsidR="0018179D" w:rsidRPr="00B2782A" w:rsidRDefault="0018179D" w:rsidP="0018179D">
      <w:pPr>
        <w:pStyle w:val="Nagwek2"/>
        <w:rPr>
          <w:sz w:val="22"/>
          <w:szCs w:val="22"/>
        </w:rPr>
      </w:pPr>
      <w:r w:rsidRPr="00B2782A">
        <w:rPr>
          <w:sz w:val="22"/>
          <w:szCs w:val="22"/>
        </w:rPr>
        <w:lastRenderedPageBreak/>
        <w:t>2.1. Rodzaje i właściwości materiałów</w:t>
      </w:r>
    </w:p>
    <w:p w:rsidR="0018179D" w:rsidRPr="00B2782A" w:rsidRDefault="0018179D" w:rsidP="0018179D">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18179D" w:rsidRPr="00B2782A" w:rsidRDefault="0018179D" w:rsidP="0018179D">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18179D" w:rsidRPr="00B2782A" w:rsidRDefault="0018179D" w:rsidP="0018179D">
      <w:pPr>
        <w:pStyle w:val="tekstost"/>
        <w:rPr>
          <w:b/>
          <w:sz w:val="22"/>
          <w:szCs w:val="22"/>
        </w:rPr>
      </w:pPr>
      <w:r w:rsidRPr="00B2782A">
        <w:rPr>
          <w:b/>
          <w:sz w:val="22"/>
          <w:szCs w:val="22"/>
        </w:rPr>
        <w:t xml:space="preserve">              Inne właściwości dla kruszywa łamanego</w:t>
      </w:r>
    </w:p>
    <w:p w:rsidR="0018179D" w:rsidRPr="00B2782A" w:rsidRDefault="0018179D" w:rsidP="0018179D">
      <w:pPr>
        <w:pStyle w:val="tekstost"/>
        <w:rPr>
          <w:b/>
          <w:sz w:val="22"/>
          <w:szCs w:val="22"/>
        </w:rPr>
      </w:pPr>
      <w:r w:rsidRPr="00B2782A">
        <w:rPr>
          <w:b/>
          <w:sz w:val="22"/>
          <w:szCs w:val="22"/>
        </w:rPr>
        <w:t xml:space="preserve">                </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zawartość zanieczyszczeń obcych nie więcej  niż 0,1%</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zawartość ziaren  nieforemnych nie więcej niż 30%</w:t>
      </w:r>
    </w:p>
    <w:p w:rsidR="0018179D" w:rsidRPr="00B2782A" w:rsidRDefault="0018179D" w:rsidP="0018179D">
      <w:pPr>
        <w:pStyle w:val="tekstost"/>
        <w:numPr>
          <w:ilvl w:val="0"/>
          <w:numId w:val="3"/>
        </w:numPr>
        <w:overflowPunct/>
        <w:autoSpaceDE/>
        <w:autoSpaceDN/>
        <w:adjustRightInd/>
        <w:rPr>
          <w:sz w:val="22"/>
          <w:szCs w:val="22"/>
        </w:rPr>
      </w:pPr>
      <w:r w:rsidRPr="00B2782A">
        <w:rPr>
          <w:sz w:val="22"/>
          <w:szCs w:val="22"/>
        </w:rPr>
        <w:t xml:space="preserve">nasiąkliwość kruszywa nie większa niż 5%  </w:t>
      </w:r>
    </w:p>
    <w:p w:rsidR="0018179D" w:rsidRPr="00B2782A" w:rsidRDefault="0018179D" w:rsidP="0018179D">
      <w:pPr>
        <w:pStyle w:val="tekstost"/>
        <w:rPr>
          <w:sz w:val="22"/>
          <w:szCs w:val="22"/>
        </w:rPr>
      </w:pPr>
    </w:p>
    <w:p w:rsidR="0018179D" w:rsidRPr="00B2782A" w:rsidRDefault="0018179D" w:rsidP="0018179D">
      <w:pPr>
        <w:pStyle w:val="Nagwek1"/>
        <w:jc w:val="left"/>
        <w:rPr>
          <w:sz w:val="22"/>
          <w:szCs w:val="22"/>
        </w:rPr>
      </w:pPr>
      <w:r>
        <w:rPr>
          <w:sz w:val="22"/>
          <w:szCs w:val="22"/>
        </w:rPr>
        <w:t>3. S</w:t>
      </w:r>
      <w:r w:rsidRPr="00B2782A">
        <w:rPr>
          <w:sz w:val="22"/>
          <w:szCs w:val="22"/>
        </w:rPr>
        <w:t>przęt</w:t>
      </w:r>
    </w:p>
    <w:p w:rsidR="0018179D" w:rsidRPr="00B2782A" w:rsidRDefault="0018179D" w:rsidP="0018179D">
      <w:pPr>
        <w:rPr>
          <w:sz w:val="22"/>
          <w:szCs w:val="22"/>
        </w:rPr>
      </w:pPr>
      <w:r w:rsidRPr="00B2782A">
        <w:rPr>
          <w:sz w:val="22"/>
          <w:szCs w:val="22"/>
        </w:rPr>
        <w:t xml:space="preserve">    Do wykonania podbudowy należy stosować:</w:t>
      </w:r>
    </w:p>
    <w:p w:rsidR="0018179D" w:rsidRPr="00B2782A" w:rsidRDefault="0018179D" w:rsidP="0018179D">
      <w:pPr>
        <w:numPr>
          <w:ilvl w:val="0"/>
          <w:numId w:val="3"/>
        </w:numPr>
        <w:rPr>
          <w:sz w:val="22"/>
          <w:szCs w:val="22"/>
        </w:rPr>
      </w:pPr>
      <w:r w:rsidRPr="00B2782A">
        <w:rPr>
          <w:sz w:val="22"/>
          <w:szCs w:val="22"/>
        </w:rPr>
        <w:t xml:space="preserve">równiarki lub rozkładarki kruszywa </w:t>
      </w:r>
    </w:p>
    <w:p w:rsidR="0018179D" w:rsidRPr="00B2782A" w:rsidRDefault="0018179D" w:rsidP="0018179D">
      <w:pPr>
        <w:numPr>
          <w:ilvl w:val="0"/>
          <w:numId w:val="3"/>
        </w:numPr>
        <w:rPr>
          <w:sz w:val="22"/>
          <w:szCs w:val="22"/>
        </w:rPr>
      </w:pPr>
      <w:r w:rsidRPr="00B2782A">
        <w:rPr>
          <w:sz w:val="22"/>
          <w:szCs w:val="22"/>
        </w:rPr>
        <w:t>walce statyczne gładki, walce gumowe</w:t>
      </w:r>
    </w:p>
    <w:p w:rsidR="0018179D" w:rsidRPr="00B2782A" w:rsidRDefault="0018179D" w:rsidP="0018179D">
      <w:pPr>
        <w:numPr>
          <w:ilvl w:val="0"/>
          <w:numId w:val="3"/>
        </w:numPr>
        <w:rPr>
          <w:sz w:val="22"/>
          <w:szCs w:val="22"/>
        </w:rPr>
      </w:pPr>
      <w:r w:rsidRPr="00B2782A">
        <w:rPr>
          <w:sz w:val="22"/>
          <w:szCs w:val="22"/>
        </w:rPr>
        <w:t>walce wibracyjne</w:t>
      </w:r>
    </w:p>
    <w:p w:rsidR="0018179D" w:rsidRPr="00B2782A" w:rsidRDefault="0018179D" w:rsidP="0018179D">
      <w:pPr>
        <w:numPr>
          <w:ilvl w:val="0"/>
          <w:numId w:val="3"/>
        </w:numPr>
        <w:rPr>
          <w:sz w:val="22"/>
          <w:szCs w:val="22"/>
        </w:rPr>
      </w:pPr>
      <w:r w:rsidRPr="00B2782A">
        <w:rPr>
          <w:sz w:val="22"/>
          <w:szCs w:val="22"/>
        </w:rPr>
        <w:t>w miejscach trudnodostępnych powinny być stosowane zagęszczarki , ubijaki mechaniczne.</w:t>
      </w:r>
    </w:p>
    <w:p w:rsidR="0018179D" w:rsidRPr="00B2782A" w:rsidRDefault="0018179D" w:rsidP="0018179D">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18179D" w:rsidRPr="00B2782A" w:rsidRDefault="0018179D" w:rsidP="0018179D">
      <w:pPr>
        <w:ind w:left="645"/>
        <w:rPr>
          <w:sz w:val="22"/>
          <w:szCs w:val="22"/>
        </w:rPr>
      </w:pPr>
    </w:p>
    <w:p w:rsidR="0018179D" w:rsidRPr="00B2782A" w:rsidRDefault="0018179D" w:rsidP="0018179D">
      <w:pPr>
        <w:pStyle w:val="Nagwek1"/>
        <w:jc w:val="left"/>
        <w:rPr>
          <w:sz w:val="22"/>
          <w:szCs w:val="22"/>
        </w:rPr>
      </w:pPr>
      <w:r>
        <w:rPr>
          <w:sz w:val="22"/>
          <w:szCs w:val="22"/>
        </w:rPr>
        <w:t>4. T</w:t>
      </w:r>
      <w:r w:rsidRPr="00B2782A">
        <w:rPr>
          <w:sz w:val="22"/>
          <w:szCs w:val="22"/>
        </w:rPr>
        <w:t>ransport</w:t>
      </w:r>
    </w:p>
    <w:p w:rsidR="0018179D" w:rsidRDefault="0018179D" w:rsidP="0018179D">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18179D" w:rsidRPr="00B2782A" w:rsidRDefault="0018179D" w:rsidP="0018179D">
      <w:pPr>
        <w:rPr>
          <w:sz w:val="22"/>
          <w:szCs w:val="22"/>
        </w:rPr>
      </w:pPr>
    </w:p>
    <w:p w:rsidR="0018179D" w:rsidRDefault="0018179D" w:rsidP="0018179D">
      <w:pPr>
        <w:pStyle w:val="Nagwek1"/>
        <w:jc w:val="left"/>
        <w:rPr>
          <w:sz w:val="22"/>
          <w:szCs w:val="22"/>
        </w:rPr>
      </w:pPr>
      <w:r>
        <w:rPr>
          <w:sz w:val="22"/>
          <w:szCs w:val="22"/>
        </w:rPr>
        <w:t>5. W</w:t>
      </w:r>
      <w:r w:rsidRPr="00B2782A">
        <w:rPr>
          <w:sz w:val="22"/>
          <w:szCs w:val="22"/>
        </w:rPr>
        <w:t>ykonanie robót</w:t>
      </w:r>
    </w:p>
    <w:p w:rsidR="0018179D" w:rsidRPr="00B2782A" w:rsidRDefault="0018179D" w:rsidP="0018179D"/>
    <w:p w:rsidR="0018179D" w:rsidRPr="00B2782A" w:rsidRDefault="0018179D" w:rsidP="0018179D">
      <w:pPr>
        <w:pStyle w:val="Nagwek2"/>
        <w:rPr>
          <w:sz w:val="22"/>
          <w:szCs w:val="22"/>
        </w:rPr>
      </w:pPr>
      <w:r w:rsidRPr="00B2782A">
        <w:rPr>
          <w:sz w:val="22"/>
          <w:szCs w:val="22"/>
        </w:rPr>
        <w:t>5.1. Przygotowanie podłoża</w:t>
      </w:r>
    </w:p>
    <w:p w:rsidR="0018179D" w:rsidRPr="00B2782A" w:rsidRDefault="0018179D" w:rsidP="0018179D">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18179D" w:rsidRPr="00B2782A" w:rsidRDefault="0018179D" w:rsidP="0018179D">
      <w:pPr>
        <w:pStyle w:val="Nagwek2"/>
        <w:rPr>
          <w:sz w:val="22"/>
          <w:szCs w:val="22"/>
        </w:rPr>
      </w:pPr>
      <w:r w:rsidRPr="00B2782A">
        <w:rPr>
          <w:sz w:val="22"/>
          <w:szCs w:val="22"/>
        </w:rPr>
        <w:t>5.3. Grubość warstwy</w:t>
      </w:r>
    </w:p>
    <w:p w:rsidR="0018179D" w:rsidRDefault="0018179D" w:rsidP="0018179D">
      <w:pPr>
        <w:rPr>
          <w:sz w:val="22"/>
          <w:szCs w:val="22"/>
        </w:rPr>
      </w:pPr>
      <w:r w:rsidRPr="00B2782A">
        <w:rPr>
          <w:sz w:val="22"/>
          <w:szCs w:val="22"/>
        </w:rPr>
        <w:t>Grubość warstwy podbudowy  z kruszywa łamanego po zagęszczeniu powinna być nie mniejsza od grubości podanej w Dokumentacji Technicznej</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5.4. Wbudowywanie i zagęszczanie mieszanki kruszywa</w:t>
      </w:r>
    </w:p>
    <w:p w:rsidR="0018179D" w:rsidRPr="00B2782A" w:rsidRDefault="0018179D" w:rsidP="0018179D">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18179D" w:rsidRPr="00B2782A" w:rsidRDefault="0018179D" w:rsidP="0018179D">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18179D" w:rsidRPr="00B2782A" w:rsidRDefault="0018179D" w:rsidP="0018179D">
      <w:pPr>
        <w:rPr>
          <w:sz w:val="22"/>
          <w:szCs w:val="22"/>
        </w:rPr>
      </w:pPr>
    </w:p>
    <w:p w:rsidR="0018179D" w:rsidRDefault="0018179D" w:rsidP="0018179D">
      <w:pPr>
        <w:pStyle w:val="Nagwek1"/>
        <w:jc w:val="left"/>
        <w:rPr>
          <w:sz w:val="22"/>
          <w:szCs w:val="22"/>
        </w:rPr>
      </w:pPr>
      <w:r>
        <w:rPr>
          <w:sz w:val="22"/>
          <w:szCs w:val="22"/>
        </w:rPr>
        <w:t>6. K</w:t>
      </w:r>
      <w:r w:rsidRPr="00B2782A">
        <w:rPr>
          <w:sz w:val="22"/>
          <w:szCs w:val="22"/>
        </w:rPr>
        <w:t>ontrola jakości robót</w:t>
      </w:r>
    </w:p>
    <w:p w:rsidR="0018179D" w:rsidRPr="00B2782A" w:rsidRDefault="0018179D" w:rsidP="0018179D"/>
    <w:p w:rsidR="0018179D" w:rsidRPr="00B2782A" w:rsidRDefault="0018179D" w:rsidP="0018179D">
      <w:pPr>
        <w:pStyle w:val="Nagwek2"/>
        <w:rPr>
          <w:sz w:val="22"/>
          <w:szCs w:val="22"/>
        </w:rPr>
      </w:pPr>
      <w:r w:rsidRPr="00B2782A">
        <w:rPr>
          <w:sz w:val="22"/>
          <w:szCs w:val="22"/>
        </w:rPr>
        <w:t>6.2. Badania przed przystąpieniem do robót</w:t>
      </w:r>
    </w:p>
    <w:p w:rsidR="0018179D" w:rsidRDefault="0018179D" w:rsidP="0018179D">
      <w:pPr>
        <w:rPr>
          <w:sz w:val="22"/>
          <w:szCs w:val="22"/>
        </w:rPr>
      </w:pPr>
      <w:r w:rsidRPr="00B2782A">
        <w:rPr>
          <w:sz w:val="22"/>
          <w:szCs w:val="22"/>
        </w:rPr>
        <w:tab/>
      </w:r>
    </w:p>
    <w:p w:rsidR="0018179D" w:rsidRDefault="0018179D" w:rsidP="0018179D">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lastRenderedPageBreak/>
        <w:t>6.3. Badania w czasie robót</w:t>
      </w:r>
    </w:p>
    <w:p w:rsidR="0018179D" w:rsidRDefault="0018179D" w:rsidP="0018179D">
      <w:pPr>
        <w:rPr>
          <w:sz w:val="22"/>
          <w:szCs w:val="22"/>
        </w:rPr>
      </w:pPr>
      <w:r w:rsidRPr="00B2782A">
        <w:rPr>
          <w:sz w:val="22"/>
          <w:szCs w:val="22"/>
        </w:rPr>
        <w:tab/>
        <w:t>Częstotliwość oraz zakres badań i pomiarów kontrolnych w czasie robót podano w OST D-04.04.00 „Podbudowa z kruszyw. Wymagania ogólne” pkt 6.3.</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6.4. Wymagania dotyczące cech geometrycznych podbudowy</w:t>
      </w:r>
    </w:p>
    <w:p w:rsidR="0018179D" w:rsidRDefault="0018179D" w:rsidP="0018179D">
      <w:pPr>
        <w:rPr>
          <w:sz w:val="22"/>
          <w:szCs w:val="22"/>
        </w:rPr>
      </w:pPr>
      <w:r w:rsidRPr="00B2782A">
        <w:rPr>
          <w:sz w:val="22"/>
          <w:szCs w:val="22"/>
        </w:rPr>
        <w:tab/>
        <w:t>Częstotliwość oraz zakres pomiarów podano w OST D-04.04.00 „Podbudowa z kruszyw. Wymagania ogólne” pkt 6.4.</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6.5. Zasady postępowania z wadliwie wykonanymi odcinkami podbudowy</w:t>
      </w:r>
    </w:p>
    <w:p w:rsidR="0018179D" w:rsidRDefault="0018179D" w:rsidP="0018179D">
      <w:pPr>
        <w:pStyle w:val="tekstost"/>
        <w:rPr>
          <w:sz w:val="22"/>
          <w:szCs w:val="22"/>
        </w:rPr>
      </w:pPr>
      <w:r w:rsidRPr="00B2782A">
        <w:rPr>
          <w:sz w:val="22"/>
          <w:szCs w:val="22"/>
        </w:rPr>
        <w:tab/>
        <w:t>Zasady postępowania z wadliwie wykonanymi odcinkami podbudowy podano w OST D-04.04.00 „Podbudowa z kruszyw. Wymagania ogólne” pkt 6.5.</w:t>
      </w:r>
    </w:p>
    <w:p w:rsidR="0018179D" w:rsidRPr="00B2782A" w:rsidRDefault="0018179D" w:rsidP="0018179D">
      <w:pPr>
        <w:pStyle w:val="tekstost"/>
        <w:rPr>
          <w:sz w:val="22"/>
          <w:szCs w:val="22"/>
        </w:rPr>
      </w:pPr>
    </w:p>
    <w:p w:rsidR="0018179D" w:rsidRDefault="0018179D" w:rsidP="0018179D">
      <w:pPr>
        <w:pStyle w:val="Nagwek1"/>
        <w:jc w:val="left"/>
        <w:rPr>
          <w:sz w:val="22"/>
          <w:szCs w:val="22"/>
        </w:rPr>
      </w:pPr>
      <w:r>
        <w:rPr>
          <w:sz w:val="22"/>
          <w:szCs w:val="22"/>
        </w:rPr>
        <w:t>7. O</w:t>
      </w:r>
      <w:r w:rsidRPr="00B2782A">
        <w:rPr>
          <w:sz w:val="22"/>
          <w:szCs w:val="22"/>
        </w:rPr>
        <w:t>bmiar robót</w:t>
      </w:r>
    </w:p>
    <w:p w:rsidR="0018179D" w:rsidRPr="00B2782A" w:rsidRDefault="0018179D" w:rsidP="0018179D"/>
    <w:p w:rsidR="0018179D" w:rsidRPr="00B2782A" w:rsidRDefault="0018179D" w:rsidP="0018179D">
      <w:pPr>
        <w:pStyle w:val="Nagwek2"/>
        <w:rPr>
          <w:sz w:val="22"/>
          <w:szCs w:val="22"/>
        </w:rPr>
      </w:pPr>
      <w:r w:rsidRPr="00B2782A">
        <w:rPr>
          <w:sz w:val="22"/>
          <w:szCs w:val="22"/>
        </w:rPr>
        <w:t>7.1. Ogólne zasady obmiaru robót</w:t>
      </w:r>
    </w:p>
    <w:p w:rsidR="0018179D" w:rsidRDefault="0018179D" w:rsidP="0018179D">
      <w:pPr>
        <w:rPr>
          <w:sz w:val="22"/>
          <w:szCs w:val="22"/>
        </w:rPr>
      </w:pPr>
      <w:r w:rsidRPr="00B2782A">
        <w:rPr>
          <w:sz w:val="22"/>
          <w:szCs w:val="22"/>
        </w:rPr>
        <w:tab/>
        <w:t>Ogólne zasady obmiaru robót podano w OST D-04.04.00 „Podbudowa z kruszyw. Wymagania ogólne” pkt 7.</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7.2. Jednostka obmiarowa</w:t>
      </w:r>
    </w:p>
    <w:p w:rsidR="0018179D" w:rsidRDefault="0018179D" w:rsidP="0018179D">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18179D" w:rsidRPr="00B2782A" w:rsidRDefault="0018179D" w:rsidP="0018179D">
      <w:pPr>
        <w:rPr>
          <w:sz w:val="22"/>
          <w:szCs w:val="22"/>
        </w:rPr>
      </w:pPr>
    </w:p>
    <w:p w:rsidR="0018179D" w:rsidRPr="00B2782A" w:rsidRDefault="0018179D" w:rsidP="0018179D">
      <w:pPr>
        <w:pStyle w:val="Nagwek1"/>
        <w:jc w:val="left"/>
        <w:rPr>
          <w:sz w:val="22"/>
          <w:szCs w:val="22"/>
        </w:rPr>
      </w:pPr>
      <w:r>
        <w:rPr>
          <w:sz w:val="22"/>
          <w:szCs w:val="22"/>
        </w:rPr>
        <w:t>8. O</w:t>
      </w:r>
      <w:r w:rsidRPr="00B2782A">
        <w:rPr>
          <w:sz w:val="22"/>
          <w:szCs w:val="22"/>
        </w:rPr>
        <w:t>dbiór robót</w:t>
      </w:r>
    </w:p>
    <w:p w:rsidR="0018179D" w:rsidRDefault="0018179D" w:rsidP="0018179D">
      <w:pPr>
        <w:rPr>
          <w:sz w:val="22"/>
          <w:szCs w:val="22"/>
        </w:rPr>
      </w:pPr>
      <w:r w:rsidRPr="00B2782A">
        <w:rPr>
          <w:sz w:val="22"/>
          <w:szCs w:val="22"/>
        </w:rPr>
        <w:tab/>
        <w:t>Ogólne zasady odbioru robót podano w OST D-04.04.00 „Podbudowa z kruszyw. Wymagania ogólne” pkt 8.</w:t>
      </w:r>
    </w:p>
    <w:p w:rsidR="0018179D" w:rsidRPr="00B2782A" w:rsidRDefault="0018179D" w:rsidP="0018179D">
      <w:pPr>
        <w:rPr>
          <w:sz w:val="22"/>
          <w:szCs w:val="22"/>
        </w:rPr>
      </w:pPr>
    </w:p>
    <w:p w:rsidR="0018179D" w:rsidRDefault="0018179D" w:rsidP="0018179D">
      <w:pPr>
        <w:pStyle w:val="Nagwek1"/>
        <w:jc w:val="left"/>
        <w:rPr>
          <w:sz w:val="22"/>
          <w:szCs w:val="22"/>
        </w:rPr>
      </w:pPr>
      <w:r>
        <w:rPr>
          <w:sz w:val="22"/>
          <w:szCs w:val="22"/>
        </w:rPr>
        <w:t>9. P</w:t>
      </w:r>
      <w:r w:rsidRPr="00B2782A">
        <w:rPr>
          <w:sz w:val="22"/>
          <w:szCs w:val="22"/>
        </w:rPr>
        <w:t>odstawa płatności</w:t>
      </w:r>
    </w:p>
    <w:p w:rsidR="0018179D" w:rsidRPr="00B2782A" w:rsidRDefault="0018179D" w:rsidP="0018179D"/>
    <w:p w:rsidR="0018179D" w:rsidRPr="00B2782A" w:rsidRDefault="0018179D" w:rsidP="0018179D">
      <w:pPr>
        <w:pStyle w:val="Nagwek2"/>
        <w:rPr>
          <w:sz w:val="22"/>
          <w:szCs w:val="22"/>
        </w:rPr>
      </w:pPr>
      <w:r w:rsidRPr="00B2782A">
        <w:rPr>
          <w:sz w:val="22"/>
          <w:szCs w:val="22"/>
        </w:rPr>
        <w:t>9.1. Ogólne ustalenia dotyczące podstawy płatności</w:t>
      </w:r>
    </w:p>
    <w:p w:rsidR="0018179D" w:rsidRDefault="0018179D" w:rsidP="0018179D">
      <w:pPr>
        <w:rPr>
          <w:sz w:val="22"/>
          <w:szCs w:val="22"/>
        </w:rPr>
      </w:pPr>
      <w:r w:rsidRPr="00B2782A">
        <w:rPr>
          <w:sz w:val="22"/>
          <w:szCs w:val="22"/>
        </w:rPr>
        <w:tab/>
        <w:t>Ogólne ustalenia dotyczące podstawy płatności podano w OST D-04.04.00 „Podbudowa z kruszyw. Wymagania ogólne” pkt 9.</w:t>
      </w:r>
    </w:p>
    <w:p w:rsidR="0018179D" w:rsidRPr="00B2782A" w:rsidRDefault="0018179D" w:rsidP="0018179D">
      <w:pPr>
        <w:rPr>
          <w:sz w:val="22"/>
          <w:szCs w:val="22"/>
        </w:rPr>
      </w:pPr>
    </w:p>
    <w:p w:rsidR="0018179D" w:rsidRPr="00B2782A" w:rsidRDefault="0018179D" w:rsidP="0018179D">
      <w:pPr>
        <w:pStyle w:val="Nagwek2"/>
        <w:rPr>
          <w:sz w:val="22"/>
          <w:szCs w:val="22"/>
        </w:rPr>
      </w:pPr>
      <w:r w:rsidRPr="00B2782A">
        <w:rPr>
          <w:sz w:val="22"/>
          <w:szCs w:val="22"/>
        </w:rPr>
        <w:t>9.2. Cena jednostki obmiarowej</w:t>
      </w:r>
    </w:p>
    <w:p w:rsidR="0018179D" w:rsidRPr="00B2782A" w:rsidRDefault="0018179D" w:rsidP="0018179D">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18179D" w:rsidRPr="00B2782A" w:rsidRDefault="0018179D" w:rsidP="0018179D">
      <w:pPr>
        <w:numPr>
          <w:ilvl w:val="0"/>
          <w:numId w:val="1"/>
        </w:numPr>
        <w:rPr>
          <w:sz w:val="22"/>
          <w:szCs w:val="22"/>
        </w:rPr>
      </w:pPr>
      <w:r w:rsidRPr="00B2782A">
        <w:rPr>
          <w:sz w:val="22"/>
          <w:szCs w:val="22"/>
        </w:rPr>
        <w:t>prace pomiarowe i roboty przygotowawcze,</w:t>
      </w:r>
    </w:p>
    <w:p w:rsidR="0018179D" w:rsidRPr="00B2782A" w:rsidRDefault="0018179D" w:rsidP="0018179D">
      <w:pPr>
        <w:numPr>
          <w:ilvl w:val="0"/>
          <w:numId w:val="1"/>
        </w:numPr>
        <w:rPr>
          <w:sz w:val="22"/>
          <w:szCs w:val="22"/>
        </w:rPr>
      </w:pPr>
      <w:r w:rsidRPr="00B2782A">
        <w:rPr>
          <w:sz w:val="22"/>
          <w:szCs w:val="22"/>
        </w:rPr>
        <w:t>oznakowanie robót,</w:t>
      </w:r>
    </w:p>
    <w:p w:rsidR="0018179D" w:rsidRPr="00B2782A" w:rsidRDefault="0018179D" w:rsidP="0018179D">
      <w:pPr>
        <w:numPr>
          <w:ilvl w:val="0"/>
          <w:numId w:val="1"/>
        </w:numPr>
        <w:rPr>
          <w:sz w:val="22"/>
          <w:szCs w:val="22"/>
        </w:rPr>
      </w:pPr>
      <w:r w:rsidRPr="00B2782A">
        <w:rPr>
          <w:sz w:val="22"/>
          <w:szCs w:val="22"/>
        </w:rPr>
        <w:t>sprawdzenie i ewentualną naprawę podłoża,</w:t>
      </w:r>
    </w:p>
    <w:p w:rsidR="0018179D" w:rsidRPr="00B2782A" w:rsidRDefault="0018179D" w:rsidP="0018179D">
      <w:pPr>
        <w:numPr>
          <w:ilvl w:val="0"/>
          <w:numId w:val="1"/>
        </w:numPr>
        <w:rPr>
          <w:sz w:val="22"/>
          <w:szCs w:val="22"/>
        </w:rPr>
      </w:pPr>
      <w:r w:rsidRPr="00B2782A">
        <w:rPr>
          <w:sz w:val="22"/>
          <w:szCs w:val="22"/>
        </w:rPr>
        <w:t>przygotowanie mieszanki z kruszywa, zgodnie z receptą,</w:t>
      </w:r>
    </w:p>
    <w:p w:rsidR="0018179D" w:rsidRPr="00B2782A" w:rsidRDefault="0018179D" w:rsidP="0018179D">
      <w:pPr>
        <w:numPr>
          <w:ilvl w:val="0"/>
          <w:numId w:val="1"/>
        </w:numPr>
        <w:rPr>
          <w:sz w:val="22"/>
          <w:szCs w:val="22"/>
        </w:rPr>
      </w:pPr>
      <w:r w:rsidRPr="00B2782A">
        <w:rPr>
          <w:sz w:val="22"/>
          <w:szCs w:val="22"/>
        </w:rPr>
        <w:t>dostarczenie mieszanki na miejsce wbudowania,</w:t>
      </w:r>
    </w:p>
    <w:p w:rsidR="0018179D" w:rsidRPr="00B2782A" w:rsidRDefault="0018179D" w:rsidP="0018179D">
      <w:pPr>
        <w:numPr>
          <w:ilvl w:val="0"/>
          <w:numId w:val="1"/>
        </w:numPr>
        <w:rPr>
          <w:sz w:val="22"/>
          <w:szCs w:val="22"/>
        </w:rPr>
      </w:pPr>
      <w:r w:rsidRPr="00B2782A">
        <w:rPr>
          <w:sz w:val="22"/>
          <w:szCs w:val="22"/>
        </w:rPr>
        <w:t>rozłożenie mieszanki,</w:t>
      </w:r>
    </w:p>
    <w:p w:rsidR="0018179D" w:rsidRPr="00B2782A" w:rsidRDefault="0018179D" w:rsidP="0018179D">
      <w:pPr>
        <w:numPr>
          <w:ilvl w:val="0"/>
          <w:numId w:val="1"/>
        </w:numPr>
        <w:rPr>
          <w:sz w:val="22"/>
          <w:szCs w:val="22"/>
        </w:rPr>
      </w:pPr>
      <w:r w:rsidRPr="00B2782A">
        <w:rPr>
          <w:sz w:val="22"/>
          <w:szCs w:val="22"/>
        </w:rPr>
        <w:t>zagęszczenie rozłożonej mieszanki,</w:t>
      </w:r>
    </w:p>
    <w:p w:rsidR="0018179D" w:rsidRPr="00B2782A" w:rsidRDefault="0018179D" w:rsidP="0018179D">
      <w:pPr>
        <w:numPr>
          <w:ilvl w:val="0"/>
          <w:numId w:val="1"/>
        </w:numPr>
        <w:rPr>
          <w:sz w:val="22"/>
          <w:szCs w:val="22"/>
        </w:rPr>
      </w:pPr>
      <w:r w:rsidRPr="00B2782A">
        <w:rPr>
          <w:sz w:val="22"/>
          <w:szCs w:val="22"/>
        </w:rPr>
        <w:t>przeprowadzenie pomiarów i badań laboratoryjnych określonych w specyfikacji technicznej,</w:t>
      </w:r>
    </w:p>
    <w:p w:rsidR="0018179D" w:rsidRPr="00B2782A" w:rsidRDefault="0018179D" w:rsidP="0018179D">
      <w:pPr>
        <w:numPr>
          <w:ilvl w:val="0"/>
          <w:numId w:val="1"/>
        </w:numPr>
        <w:rPr>
          <w:sz w:val="22"/>
          <w:szCs w:val="22"/>
        </w:rPr>
      </w:pPr>
      <w:r w:rsidRPr="00B2782A">
        <w:rPr>
          <w:sz w:val="22"/>
          <w:szCs w:val="22"/>
        </w:rPr>
        <w:t>utrzymanie podbudowy w czasie robót.</w:t>
      </w:r>
    </w:p>
    <w:p w:rsidR="0018179D" w:rsidRDefault="0018179D" w:rsidP="0018179D">
      <w:pPr>
        <w:jc w:val="center"/>
        <w:rPr>
          <w:b/>
          <w:sz w:val="28"/>
        </w:rPr>
      </w:pPr>
      <w:r>
        <w:rPr>
          <w:b/>
          <w:sz w:val="28"/>
        </w:rPr>
        <w:t>D - 07.05.01</w:t>
      </w:r>
    </w:p>
    <w:p w:rsidR="0018179D" w:rsidRDefault="0018179D" w:rsidP="0018179D">
      <w:pPr>
        <w:jc w:val="center"/>
        <w:rPr>
          <w:b/>
          <w:sz w:val="27"/>
        </w:rPr>
      </w:pPr>
      <w:r>
        <w:rPr>
          <w:b/>
          <w:sz w:val="27"/>
        </w:rPr>
        <w:t> </w:t>
      </w:r>
    </w:p>
    <w:p w:rsidR="0018179D" w:rsidRDefault="0018179D" w:rsidP="0018179D">
      <w:pPr>
        <w:jc w:val="center"/>
        <w:rPr>
          <w:b/>
          <w:sz w:val="27"/>
        </w:rPr>
      </w:pPr>
      <w:r>
        <w:rPr>
          <w:b/>
          <w:sz w:val="28"/>
        </w:rPr>
        <w:t>BARIERY  OCHRONNE  STALOWE</w:t>
      </w:r>
    </w:p>
    <w:p w:rsidR="0018179D" w:rsidRPr="006732FE" w:rsidRDefault="0018179D" w:rsidP="0018179D">
      <w:pPr>
        <w:rPr>
          <w:b/>
          <w:sz w:val="28"/>
        </w:rPr>
      </w:pPr>
      <w:bookmarkStart w:id="10" w:name="_Toc424024070"/>
      <w:bookmarkStart w:id="11" w:name="_Toc507813506"/>
      <w:r>
        <w:t>1. WSTĘP</w:t>
      </w:r>
      <w:bookmarkEnd w:id="10"/>
      <w:bookmarkEnd w:id="11"/>
    </w:p>
    <w:p w:rsidR="0018179D" w:rsidRDefault="0018179D" w:rsidP="0018179D">
      <w:pPr>
        <w:pStyle w:val="Nagwek2"/>
      </w:pPr>
      <w:r>
        <w:t>1.1. Przedmiot SST</w:t>
      </w:r>
    </w:p>
    <w:p w:rsidR="0018179D" w:rsidRDefault="0018179D" w:rsidP="0018179D">
      <w:pPr>
        <w:pStyle w:val="tekstost"/>
        <w:ind w:firstLine="709"/>
      </w:pPr>
      <w:r>
        <w:t>Przedmiotem niniejszej szczegółowej specyfikacji technicznej (SST) są wymagania dotyczące wykonania i odbioru robót związanych z realizacją na drogach barier ochronnych stalowych.</w:t>
      </w:r>
    </w:p>
    <w:p w:rsidR="0018179D" w:rsidRDefault="0018179D" w:rsidP="0018179D">
      <w:pPr>
        <w:pStyle w:val="Nagwek2"/>
      </w:pPr>
      <w:r>
        <w:t>1.2. Zakres stosowania SST</w:t>
      </w:r>
    </w:p>
    <w:p w:rsidR="0018179D" w:rsidRDefault="0018179D" w:rsidP="0018179D">
      <w:pPr>
        <w:jc w:val="both"/>
      </w:pPr>
      <w:r>
        <w:t>Szczegółowa specyfikacja techniczna (SST) jest stosowana jako dokument przetargowy i kontraktowy przy zleca</w:t>
      </w:r>
      <w:r>
        <w:softHyphen/>
        <w:t>niu i realizacji robót</w:t>
      </w:r>
    </w:p>
    <w:p w:rsidR="0018179D" w:rsidRDefault="0018179D" w:rsidP="0018179D">
      <w:pPr>
        <w:pStyle w:val="Nagwek2"/>
      </w:pPr>
      <w:r>
        <w:lastRenderedPageBreak/>
        <w:t>1.3. Zakres robót objętych SST</w:t>
      </w:r>
    </w:p>
    <w:p w:rsidR="0018179D" w:rsidRDefault="0018179D" w:rsidP="0018179D">
      <w:pPr>
        <w:ind w:firstLine="709"/>
        <w:jc w:val="both"/>
      </w:pPr>
      <w:r>
        <w:t>Ustalenia zawarte w niniejszej specyfikacji dotyczą zasad prowadzenia robót związanych z wykonywaniem barier ochronnych, stalowych z prowadnicą z profilowanej taśmy stalowej typu A i B na słupkach stalowych, realizowanych na odcinkach dróg, z wyłą</w:t>
      </w:r>
      <w:r>
        <w:softHyphen/>
        <w:t>czeniem barier na obiektach mostowych.</w:t>
      </w:r>
    </w:p>
    <w:p w:rsidR="0018179D" w:rsidRDefault="0018179D" w:rsidP="0018179D">
      <w:pPr>
        <w:pStyle w:val="Nagwek2"/>
      </w:pPr>
      <w:r>
        <w:t>1.4. Określenia podstawowe</w:t>
      </w:r>
    </w:p>
    <w:p w:rsidR="0018179D" w:rsidRDefault="0018179D" w:rsidP="0018179D">
      <w:pPr>
        <w:ind w:firstLine="709"/>
        <w:jc w:val="both"/>
      </w:pPr>
      <w:r>
        <w:t>Dla celów niniejszej SST przyjmuje się następujące okreś</w:t>
      </w:r>
      <w:r>
        <w:softHyphen/>
        <w:t>lenia podstawowe:</w:t>
      </w:r>
    </w:p>
    <w:p w:rsidR="0018179D" w:rsidRDefault="0018179D" w:rsidP="0018179D">
      <w:pPr>
        <w:tabs>
          <w:tab w:val="left" w:pos="567"/>
        </w:tabs>
        <w:spacing w:before="120"/>
        <w:jc w:val="both"/>
      </w:pPr>
      <w:r>
        <w:rPr>
          <w:b/>
        </w:rPr>
        <w:t>1.4.1.</w:t>
      </w:r>
      <w:r>
        <w:tab/>
        <w:t>Bariera ochronna - urządzenie bezpieczeństwa ruchu drogo</w:t>
      </w:r>
      <w:r>
        <w:softHyphen/>
        <w:t>wego, stosowane w celu fizycznego zapobieżenia zjechaniu pojaz</w:t>
      </w:r>
      <w:r>
        <w:softHyphen/>
        <w:t>du z drogi w miejscach, gdzie to jest niebezpieczne, wyjechaniu pojazdu poza koronę drogi, przejechaniu pojazdu na jezdnię przez</w:t>
      </w:r>
      <w:r>
        <w:softHyphen/>
        <w:t>naczoną dla przeciwnego kierunku ruchu lub niedopuszczenia do powstania kolizji pojazdu z obiektami lub przeszkodami stałymi znajdującymi się w pobliżu jezdni.</w:t>
      </w:r>
    </w:p>
    <w:p w:rsidR="0018179D" w:rsidRDefault="0018179D" w:rsidP="0018179D">
      <w:pPr>
        <w:tabs>
          <w:tab w:val="left" w:pos="567"/>
        </w:tabs>
        <w:spacing w:before="120"/>
        <w:jc w:val="both"/>
      </w:pPr>
      <w:r>
        <w:rPr>
          <w:b/>
        </w:rPr>
        <w:t>1.4.2.</w:t>
      </w:r>
      <w:r>
        <w:tab/>
        <w:t>Bariera ochronna stalowa - bariera ochronna, której pods</w:t>
      </w:r>
      <w:r>
        <w:softHyphen/>
        <w:t>tawowym elementem jest prowadnica wykonana z profilowanej taśmy stalowej (zał. 11.1).</w:t>
      </w:r>
    </w:p>
    <w:p w:rsidR="0018179D" w:rsidRDefault="0018179D" w:rsidP="0018179D">
      <w:pPr>
        <w:tabs>
          <w:tab w:val="left" w:pos="567"/>
        </w:tabs>
        <w:spacing w:before="120"/>
        <w:jc w:val="both"/>
      </w:pPr>
      <w:r>
        <w:rPr>
          <w:b/>
        </w:rPr>
        <w:t>1.4.3.</w:t>
      </w:r>
      <w:r>
        <w:tab/>
        <w:t>Bariera skrajna - bariera ochronna umieszczona przy kra</w:t>
      </w:r>
      <w:r>
        <w:softHyphen/>
        <w:t>wędzi jezdni lub korony drogi, przeciwdzia</w:t>
      </w:r>
      <w:r>
        <w:softHyphen/>
        <w:t>łająca niebezpiecznym następstwom zjechania z drogi lub je og</w:t>
      </w:r>
      <w:r>
        <w:softHyphen/>
        <w:t>raniczająca (zał. 11.1 i 11.2).</w:t>
      </w:r>
    </w:p>
    <w:p w:rsidR="0018179D" w:rsidRDefault="0018179D" w:rsidP="0018179D">
      <w:pPr>
        <w:tabs>
          <w:tab w:val="left" w:pos="567"/>
        </w:tabs>
        <w:spacing w:before="120"/>
        <w:jc w:val="both"/>
      </w:pPr>
      <w:r>
        <w:rPr>
          <w:b/>
        </w:rPr>
        <w:t>1.4.4.</w:t>
      </w:r>
      <w:r>
        <w:tab/>
        <w:t>Bariera dzieląca - bariera ochronna umieszczona na pasie dzielącym drogi dwujezdniowej lub bocznym pasie dzielącym, prze</w:t>
      </w:r>
      <w:r>
        <w:softHyphen/>
        <w:t>ciwdziałająca przejechaniu pojazdu na drugą jezdnię (zał. 11.1).</w:t>
      </w:r>
    </w:p>
    <w:p w:rsidR="0018179D" w:rsidRDefault="0018179D" w:rsidP="0018179D">
      <w:pPr>
        <w:tabs>
          <w:tab w:val="left" w:pos="567"/>
          <w:tab w:val="left" w:pos="883"/>
        </w:tabs>
        <w:spacing w:before="120"/>
        <w:jc w:val="both"/>
      </w:pPr>
      <w:r>
        <w:rPr>
          <w:b/>
        </w:rPr>
        <w:t>1.4.5.</w:t>
      </w:r>
      <w:r>
        <w:tab/>
        <w:t>Bariera osłonowa - bariera ochronna umieszczona między jezdnią a obiektami lub przeszkodami stałymi znajdującymi się w pobliżu jezdni.</w:t>
      </w:r>
    </w:p>
    <w:p w:rsidR="0018179D" w:rsidRDefault="0018179D" w:rsidP="0018179D">
      <w:pPr>
        <w:tabs>
          <w:tab w:val="left" w:pos="567"/>
          <w:tab w:val="left" w:pos="883"/>
        </w:tabs>
        <w:spacing w:before="120"/>
        <w:jc w:val="both"/>
      </w:pPr>
      <w:r>
        <w:rPr>
          <w:b/>
        </w:rPr>
        <w:t>1.4.6.</w:t>
      </w:r>
      <w:r>
        <w:tab/>
        <w:t xml:space="preserve">Bariera wysięgnikowa - bariera, w której prowadnica zamocowana jest do słupków za pośrednictwem wysięgników zapewniających odstęp między słupkiem a prowadnicą co najmniej </w:t>
      </w:r>
      <w:smartTag w:uri="urn:schemas-microsoft-com:office:smarttags" w:element="metricconverter">
        <w:smartTagPr>
          <w:attr w:name="ProductID" w:val="250 mm"/>
        </w:smartTagPr>
        <w:r>
          <w:t>250 mm</w:t>
        </w:r>
      </w:smartTag>
      <w:r>
        <w:t xml:space="preserve"> (zał. 11.1 i 11.2 c).</w:t>
      </w:r>
    </w:p>
    <w:p w:rsidR="0018179D" w:rsidRDefault="0018179D" w:rsidP="0018179D">
      <w:pPr>
        <w:tabs>
          <w:tab w:val="left" w:pos="567"/>
        </w:tabs>
        <w:spacing w:before="120"/>
        <w:jc w:val="both"/>
      </w:pPr>
      <w:r>
        <w:rPr>
          <w:b/>
        </w:rPr>
        <w:t>1.4.7.</w:t>
      </w:r>
      <w:r>
        <w:tab/>
        <w:t>Bariera przekładkowa - bariera, w której prowadnica zamo</w:t>
      </w:r>
      <w:r>
        <w:softHyphen/>
        <w:t>cowana jest do słupków za pośrednictwem  przekładek  zapewniają</w:t>
      </w:r>
      <w:r>
        <w:softHyphen/>
        <w:t xml:space="preserve">cych  odstęp  między  prowadnicą a słupkiem od </w:t>
      </w:r>
      <w:smartTag w:uri="urn:schemas-microsoft-com:office:smarttags" w:element="metricconverter">
        <w:smartTagPr>
          <w:attr w:name="ProductID" w:val="100 mm"/>
        </w:smartTagPr>
        <w:r>
          <w:t>100 mm</w:t>
        </w:r>
      </w:smartTag>
      <w:r>
        <w:t xml:space="preserve"> do </w:t>
      </w:r>
      <w:smartTag w:uri="urn:schemas-microsoft-com:office:smarttags" w:element="metricconverter">
        <w:smartTagPr>
          <w:attr w:name="ProductID" w:val="180 mm"/>
        </w:smartTagPr>
        <w:r>
          <w:t>180 mm</w:t>
        </w:r>
      </w:smartTag>
      <w:r>
        <w:t xml:space="preserve"> (zał. 11.2 b).</w:t>
      </w:r>
    </w:p>
    <w:p w:rsidR="0018179D" w:rsidRDefault="0018179D" w:rsidP="0018179D">
      <w:pPr>
        <w:tabs>
          <w:tab w:val="left" w:pos="33"/>
          <w:tab w:val="left" w:pos="567"/>
          <w:tab w:val="left" w:pos="811"/>
        </w:tabs>
        <w:spacing w:before="120"/>
        <w:jc w:val="both"/>
      </w:pPr>
      <w:r>
        <w:rPr>
          <w:b/>
        </w:rPr>
        <w:t>1.4.8.</w:t>
      </w:r>
      <w:r>
        <w:tab/>
        <w:t xml:space="preserve">Bariera </w:t>
      </w:r>
      <w:proofErr w:type="spellStart"/>
      <w:r>
        <w:t>bezprzekładkowa</w:t>
      </w:r>
      <w:proofErr w:type="spellEnd"/>
      <w:r>
        <w:t xml:space="preserve"> - bariera, w której prowadnica zamocowana jest bezpośrednio do słupków </w:t>
      </w:r>
      <w:r>
        <w:br/>
        <w:t xml:space="preserve">(zał. </w:t>
      </w:r>
      <w:smartTag w:uri="urn:schemas-microsoft-com:office:smarttags" w:element="metricconverter">
        <w:smartTagPr>
          <w:attr w:name="ProductID" w:val="11.2 a"/>
        </w:smartTagPr>
        <w:r>
          <w:t>11.2 a</w:t>
        </w:r>
      </w:smartTag>
      <w:r>
        <w:t>).</w:t>
      </w:r>
    </w:p>
    <w:p w:rsidR="0018179D" w:rsidRDefault="0018179D" w:rsidP="0018179D">
      <w:pPr>
        <w:tabs>
          <w:tab w:val="left" w:pos="33"/>
          <w:tab w:val="left" w:pos="567"/>
          <w:tab w:val="left" w:pos="811"/>
        </w:tabs>
        <w:spacing w:before="120"/>
        <w:jc w:val="both"/>
      </w:pPr>
      <w:r>
        <w:rPr>
          <w:b/>
        </w:rPr>
        <w:t>1.4.9.</w:t>
      </w:r>
      <w: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18179D" w:rsidRDefault="0018179D" w:rsidP="0018179D">
      <w:pPr>
        <w:tabs>
          <w:tab w:val="left" w:pos="567"/>
        </w:tabs>
        <w:jc w:val="both"/>
      </w:pPr>
      <w:r>
        <w:tab/>
        <w:t>Odróżnia się dwa typy profilowanej taśmy stalowej: typ A i typ B, różniące się kształtem przetłoczeń (zał. 11.4).</w:t>
      </w:r>
    </w:p>
    <w:p w:rsidR="0018179D" w:rsidRDefault="0018179D" w:rsidP="0018179D">
      <w:pPr>
        <w:tabs>
          <w:tab w:val="left" w:pos="567"/>
        </w:tabs>
        <w:spacing w:before="120"/>
        <w:jc w:val="both"/>
      </w:pPr>
      <w:r>
        <w:rPr>
          <w:b/>
        </w:rPr>
        <w:t>1.4.10.</w:t>
      </w:r>
      <w:r>
        <w:tab/>
        <w:t>Przekładka - element bariery, wykonany zwykle z rury (okrągłej, prostokątnej) lub kształtownika stalowego (np. z ceow</w:t>
      </w:r>
      <w:r>
        <w:softHyphen/>
        <w:t xml:space="preserve">nika, dwuteownika) o szerokości od 100 do </w:t>
      </w:r>
      <w:smartTag w:uri="urn:schemas-microsoft-com:office:smarttags" w:element="metricconverter">
        <w:smartTagPr>
          <w:attr w:name="ProductID" w:val="140 mm"/>
        </w:smartTagPr>
        <w:r>
          <w:t>140 mm</w:t>
        </w:r>
      </w:smartTag>
      <w:r>
        <w:t xml:space="preserve">, umieszczony pomiędzy prowadnicą a słupkiem, którego zadaniem jest nadanie barierze korzystniejszych właściwości kolizyjnych (niż w barierze </w:t>
      </w:r>
      <w:proofErr w:type="spellStart"/>
      <w:r>
        <w:t>bez</w:t>
      </w:r>
      <w:r>
        <w:softHyphen/>
        <w:t>przekładkowej</w:t>
      </w:r>
      <w:proofErr w:type="spellEnd"/>
      <w:r>
        <w:t>), powodujących, że prowadnica bariery w pierwszej fazie odkształcania lub przemieszczania słupków nie jest odgina</w:t>
      </w:r>
      <w:r>
        <w:softHyphen/>
        <w:t>na do dołu, lecz unoszona ku górze.</w:t>
      </w:r>
    </w:p>
    <w:p w:rsidR="0018179D" w:rsidRDefault="0018179D" w:rsidP="0018179D">
      <w:pPr>
        <w:spacing w:before="120"/>
        <w:jc w:val="both"/>
      </w:pPr>
      <w:r>
        <w:rPr>
          <w:b/>
        </w:rPr>
        <w:t>1.4.11.</w:t>
      </w:r>
      <w:r>
        <w:t>Wysięgnik - element bariery, wykonany zwykle z odpowiednio wygiętej blachy stalowej lub z kształtownika stalowego, umiesz</w:t>
      </w:r>
      <w:r>
        <w:softHyphen/>
        <w:t>czony pomiędzy prowadnicą a słupkiem, którego zadaniem jest utrzy</w:t>
      </w:r>
      <w:r>
        <w:softHyphen/>
        <w:t xml:space="preserve">manie prowadnicy w określonej odległości od słupka, zwykle około 0,3 do </w:t>
      </w:r>
      <w:smartTag w:uri="urn:schemas-microsoft-com:office:smarttags" w:element="metricconverter">
        <w:smartTagPr>
          <w:attr w:name="ProductID" w:val="0,4 m"/>
        </w:smartTagPr>
        <w:r>
          <w:t>0,4 m</w:t>
        </w:r>
      </w:smartTag>
      <w:r>
        <w:t>, co zapewnia dużą podatność prowadnicy bariery w pierw</w:t>
      </w:r>
      <w:r>
        <w:softHyphen/>
        <w:t>szej fazie kolizji oraz dość łagodnie obciąża słupki siłami od nadjeżdżającego pojazdu.</w:t>
      </w:r>
    </w:p>
    <w:p w:rsidR="0018179D" w:rsidRDefault="0018179D" w:rsidP="0018179D">
      <w:pPr>
        <w:spacing w:before="120"/>
        <w:jc w:val="both"/>
      </w:pPr>
      <w:r>
        <w:rPr>
          <w:b/>
        </w:rPr>
        <w:t>1.4.12.</w:t>
      </w:r>
      <w:r>
        <w:t xml:space="preserve"> Typy barier zależne od poprzecznego odkształcenia barie</w:t>
      </w:r>
      <w:r>
        <w:softHyphen/>
        <w:t>ry w czasie kolizji:</w:t>
      </w:r>
    </w:p>
    <w:p w:rsidR="0018179D" w:rsidRDefault="0018179D" w:rsidP="0018179D">
      <w:pPr>
        <w:numPr>
          <w:ilvl w:val="0"/>
          <w:numId w:val="1"/>
        </w:numPr>
        <w:jc w:val="both"/>
      </w:pPr>
      <w:r>
        <w:rPr>
          <w:rFonts w:ascii="Symbol" w:hAnsi="Symbol"/>
        </w:rPr>
        <w:t></w:t>
      </w:r>
      <w:r>
        <w:rPr>
          <w:sz w:val="14"/>
          <w:szCs w:val="14"/>
        </w:rPr>
        <w:t xml:space="preserve">      </w:t>
      </w:r>
      <w:r>
        <w:t xml:space="preserve">typ I   :   bariera podatna, z odkształceniem dochodzącym od 1,8 do </w:t>
      </w:r>
      <w:smartTag w:uri="urn:schemas-microsoft-com:office:smarttags" w:element="metricconverter">
        <w:smartTagPr>
          <w:attr w:name="ProductID" w:val="2,0 m"/>
        </w:smartTagPr>
        <w:r>
          <w:t>2,0 m</w:t>
        </w:r>
      </w:smartTag>
      <w:r>
        <w:t>,</w:t>
      </w:r>
    </w:p>
    <w:p w:rsidR="0018179D" w:rsidRDefault="0018179D" w:rsidP="0018179D">
      <w:pPr>
        <w:numPr>
          <w:ilvl w:val="0"/>
          <w:numId w:val="1"/>
        </w:numPr>
        <w:jc w:val="both"/>
      </w:pPr>
      <w:r>
        <w:rPr>
          <w:rFonts w:ascii="Symbol" w:hAnsi="Symbol"/>
        </w:rPr>
        <w:t></w:t>
      </w:r>
      <w:r>
        <w:rPr>
          <w:sz w:val="14"/>
          <w:szCs w:val="14"/>
        </w:rPr>
        <w:t xml:space="preserve">      </w:t>
      </w:r>
      <w:r>
        <w:t>typ II  :   bariera o ograniczonej podatności (wzmocniona), z od</w:t>
      </w:r>
      <w:r>
        <w:softHyphen/>
        <w:t xml:space="preserve">kształceniem do </w:t>
      </w:r>
      <w:smartTag w:uri="urn:schemas-microsoft-com:office:smarttags" w:element="metricconverter">
        <w:smartTagPr>
          <w:attr w:name="ProductID" w:val="0,85 m"/>
        </w:smartTagPr>
        <w:r>
          <w:t>0,85 m</w:t>
        </w:r>
      </w:smartTag>
      <w:r>
        <w:t>,</w:t>
      </w:r>
    </w:p>
    <w:p w:rsidR="0018179D" w:rsidRDefault="0018179D" w:rsidP="0018179D">
      <w:pPr>
        <w:numPr>
          <w:ilvl w:val="0"/>
          <w:numId w:val="1"/>
        </w:numPr>
        <w:jc w:val="both"/>
      </w:pPr>
      <w:r>
        <w:rPr>
          <w:rFonts w:ascii="Symbol" w:hAnsi="Symbol"/>
        </w:rPr>
        <w:t></w:t>
      </w:r>
      <w:r>
        <w:rPr>
          <w:sz w:val="14"/>
          <w:szCs w:val="14"/>
        </w:rPr>
        <w:t xml:space="preserve">      </w:t>
      </w:r>
      <w:r>
        <w:t>typ III :   bariera niepodatna (sztywna), z odkształceniem równym lub bliskim zeru.</w:t>
      </w:r>
    </w:p>
    <w:p w:rsidR="0018179D" w:rsidRDefault="0018179D" w:rsidP="0018179D">
      <w:pPr>
        <w:spacing w:before="120"/>
        <w:jc w:val="both"/>
      </w:pPr>
      <w:r>
        <w:rPr>
          <w:b/>
        </w:rPr>
        <w:t>1.4.13.</w:t>
      </w:r>
      <w:r>
        <w:t xml:space="preserve"> Pozostałe określenia podstawowe są zgodne z obowiązują</w:t>
      </w:r>
      <w:r>
        <w:softHyphen/>
        <w:t>cymi, odpowiednimi polskimi normami i z definicjami podanymi w SST D-M-00.00.00 „Wymagania ogólne” pkt 1.4.</w:t>
      </w:r>
    </w:p>
    <w:p w:rsidR="0018179D" w:rsidRDefault="0018179D" w:rsidP="0018179D">
      <w:pPr>
        <w:pStyle w:val="Nagwek2"/>
      </w:pPr>
      <w:r>
        <w:t>1.5. Ogólne wymagania dotyczące robót</w:t>
      </w:r>
    </w:p>
    <w:p w:rsidR="0018179D" w:rsidRDefault="0018179D" w:rsidP="0018179D">
      <w:pPr>
        <w:ind w:firstLine="709"/>
        <w:jc w:val="both"/>
      </w:pPr>
      <w:r>
        <w:t>Ogólne wymagania dotyczące robót podano w SST D-M-00.00.00 „Wymagania ogólne” pkt 1.5.</w:t>
      </w:r>
    </w:p>
    <w:p w:rsidR="0018179D" w:rsidRPr="00272794" w:rsidRDefault="0018179D" w:rsidP="0018179D">
      <w:pPr>
        <w:jc w:val="both"/>
        <w:rPr>
          <w:b/>
        </w:rPr>
      </w:pPr>
    </w:p>
    <w:p w:rsidR="0018179D" w:rsidRPr="00272794" w:rsidRDefault="0018179D" w:rsidP="0018179D">
      <w:pPr>
        <w:jc w:val="both"/>
        <w:rPr>
          <w:b/>
        </w:rPr>
      </w:pPr>
      <w:r w:rsidRPr="00272794">
        <w:rPr>
          <w:b/>
        </w:rPr>
        <w:t>1.6. Kody i nazwy robót wg Wspólnego Słownika Zamówień ( CPV )</w:t>
      </w:r>
    </w:p>
    <w:p w:rsidR="0018179D" w:rsidRDefault="0018179D" w:rsidP="0018179D">
      <w:pPr>
        <w:jc w:val="both"/>
      </w:pPr>
    </w:p>
    <w:p w:rsidR="0018179D" w:rsidRDefault="0018179D" w:rsidP="0018179D">
      <w:pPr>
        <w:jc w:val="both"/>
      </w:pPr>
      <w:r>
        <w:tab/>
        <w:t>45233280-5: Wznoszenie barier drogowych</w:t>
      </w:r>
    </w:p>
    <w:p w:rsidR="0018179D" w:rsidRDefault="0018179D" w:rsidP="0018179D">
      <w:pPr>
        <w:pStyle w:val="Nagwek1"/>
      </w:pPr>
      <w:bookmarkStart w:id="12" w:name="_Toc424024071"/>
      <w:bookmarkStart w:id="13" w:name="_Toc507813507"/>
      <w:r>
        <w:t>2. MATERIAŁY</w:t>
      </w:r>
      <w:bookmarkEnd w:id="12"/>
      <w:bookmarkEnd w:id="13"/>
    </w:p>
    <w:p w:rsidR="0018179D" w:rsidRDefault="0018179D" w:rsidP="0018179D">
      <w:pPr>
        <w:pStyle w:val="Nagwek2"/>
      </w:pPr>
      <w:r>
        <w:t>2.1. Ogólne wymagania dotyczące materiałów</w:t>
      </w:r>
    </w:p>
    <w:p w:rsidR="0018179D" w:rsidRDefault="0018179D" w:rsidP="0018179D">
      <w:pPr>
        <w:ind w:firstLine="709"/>
        <w:jc w:val="both"/>
      </w:pPr>
      <w:r>
        <w:t>Ogólne wymagania dotyczące materiałów, ich pozyskiwania i składowania, podano w SST D-M-00.00.00 „Wymagania ogólne” pkt 2.</w:t>
      </w:r>
    </w:p>
    <w:p w:rsidR="0018179D" w:rsidRDefault="0018179D" w:rsidP="0018179D">
      <w:pPr>
        <w:pStyle w:val="Nagwek2"/>
      </w:pPr>
      <w:r>
        <w:lastRenderedPageBreak/>
        <w:t>2.2. Materiały do wykonania barier ochronnych stalowych</w:t>
      </w:r>
    </w:p>
    <w:p w:rsidR="0018179D" w:rsidRDefault="0018179D" w:rsidP="0018179D">
      <w:pPr>
        <w:tabs>
          <w:tab w:val="left" w:pos="-2552"/>
        </w:tabs>
        <w:jc w:val="both"/>
      </w:pPr>
      <w:r>
        <w:tab/>
        <w:t>Dopuszcza się do stosowania tylko takie konstrukcje drogowych barier ochronnych, na które wydano aprobatę techniczną.</w:t>
      </w:r>
    </w:p>
    <w:p w:rsidR="0018179D" w:rsidRDefault="0018179D" w:rsidP="0018179D">
      <w:pPr>
        <w:ind w:firstLine="709"/>
        <w:jc w:val="both"/>
      </w:pPr>
      <w:r>
        <w:t>Elementy do wykonania barier ochronnych stalowych określo</w:t>
      </w:r>
      <w:r>
        <w:softHyphen/>
        <w:t>ne są poprzez typ bariery podany w dokumentacji projektowej, nawiązujący do ustaleń producenta barier. Do elementów tych należą:</w:t>
      </w:r>
    </w:p>
    <w:p w:rsidR="0018179D" w:rsidRDefault="0018179D" w:rsidP="0018179D">
      <w:pPr>
        <w:ind w:left="1"/>
        <w:jc w:val="both"/>
      </w:pPr>
      <w:r>
        <w:rPr>
          <w:rFonts w:ascii="Symbol" w:hAnsi="Symbol"/>
        </w:rPr>
        <w:t></w:t>
      </w:r>
      <w:r>
        <w:rPr>
          <w:sz w:val="14"/>
          <w:szCs w:val="14"/>
        </w:rPr>
        <w:t xml:space="preserve">      </w:t>
      </w:r>
      <w:r>
        <w:t>prowadnica,</w:t>
      </w:r>
    </w:p>
    <w:p w:rsidR="0018179D" w:rsidRDefault="0018179D" w:rsidP="0018179D">
      <w:pPr>
        <w:ind w:left="1"/>
        <w:jc w:val="both"/>
      </w:pPr>
      <w:r>
        <w:rPr>
          <w:rFonts w:ascii="Symbol" w:hAnsi="Symbol"/>
        </w:rPr>
        <w:t></w:t>
      </w:r>
      <w:r>
        <w:rPr>
          <w:sz w:val="14"/>
          <w:szCs w:val="14"/>
        </w:rPr>
        <w:t xml:space="preserve">      </w:t>
      </w:r>
      <w:r>
        <w:t>słupki,</w:t>
      </w:r>
    </w:p>
    <w:p w:rsidR="0018179D" w:rsidRDefault="0018179D" w:rsidP="0018179D">
      <w:pPr>
        <w:ind w:left="1"/>
        <w:jc w:val="both"/>
      </w:pPr>
      <w:r>
        <w:rPr>
          <w:rFonts w:ascii="Symbol" w:hAnsi="Symbol"/>
        </w:rPr>
        <w:t></w:t>
      </w:r>
      <w:r>
        <w:rPr>
          <w:sz w:val="14"/>
          <w:szCs w:val="14"/>
        </w:rPr>
        <w:t xml:space="preserve">      </w:t>
      </w:r>
      <w:r>
        <w:t>pas profilowy,</w:t>
      </w:r>
    </w:p>
    <w:p w:rsidR="0018179D" w:rsidRDefault="0018179D" w:rsidP="0018179D">
      <w:pPr>
        <w:ind w:left="1"/>
        <w:jc w:val="both"/>
      </w:pPr>
      <w:r>
        <w:rPr>
          <w:rFonts w:ascii="Symbol" w:hAnsi="Symbol"/>
        </w:rPr>
        <w:t></w:t>
      </w:r>
      <w:r>
        <w:rPr>
          <w:sz w:val="14"/>
          <w:szCs w:val="14"/>
        </w:rPr>
        <w:t xml:space="preserve">      </w:t>
      </w:r>
      <w:r>
        <w:t>wysięgniki,</w:t>
      </w:r>
    </w:p>
    <w:p w:rsidR="0018179D" w:rsidRDefault="0018179D" w:rsidP="0018179D">
      <w:pPr>
        <w:ind w:left="1"/>
        <w:jc w:val="both"/>
      </w:pPr>
      <w:r>
        <w:rPr>
          <w:rFonts w:ascii="Symbol" w:hAnsi="Symbol"/>
        </w:rPr>
        <w:t></w:t>
      </w:r>
      <w:r>
        <w:rPr>
          <w:sz w:val="14"/>
          <w:szCs w:val="14"/>
        </w:rPr>
        <w:t xml:space="preserve">      </w:t>
      </w:r>
      <w:r>
        <w:t>przekładki, wsporniki, śruby, podkładki, światła odblaskowe,</w:t>
      </w:r>
    </w:p>
    <w:p w:rsidR="0018179D" w:rsidRDefault="0018179D" w:rsidP="0018179D">
      <w:pPr>
        <w:ind w:left="1"/>
        <w:jc w:val="both"/>
      </w:pPr>
      <w:r>
        <w:rPr>
          <w:rFonts w:ascii="Symbol" w:hAnsi="Symbol"/>
        </w:rPr>
        <w:t></w:t>
      </w:r>
      <w:r>
        <w:rPr>
          <w:sz w:val="14"/>
          <w:szCs w:val="14"/>
        </w:rPr>
        <w:t xml:space="preserve">      </w:t>
      </w:r>
      <w:r>
        <w:t>łączniki ukośne,</w:t>
      </w:r>
    </w:p>
    <w:p w:rsidR="0018179D" w:rsidRDefault="0018179D" w:rsidP="0018179D">
      <w:pPr>
        <w:ind w:left="1"/>
        <w:jc w:val="both"/>
      </w:pPr>
      <w:r>
        <w:rPr>
          <w:rFonts w:ascii="Symbol" w:hAnsi="Symbol"/>
        </w:rPr>
        <w:t></w:t>
      </w:r>
      <w:r>
        <w:rPr>
          <w:sz w:val="14"/>
          <w:szCs w:val="14"/>
        </w:rPr>
        <w:t xml:space="preserve">      </w:t>
      </w:r>
      <w:r>
        <w:t>obejmy słupka, itp.</w:t>
      </w:r>
    </w:p>
    <w:p w:rsidR="0018179D" w:rsidRDefault="0018179D" w:rsidP="0018179D">
      <w:pPr>
        <w:ind w:firstLine="709"/>
        <w:jc w:val="both"/>
      </w:pPr>
      <w:r>
        <w:t>Ponadto przy ustawianiu barier ochronnych stalowych mogą wystąpić materiały do wykonania elementów betonowych jak fundamenty, kotwy wraz z ich deskowaniem.</w:t>
      </w:r>
    </w:p>
    <w:p w:rsidR="0018179D" w:rsidRDefault="0018179D" w:rsidP="0018179D">
      <w:pPr>
        <w:pStyle w:val="Nagwek2"/>
      </w:pPr>
      <w:r>
        <w:t>2.3. Elementy do wykonania barier ochronnych stalowych</w:t>
      </w:r>
    </w:p>
    <w:p w:rsidR="0018179D" w:rsidRDefault="0018179D" w:rsidP="0018179D">
      <w:pPr>
        <w:spacing w:after="120"/>
        <w:jc w:val="both"/>
      </w:pPr>
      <w:r>
        <w:rPr>
          <w:b/>
        </w:rPr>
        <w:t>2.3.1.</w:t>
      </w:r>
      <w:r>
        <w:t xml:space="preserve"> Prowadnica</w:t>
      </w:r>
    </w:p>
    <w:p w:rsidR="0018179D" w:rsidRDefault="0018179D" w:rsidP="0018179D">
      <w:pPr>
        <w:ind w:firstLine="709"/>
        <w:jc w:val="both"/>
      </w:pPr>
      <w:r>
        <w:t>Typ prowadnicy z profilowanej taśmy stalowej powinien być określony w dokumentacji projektowej, przy czym:</w:t>
      </w:r>
    </w:p>
    <w:p w:rsidR="0018179D" w:rsidRDefault="0018179D" w:rsidP="0018179D">
      <w:pPr>
        <w:jc w:val="both"/>
      </w:pPr>
      <w:r>
        <w:rPr>
          <w:rFonts w:ascii="Symbol" w:hAnsi="Symbol"/>
        </w:rPr>
        <w:t></w:t>
      </w:r>
      <w:r>
        <w:rPr>
          <w:sz w:val="14"/>
          <w:szCs w:val="14"/>
        </w:rPr>
        <w:t xml:space="preserve">      </w:t>
      </w:r>
      <w:r>
        <w:t>typ A powinien odpowiadać ustaleniom producenta barier,</w:t>
      </w:r>
    </w:p>
    <w:p w:rsidR="0018179D" w:rsidRDefault="0018179D" w:rsidP="0018179D">
      <w:pPr>
        <w:jc w:val="both"/>
      </w:pPr>
      <w:r>
        <w:rPr>
          <w:rFonts w:ascii="Symbol" w:hAnsi="Symbol"/>
        </w:rPr>
        <w:t></w:t>
      </w:r>
      <w:r>
        <w:rPr>
          <w:sz w:val="14"/>
          <w:szCs w:val="14"/>
        </w:rPr>
        <w:t xml:space="preserve">      </w:t>
      </w:r>
      <w:r>
        <w:t>typ B powinien odpowiadać PN-H-93461-15 [18]</w:t>
      </w:r>
    </w:p>
    <w:p w:rsidR="0018179D" w:rsidRDefault="0018179D" w:rsidP="0018179D">
      <w:pPr>
        <w:ind w:firstLine="709"/>
        <w:jc w:val="both"/>
      </w:pPr>
      <w:r>
        <w:t>Wymiary  oraz odchyłki od wymiarów prowadnicy typu A i B podano w załączniku 11.4.</w:t>
      </w:r>
    </w:p>
    <w:p w:rsidR="0018179D" w:rsidRDefault="0018179D" w:rsidP="0018179D">
      <w:pPr>
        <w:ind w:firstLine="709"/>
        <w:jc w:val="both"/>
      </w:pPr>
      <w:r>
        <w:t>Otwory w prowadnicy i zakończenia odcinków montażowych prowadnicy powinny być zgodne z ofertą producenta.</w:t>
      </w:r>
    </w:p>
    <w:p w:rsidR="0018179D" w:rsidRDefault="0018179D" w:rsidP="0018179D">
      <w:pPr>
        <w:ind w:firstLine="709"/>
        <w:jc w:val="both"/>
      </w:pPr>
      <w:r>
        <w:t>Powierzchnia prowadnicy powinna być gładka i wolna od widocz</w:t>
      </w:r>
      <w:r>
        <w:softHyphen/>
        <w:t>nych wad, bez ubytków powłoki antykorozyjnej.</w:t>
      </w:r>
    </w:p>
    <w:p w:rsidR="0018179D" w:rsidRDefault="0018179D" w:rsidP="0018179D">
      <w:pPr>
        <w:ind w:firstLine="709"/>
        <w:jc w:val="both"/>
      </w:pPr>
      <w:r>
        <w:t>Prowadnice mogą być dostarczane luzem lub w wiązkach.</w:t>
      </w:r>
    </w:p>
    <w:p w:rsidR="0018179D" w:rsidRDefault="0018179D" w:rsidP="0018179D">
      <w:pPr>
        <w:spacing w:before="120" w:after="120"/>
        <w:jc w:val="both"/>
      </w:pPr>
      <w:r>
        <w:rPr>
          <w:b/>
        </w:rPr>
        <w:t>2.3.2.</w:t>
      </w:r>
      <w:r>
        <w:t xml:space="preserve"> Słupki</w:t>
      </w:r>
    </w:p>
    <w:p w:rsidR="0018179D" w:rsidRDefault="0018179D" w:rsidP="0018179D">
      <w:pPr>
        <w:ind w:firstLine="709"/>
        <w:jc w:val="both"/>
      </w:pPr>
      <w:r>
        <w:t xml:space="preserve">Słupki bariery powinny być zgodne z ustaleniami dokumentacji projektowej. </w:t>
      </w:r>
    </w:p>
    <w:p w:rsidR="0018179D" w:rsidRDefault="0018179D" w:rsidP="0018179D">
      <w:pPr>
        <w:ind w:firstLine="709"/>
        <w:jc w:val="both"/>
      </w:pPr>
      <w:r>
        <w:t>Słupki wykonuje się zwykle z kształtowników stalowych o prze</w:t>
      </w:r>
      <w:r>
        <w:softHyphen/>
        <w:t xml:space="preserve">kroju poprzecznym: dwuteowym, ceowym, </w:t>
      </w:r>
      <w:proofErr w:type="spellStart"/>
      <w:r>
        <w:t>zetowym</w:t>
      </w:r>
      <w:proofErr w:type="spellEnd"/>
      <w:r>
        <w:t xml:space="preserve"> lub sigma. Wysokość środnika kształtownika wynosi zwykle od 100 do </w:t>
      </w:r>
      <w:smartTag w:uri="urn:schemas-microsoft-com:office:smarttags" w:element="metricconverter">
        <w:smartTagPr>
          <w:attr w:name="ProductID" w:val="140 mm"/>
        </w:smartTagPr>
        <w:r>
          <w:t>140 mm</w:t>
        </w:r>
      </w:smartTag>
      <w:r>
        <w:t>. Wymiary najczęś</w:t>
      </w:r>
      <w:r>
        <w:softHyphen/>
        <w:t>ciej stosowanych słupków stalowych przedstawiono w załączniku 11.8.</w:t>
      </w:r>
    </w:p>
    <w:p w:rsidR="0018179D" w:rsidRDefault="0018179D" w:rsidP="0018179D">
      <w:pPr>
        <w:ind w:firstLine="709"/>
        <w:jc w:val="both"/>
      </w:pPr>
      <w:r>
        <w:t>Kształtowniki powinny odpowiadać wymaganiom PN-H-93010 [12]. Powierzchnia kształtownika walcowanego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w:t>
      </w:r>
      <w:r>
        <w:softHyphen/>
        <w:t>ną dolną odchyłkę wymiarową dla kształtownika.</w:t>
      </w:r>
    </w:p>
    <w:p w:rsidR="0018179D" w:rsidRDefault="0018179D" w:rsidP="0018179D">
      <w:pPr>
        <w:ind w:firstLine="709"/>
        <w:jc w:val="both"/>
      </w:pPr>
      <w:r>
        <w:t>Kształtowniki powinny być obcięte prostopadle do osi wzdłuż</w:t>
      </w:r>
      <w:r>
        <w:softHyphen/>
        <w:t>nej kształtownika. Powierzchnia końców kształtownika nie powinna wykazywać rzadzizn, rozwarstwień, pęknięć i śladów jamy skurczo</w:t>
      </w:r>
      <w:r>
        <w:softHyphen/>
        <w:t>wej widocznych nie uzbrojonym okiem.</w:t>
      </w:r>
    </w:p>
    <w:p w:rsidR="0018179D" w:rsidRDefault="0018179D" w:rsidP="0018179D">
      <w:pPr>
        <w:pStyle w:val="Tekstpodstawowywcity"/>
      </w:pPr>
      <w:r>
        <w:t>Kształtowniki powinny być ze stali St3W lub St4W oraz mieć własności mechaniczne według PN-H-84020 [11] - tablica 1 lub innej uzgodnionej stali i normy.</w:t>
      </w:r>
    </w:p>
    <w:p w:rsidR="0018179D" w:rsidRDefault="0018179D" w:rsidP="0018179D">
      <w:pPr>
        <w:pStyle w:val="Tekstpodstawowywcity"/>
      </w:pPr>
    </w:p>
    <w:p w:rsidR="0018179D" w:rsidRDefault="0018179D" w:rsidP="0018179D">
      <w:pPr>
        <w:pStyle w:val="Tekstpodstawowywcity"/>
      </w:pPr>
    </w:p>
    <w:p w:rsidR="0018179D" w:rsidRDefault="0018179D" w:rsidP="0018179D">
      <w:pPr>
        <w:pStyle w:val="Tekstpodstawowywcity"/>
      </w:pPr>
    </w:p>
    <w:p w:rsidR="0018179D" w:rsidRDefault="0018179D" w:rsidP="0018179D">
      <w:pPr>
        <w:pStyle w:val="Tekstpodstawowywcity"/>
      </w:pPr>
    </w:p>
    <w:p w:rsidR="0018179D" w:rsidRPr="00272794" w:rsidRDefault="0018179D" w:rsidP="0018179D">
      <w:pPr>
        <w:spacing w:before="120" w:after="120"/>
        <w:rPr>
          <w:i/>
        </w:rPr>
      </w:pPr>
      <w:r w:rsidRPr="00272794">
        <w:rPr>
          <w:i/>
        </w:rPr>
        <w:t>Tablica 1. Podstawowe własności kształtowników, według PN-H-84020 [11]</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63"/>
        <w:gridCol w:w="3223"/>
        <w:gridCol w:w="3223"/>
      </w:tblGrid>
      <w:tr w:rsidR="0018179D" w:rsidTr="00267BF7">
        <w:tc>
          <w:tcPr>
            <w:tcW w:w="1063" w:type="dxa"/>
            <w:tcBorders>
              <w:top w:val="single" w:sz="6" w:space="0" w:color="auto"/>
              <w:left w:val="single" w:sz="6" w:space="0" w:color="auto"/>
              <w:bottom w:val="double" w:sz="6" w:space="0" w:color="auto"/>
              <w:right w:val="single" w:sz="6" w:space="0" w:color="auto"/>
            </w:tcBorders>
            <w:noWrap/>
          </w:tcPr>
          <w:p w:rsidR="0018179D" w:rsidRDefault="0018179D" w:rsidP="00267BF7">
            <w:pPr>
              <w:spacing w:before="120"/>
              <w:jc w:val="center"/>
            </w:pPr>
            <w:r>
              <w:t>Stal</w:t>
            </w:r>
          </w:p>
        </w:tc>
        <w:tc>
          <w:tcPr>
            <w:tcW w:w="3223" w:type="dxa"/>
            <w:tcBorders>
              <w:top w:val="single" w:sz="6" w:space="0" w:color="auto"/>
              <w:left w:val="single" w:sz="6" w:space="0" w:color="auto"/>
              <w:bottom w:val="double" w:sz="6" w:space="0" w:color="auto"/>
              <w:right w:val="single" w:sz="6" w:space="0" w:color="auto"/>
            </w:tcBorders>
            <w:noWrap/>
          </w:tcPr>
          <w:p w:rsidR="0018179D" w:rsidRDefault="0018179D" w:rsidP="00267BF7">
            <w:pPr>
              <w:jc w:val="center"/>
            </w:pPr>
            <w:r>
              <w:t xml:space="preserve">Granica plastyczności, </w:t>
            </w:r>
          </w:p>
          <w:p w:rsidR="0018179D" w:rsidRDefault="0018179D" w:rsidP="00267BF7">
            <w:pPr>
              <w:jc w:val="center"/>
            </w:pPr>
            <w:r>
              <w:t xml:space="preserve">minimum dla słupków,    </w:t>
            </w:r>
            <w:proofErr w:type="spellStart"/>
            <w:r>
              <w:t>MPa</w:t>
            </w:r>
            <w:proofErr w:type="spellEnd"/>
          </w:p>
        </w:tc>
        <w:tc>
          <w:tcPr>
            <w:tcW w:w="3223" w:type="dxa"/>
            <w:tcBorders>
              <w:top w:val="single" w:sz="6" w:space="0" w:color="auto"/>
              <w:left w:val="single" w:sz="6" w:space="0" w:color="auto"/>
              <w:bottom w:val="double" w:sz="6" w:space="0" w:color="auto"/>
              <w:right w:val="single" w:sz="6" w:space="0" w:color="auto"/>
            </w:tcBorders>
            <w:noWrap/>
          </w:tcPr>
          <w:p w:rsidR="0018179D" w:rsidRDefault="0018179D" w:rsidP="00267BF7">
            <w:pPr>
              <w:jc w:val="center"/>
            </w:pPr>
            <w:r>
              <w:t>Wytrzymałość na rozciąganie</w:t>
            </w:r>
          </w:p>
          <w:p w:rsidR="0018179D" w:rsidRDefault="0018179D" w:rsidP="00267BF7">
            <w:pPr>
              <w:jc w:val="center"/>
            </w:pPr>
            <w:r>
              <w:t xml:space="preserve">dla słupków,   </w:t>
            </w:r>
            <w:proofErr w:type="spellStart"/>
            <w:r>
              <w:t>MPa</w:t>
            </w:r>
            <w:proofErr w:type="spellEnd"/>
          </w:p>
        </w:tc>
      </w:tr>
      <w:tr w:rsidR="0018179D" w:rsidTr="00267BF7">
        <w:tc>
          <w:tcPr>
            <w:tcW w:w="1063"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pPr>
            <w:r>
              <w:t>St3W</w:t>
            </w:r>
          </w:p>
          <w:p w:rsidR="0018179D" w:rsidRDefault="0018179D" w:rsidP="00267BF7">
            <w:pPr>
              <w:jc w:val="center"/>
            </w:pPr>
            <w:r>
              <w:t>St4W</w:t>
            </w:r>
          </w:p>
        </w:tc>
        <w:tc>
          <w:tcPr>
            <w:tcW w:w="3223"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pPr>
            <w:r>
              <w:t>195</w:t>
            </w:r>
          </w:p>
          <w:p w:rsidR="0018179D" w:rsidRDefault="0018179D" w:rsidP="00267BF7">
            <w:pPr>
              <w:jc w:val="center"/>
            </w:pPr>
            <w:r>
              <w:t>225</w:t>
            </w:r>
          </w:p>
        </w:tc>
        <w:tc>
          <w:tcPr>
            <w:tcW w:w="3223"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pPr>
            <w:r>
              <w:t>od 340 do 490</w:t>
            </w:r>
          </w:p>
          <w:p w:rsidR="0018179D" w:rsidRDefault="0018179D" w:rsidP="00267BF7">
            <w:pPr>
              <w:spacing w:after="60"/>
              <w:jc w:val="center"/>
            </w:pPr>
            <w:r>
              <w:t>od 400 do 550</w:t>
            </w:r>
          </w:p>
        </w:tc>
      </w:tr>
    </w:tbl>
    <w:p w:rsidR="0018179D" w:rsidRDefault="0018179D" w:rsidP="0018179D">
      <w:pPr>
        <w:ind w:firstLine="709"/>
      </w:pPr>
      <w:r>
        <w:t> </w:t>
      </w:r>
    </w:p>
    <w:p w:rsidR="0018179D" w:rsidRDefault="0018179D" w:rsidP="0018179D">
      <w:pPr>
        <w:ind w:firstLine="709"/>
        <w:jc w:val="both"/>
      </w:pPr>
      <w:r>
        <w:t>Kształtowniki mogą być dostarczone luzem lub w wiązkach.</w:t>
      </w:r>
    </w:p>
    <w:p w:rsidR="0018179D" w:rsidRDefault="0018179D" w:rsidP="0018179D">
      <w:pPr>
        <w:spacing w:before="120" w:after="120"/>
        <w:jc w:val="both"/>
      </w:pPr>
      <w:r>
        <w:rPr>
          <w:b/>
        </w:rPr>
        <w:t>2.3.3.</w:t>
      </w:r>
      <w:r>
        <w:t xml:space="preserve"> Inne elementy bariery</w:t>
      </w:r>
    </w:p>
    <w:p w:rsidR="0018179D" w:rsidRDefault="0018179D" w:rsidP="0018179D">
      <w:pPr>
        <w:ind w:firstLine="709"/>
        <w:jc w:val="both"/>
      </w:pPr>
      <w:r>
        <w:t>Jeśli dokumentacja projektowa przewiduje stosowanie pasa profilowego, to powinien on odpowiadać PN-H-93461-28 [20] w zakresie wymiarów, masy, wielkości statycznych i odchyłek wymia</w:t>
      </w:r>
      <w:r>
        <w:softHyphen/>
        <w:t>rów przekroju poprzecznego.</w:t>
      </w:r>
    </w:p>
    <w:p w:rsidR="0018179D" w:rsidRDefault="0018179D" w:rsidP="0018179D">
      <w:pPr>
        <w:ind w:firstLine="709"/>
        <w:jc w:val="both"/>
      </w:pPr>
      <w:r>
        <w:t>Inne elementy bariery, jak wysięgniki, łączniki ukośne, obejmy słupka, wsporniki, podkładki, przekładki (zał. 11.9), śruby, światła odblaskowe itp. powinny odpowiadać wymaganiom do</w:t>
      </w:r>
      <w:r>
        <w:softHyphen/>
        <w:t xml:space="preserve">kumentacji projektowej i być zgodne z ofertą </w:t>
      </w:r>
      <w:r>
        <w:lastRenderedPageBreak/>
        <w:t>producenta barier w zakresie wymiarów, odchyłek wymiarów, rozmieszczenia otworów, rodzaju materiału, ew. zabezpieczenia antykorozyjnego itp.</w:t>
      </w:r>
    </w:p>
    <w:p w:rsidR="0018179D" w:rsidRDefault="0018179D" w:rsidP="0018179D">
      <w:pPr>
        <w:ind w:firstLine="709"/>
        <w:jc w:val="both"/>
      </w:pPr>
      <w:r>
        <w:t>Wszystkie ocynkowane elementy i łączniki przewidziane do mocowania między sobą elementów bariery powinny być czyste, gładkie, bez pęknięć, naderwań, rozwarstwień i wypukłych karbów.</w:t>
      </w:r>
    </w:p>
    <w:p w:rsidR="0018179D" w:rsidRDefault="0018179D" w:rsidP="0018179D">
      <w:pPr>
        <w:ind w:firstLine="709"/>
        <w:jc w:val="both"/>
      </w:pPr>
      <w:r>
        <w:t>Dostawa większych wymiarowo elementów bariery może być do</w:t>
      </w:r>
      <w:r>
        <w:softHyphen/>
        <w:t>konana luzem lub w wiązkach. Śruby, podkładki i drobniejsze ele</w:t>
      </w:r>
      <w:r>
        <w:softHyphen/>
        <w:t>menty łącznikowe mogą być dostarczone w pudełkach tekturowych, pojemnikach blaszanych lub paletach, w zależności od wielkości</w:t>
      </w:r>
    </w:p>
    <w:p w:rsidR="0018179D" w:rsidRDefault="0018179D" w:rsidP="0018179D">
      <w:pPr>
        <w:jc w:val="both"/>
      </w:pPr>
      <w:r>
        <w:t>i masy wyrobów.</w:t>
      </w:r>
    </w:p>
    <w:p w:rsidR="0018179D" w:rsidRDefault="0018179D" w:rsidP="0018179D">
      <w:pPr>
        <w:ind w:firstLine="709"/>
        <w:jc w:val="both"/>
      </w:pPr>
      <w:r>
        <w:t>Elementy bariery powinny być przechowywane w pomieszczeniach suchych, z dala od materiałów działających korodująco i w warunkach zabezpieczających przed uszkodzeniem.</w:t>
      </w:r>
    </w:p>
    <w:p w:rsidR="0018179D" w:rsidRDefault="0018179D" w:rsidP="0018179D">
      <w:pPr>
        <w:spacing w:before="120" w:after="120"/>
        <w:jc w:val="both"/>
      </w:pPr>
      <w:r>
        <w:rPr>
          <w:b/>
        </w:rPr>
        <w:t>2.3.4.</w:t>
      </w:r>
      <w:r>
        <w:t xml:space="preserve"> Zabezpieczenie metalowych elementów bariery przed korozją</w:t>
      </w:r>
    </w:p>
    <w:p w:rsidR="0018179D" w:rsidRDefault="0018179D" w:rsidP="0018179D">
      <w:pPr>
        <w:ind w:firstLine="709"/>
        <w:jc w:val="both"/>
      </w:pPr>
      <w:r>
        <w:t>Sposób zabezpieczenia antykorozyjnego elementów bariery us</w:t>
      </w:r>
      <w:r>
        <w:softHyphen/>
        <w:t>tala producent w taki sposób, aby zapewnić trwałość powłoki antykorozyjnej przez okres 5 do 10 lat w warunkach normalnych, do co najmniej 3 do 5 lat w środowisku o zwiększonej korozyjności. W przypadku braku wystarczających danych minimalna grubość powłoki cyn</w:t>
      </w:r>
      <w:r>
        <w:softHyphen/>
        <w:t xml:space="preserve">kowej powinna wynosić 60 </w:t>
      </w:r>
      <w:r>
        <w:sym w:font="Symbol" w:char="006D"/>
      </w:r>
      <w:r>
        <w:t>m.</w:t>
      </w:r>
    </w:p>
    <w:p w:rsidR="0018179D" w:rsidRDefault="0018179D" w:rsidP="0018179D">
      <w:pPr>
        <w:pStyle w:val="Nagwek2"/>
      </w:pPr>
      <w:r>
        <w:t>2.4. Materiały do wykonania elementów betonowych</w:t>
      </w:r>
    </w:p>
    <w:p w:rsidR="0018179D" w:rsidRDefault="0018179D" w:rsidP="0018179D">
      <w:pPr>
        <w:spacing w:after="120"/>
        <w:jc w:val="both"/>
      </w:pPr>
      <w:r>
        <w:rPr>
          <w:b/>
        </w:rPr>
        <w:t>2.4.1.</w:t>
      </w:r>
      <w:r>
        <w:t xml:space="preserve"> Fundamenty i kotwy wykonane na miejscu budowy</w:t>
      </w:r>
    </w:p>
    <w:p w:rsidR="0018179D" w:rsidRDefault="0018179D" w:rsidP="0018179D">
      <w:pPr>
        <w:spacing w:after="120"/>
        <w:jc w:val="both"/>
      </w:pPr>
      <w:r>
        <w:rPr>
          <w:b/>
        </w:rPr>
        <w:t>2.4.1.1.</w:t>
      </w:r>
      <w:r>
        <w:t xml:space="preserve"> Deskowanie</w:t>
      </w:r>
    </w:p>
    <w:p w:rsidR="0018179D" w:rsidRDefault="0018179D" w:rsidP="0018179D">
      <w:pPr>
        <w:ind w:firstLine="709"/>
        <w:jc w:val="both"/>
      </w:pPr>
      <w:r>
        <w:t>Materiały i sposób wykonania deskowania powinny być zgodne z ustaleniami dokumentacji projektowej, SST lub określone przez Wykonawcę i przedstawione do akceptacji Inżyniera. Deskowanie może być wykonane z drewna, z częściowym użyciem materiałów drew</w:t>
      </w:r>
      <w:r>
        <w:softHyphen/>
        <w:t>nopochodnych lub metalowych, względnie z gotowych elementów o możliwości wielokrotnego użycia i wykonania powtarzalnych ukła</w:t>
      </w:r>
      <w:r>
        <w:softHyphen/>
        <w:t>dów konstrukcji jako deskowanie przestawne, ślizgowe lub prze</w:t>
      </w:r>
      <w:r>
        <w:softHyphen/>
        <w:t>suwne, zgodnie z wymaganiami PN-B-06251 [3].</w:t>
      </w:r>
    </w:p>
    <w:p w:rsidR="0018179D" w:rsidRDefault="0018179D" w:rsidP="0018179D">
      <w:pPr>
        <w:ind w:firstLine="709"/>
        <w:jc w:val="both"/>
      </w:pPr>
      <w:r>
        <w:t>Deskowanie należy wykonać z materiałów odpowiadających następującym normom:</w:t>
      </w:r>
    </w:p>
    <w:p w:rsidR="0018179D" w:rsidRDefault="0018179D" w:rsidP="0018179D">
      <w:pPr>
        <w:jc w:val="both"/>
      </w:pPr>
      <w:r>
        <w:rPr>
          <w:rFonts w:ascii="Symbol" w:hAnsi="Symbol"/>
        </w:rPr>
        <w:t></w:t>
      </w:r>
      <w:r>
        <w:rPr>
          <w:sz w:val="14"/>
          <w:szCs w:val="14"/>
        </w:rPr>
        <w:t xml:space="preserve">      </w:t>
      </w:r>
      <w:r>
        <w:t>drewno iglaste tartaczne i tarcica iglasta do robót ciesiel</w:t>
      </w:r>
      <w:r>
        <w:softHyphen/>
        <w:t>skich wg PN-D-95017 [8] , PN-B-06251  [3], PN-D-96000 [9] oraz do drobnych elementów jak kliny, klocki itp. wg PN-D-96002 [10],</w:t>
      </w:r>
    </w:p>
    <w:p w:rsidR="0018179D" w:rsidRDefault="0018179D" w:rsidP="0018179D">
      <w:pPr>
        <w:jc w:val="both"/>
      </w:pPr>
      <w:r>
        <w:rPr>
          <w:rFonts w:ascii="Symbol" w:hAnsi="Symbol"/>
        </w:rPr>
        <w:t></w:t>
      </w:r>
      <w:r>
        <w:rPr>
          <w:sz w:val="14"/>
          <w:szCs w:val="14"/>
        </w:rPr>
        <w:t xml:space="preserve">      </w:t>
      </w:r>
      <w:r>
        <w:t>gwoździe wg BN-87/5028-12 [27],</w:t>
      </w:r>
    </w:p>
    <w:p w:rsidR="0018179D" w:rsidRDefault="0018179D" w:rsidP="0018179D">
      <w:pPr>
        <w:jc w:val="both"/>
      </w:pPr>
      <w:r>
        <w:rPr>
          <w:rFonts w:ascii="Symbol" w:hAnsi="Symbol"/>
        </w:rPr>
        <w:t></w:t>
      </w:r>
      <w:r>
        <w:rPr>
          <w:sz w:val="14"/>
          <w:szCs w:val="14"/>
        </w:rPr>
        <w:t xml:space="preserve">      </w:t>
      </w:r>
      <w:r>
        <w:t>śruby, wkręty do drewna i podkładki do śrub wg PN-M-82101 [22], PN-M-82121 [23], PN-M-82503 [24], PN-M-82505 [25] i PN-M-82010  [21],</w:t>
      </w:r>
    </w:p>
    <w:p w:rsidR="0018179D" w:rsidRDefault="0018179D" w:rsidP="0018179D">
      <w:pPr>
        <w:jc w:val="both"/>
      </w:pPr>
      <w:r>
        <w:rPr>
          <w:rFonts w:ascii="Symbol" w:hAnsi="Symbol"/>
        </w:rPr>
        <w:t></w:t>
      </w:r>
      <w:r>
        <w:rPr>
          <w:sz w:val="14"/>
          <w:szCs w:val="14"/>
        </w:rPr>
        <w:t xml:space="preserve">      </w:t>
      </w:r>
      <w:r>
        <w:t>formy z blachy stalowej wg BN-73/9081-02 [31],</w:t>
      </w:r>
    </w:p>
    <w:p w:rsidR="0018179D" w:rsidRDefault="0018179D" w:rsidP="0018179D">
      <w:pPr>
        <w:jc w:val="both"/>
      </w:pPr>
      <w:r>
        <w:rPr>
          <w:rFonts w:ascii="Symbol" w:hAnsi="Symbol"/>
        </w:rPr>
        <w:t></w:t>
      </w:r>
      <w:r>
        <w:rPr>
          <w:sz w:val="14"/>
          <w:szCs w:val="14"/>
        </w:rPr>
        <w:t xml:space="preserve">      </w:t>
      </w:r>
      <w:r>
        <w:t>płyty pilśniowe z drewna wg BN-69/7122-11 [30],</w:t>
      </w:r>
    </w:p>
    <w:p w:rsidR="0018179D" w:rsidRDefault="0018179D" w:rsidP="0018179D">
      <w:pPr>
        <w:jc w:val="both"/>
      </w:pPr>
      <w:r>
        <w:rPr>
          <w:rFonts w:ascii="Symbol" w:hAnsi="Symbol"/>
        </w:rPr>
        <w:t></w:t>
      </w:r>
      <w:r>
        <w:rPr>
          <w:sz w:val="14"/>
          <w:szCs w:val="14"/>
        </w:rPr>
        <w:t xml:space="preserve">      </w:t>
      </w:r>
      <w:r>
        <w:t>sklejka wodoodporna zgodna z wymaganiami określonymi przez Wykonawcę i zaakceptowanymi przez Inżyniera.</w:t>
      </w:r>
    </w:p>
    <w:p w:rsidR="0018179D" w:rsidRDefault="0018179D" w:rsidP="0018179D">
      <w:pPr>
        <w:ind w:firstLine="709"/>
        <w:jc w:val="both"/>
      </w:pPr>
      <w:r>
        <w:t xml:space="preserve">Dopuszcza się wykonanie </w:t>
      </w:r>
      <w:proofErr w:type="spellStart"/>
      <w:r>
        <w:t>deskowań</w:t>
      </w:r>
      <w:proofErr w:type="spellEnd"/>
      <w:r>
        <w:t xml:space="preserve"> z innych materiałów, pod warunkiem akceptacji Inżyniera.</w:t>
      </w:r>
    </w:p>
    <w:p w:rsidR="0018179D" w:rsidRDefault="0018179D" w:rsidP="0018179D">
      <w:pPr>
        <w:spacing w:before="120" w:after="120"/>
        <w:jc w:val="both"/>
      </w:pPr>
      <w:r>
        <w:rPr>
          <w:b/>
        </w:rPr>
        <w:t>2.4.1.2.</w:t>
      </w:r>
      <w:r>
        <w:t xml:space="preserve"> Beton i jego składniki </w:t>
      </w:r>
    </w:p>
    <w:p w:rsidR="0018179D" w:rsidRDefault="0018179D" w:rsidP="0018179D">
      <w:pPr>
        <w:ind w:firstLine="709"/>
        <w:jc w:val="both"/>
      </w:pPr>
      <w:r>
        <w:t xml:space="preserve">Właściwości betonu do wykonania betonowych fundamentów lub kotew powinny być zgodne z dokumentacją projektową z tym, że klasa betonu nie powinna być niższa niż klasa B 15, nasiąkliwość powinna być nie większa niż 5%, stopień wodoszczelności - co najmniej W </w:t>
      </w:r>
      <w:smartTag w:uri="urn:schemas-microsoft-com:office:smarttags" w:element="metricconverter">
        <w:smartTagPr>
          <w:attr w:name="ProductID" w:val="2, a"/>
        </w:smartTagPr>
        <w:r>
          <w:t>2, a</w:t>
        </w:r>
      </w:smartTag>
      <w:r>
        <w:t xml:space="preserve"> stopień mrozoodporności - co najmniej F 50, zgod</w:t>
      </w:r>
      <w:r>
        <w:softHyphen/>
        <w:t>nie z wymaganiami PN- B-06250 [2].</w:t>
      </w:r>
    </w:p>
    <w:p w:rsidR="0018179D" w:rsidRDefault="0018179D" w:rsidP="0018179D">
      <w:pPr>
        <w:ind w:firstLine="709"/>
        <w:jc w:val="both"/>
      </w:pPr>
      <w:r>
        <w:t>Cement stosowany do betonu powinien być cementem portlandzkim klasy co najmniej „32,5” i powinien spełniać wymagania PN-B-19701 [5].</w:t>
      </w:r>
    </w:p>
    <w:p w:rsidR="0018179D" w:rsidRDefault="0018179D" w:rsidP="0018179D">
      <w:pPr>
        <w:ind w:firstLine="709"/>
        <w:jc w:val="both"/>
      </w:pPr>
      <w:r>
        <w:t>Kruszywo do betonu (piasek, grys, żwir, mieszanka z kruszywa naturalnego sortowanego, kruszywo łamane) powinny spełniać wymagania PN-B-06712 [4]. Woda powinna być odmiany „1” i spełniać wymagania PN-B-32250 [7]. Bez badań laboratoryjnych można stosować wodę pitną.</w:t>
      </w:r>
    </w:p>
    <w:p w:rsidR="0018179D" w:rsidRDefault="0018179D" w:rsidP="0018179D">
      <w:pPr>
        <w:ind w:firstLine="709"/>
        <w:jc w:val="both"/>
      </w:pPr>
      <w:r>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[6].</w:t>
      </w:r>
    </w:p>
    <w:p w:rsidR="0018179D" w:rsidRDefault="0018179D" w:rsidP="0018179D">
      <w:pPr>
        <w:ind w:firstLine="709"/>
        <w:jc w:val="both"/>
      </w:pPr>
      <w:r>
        <w:t>Pręty zbrojenia mogą być stosowane, jeśli przewiduje je do</w:t>
      </w:r>
      <w:r>
        <w:softHyphen/>
        <w:t>kumentacja projektowa lub SST. Pręty zbrojenia powinny odpowiadać PN-B-06251 [3]. Stal dostarczona na budowę powinna być zaopatrzona w zaświadczenie (atest) stwierdzające jej gatunek. Właściwości mechaniczne stali używanej do zbrojenia betonu po</w:t>
      </w:r>
      <w:r>
        <w:softHyphen/>
        <w:t>winny odpowiadać PN-B-03264 [1].</w:t>
      </w:r>
    </w:p>
    <w:p w:rsidR="0018179D" w:rsidRDefault="0018179D" w:rsidP="0018179D">
      <w:pPr>
        <w:ind w:firstLine="709"/>
        <w:jc w:val="both"/>
      </w:pPr>
      <w:r>
        <w:t>Jeśli dokumentacja projektowa lub SST przewiduje zbrojenie betonu rozproszonymi włóknami (drucikami) stalowymi, włóknami z tworzyw sztucznych lub innymi elementami, to materiał taki powinien posiadać aprobatę techniczną.</w:t>
      </w:r>
    </w:p>
    <w:p w:rsidR="0018179D" w:rsidRDefault="0018179D" w:rsidP="0018179D">
      <w:pPr>
        <w:spacing w:before="120" w:after="120"/>
        <w:jc w:val="both"/>
      </w:pPr>
      <w:r>
        <w:rPr>
          <w:b/>
        </w:rPr>
        <w:t>2.4.2.</w:t>
      </w:r>
      <w:r>
        <w:t xml:space="preserve"> Elementy prefabrykowane z betonu</w:t>
      </w:r>
    </w:p>
    <w:p w:rsidR="0018179D" w:rsidRDefault="0018179D" w:rsidP="0018179D">
      <w:pPr>
        <w:ind w:firstLine="709"/>
        <w:jc w:val="both"/>
      </w:pPr>
      <w:r>
        <w:t>Kształt i wymiary przekroju poprzecznego betonowych ele</w:t>
      </w:r>
      <w:r>
        <w:softHyphen/>
        <w:t>mentów prefabrykowanych (fundamentów, kotew) powinny być zgodne z dokumentacją projektową.</w:t>
      </w:r>
    </w:p>
    <w:p w:rsidR="0018179D" w:rsidRDefault="0018179D" w:rsidP="0018179D">
      <w:pPr>
        <w:ind w:firstLine="709"/>
        <w:jc w:val="both"/>
      </w:pPr>
      <w:r>
        <w:lastRenderedPageBreak/>
        <w:t>Powierzchnie elementów powinny być bez rys, pęknięć i ubyt</w:t>
      </w:r>
      <w:r>
        <w:softHyphen/>
        <w:t>ków betonu. Krawędzie elementów powinny być równe i proste.</w:t>
      </w:r>
    </w:p>
    <w:p w:rsidR="0018179D" w:rsidRDefault="0018179D" w:rsidP="0018179D">
      <w:pPr>
        <w:ind w:firstLine="709"/>
        <w:jc w:val="both"/>
      </w:pPr>
      <w:r>
        <w:t>Dopuszczalne wady oraz uszkodzenia powierzchni i krawędzi elementów nie powinny przekraczać wartości podanych w BN-80/6775</w:t>
      </w:r>
      <w:r>
        <w:softHyphen/>
        <w:t>-03.01 [29].</w:t>
      </w:r>
    </w:p>
    <w:p w:rsidR="0018179D" w:rsidRDefault="0018179D" w:rsidP="0018179D">
      <w:pPr>
        <w:pStyle w:val="Nagwek2"/>
      </w:pPr>
      <w:r>
        <w:t>2.5. Składowanie materiałów</w:t>
      </w:r>
    </w:p>
    <w:p w:rsidR="0018179D" w:rsidRDefault="0018179D" w:rsidP="0018179D">
      <w:pPr>
        <w:ind w:firstLine="709"/>
        <w:jc w:val="both"/>
      </w:pPr>
      <w:r>
        <w:t>Elementy dłuższe barier mogą być składowane pod zadaszeniem lub na otwartej przestrzeni, na podłożu wyrównanym i odwodnionym, przy czym elementy poszczególnych typów należy układać oddzielnie z ewentualnym zastosowaniem podkładek. Elementy montażowe i połączeniowe można składować w pojemnikach handlowych producenta.</w:t>
      </w:r>
    </w:p>
    <w:p w:rsidR="0018179D" w:rsidRDefault="0018179D" w:rsidP="0018179D">
      <w:pPr>
        <w:ind w:firstLine="709"/>
        <w:jc w:val="both"/>
      </w:pPr>
      <w:r>
        <w:t>Składowanie kruszywa powinno odbywać się w warunkach zabez</w:t>
      </w:r>
      <w:r>
        <w:softHyphen/>
        <w:t>pieczających je przed zanieczyszczeniem i zmieszaniem z innymi asortymentami kruszywa lub jego frakcjami. Zaleca się, aby drob</w:t>
      </w:r>
      <w:r>
        <w:softHyphen/>
        <w:t>ne frakcje kruszywa były chronione za pomocą plandek lub zada</w:t>
      </w:r>
      <w:r>
        <w:softHyphen/>
        <w:t>szeń. Podłoże składowiska musi być równe, utwardzone i dobrze od</w:t>
      </w:r>
      <w:r>
        <w:softHyphen/>
        <w:t>wodnione, aby nie dopuścić do zanieczyszczenia kruszywa w trakcie składowania.</w:t>
      </w:r>
    </w:p>
    <w:p w:rsidR="0018179D" w:rsidRDefault="0018179D" w:rsidP="0018179D">
      <w:pPr>
        <w:ind w:firstLine="709"/>
        <w:jc w:val="both"/>
      </w:pPr>
      <w:r>
        <w:t>Przechowywanie cementu powinno być zgodne z ustaleniami BN-88/6731-08 [28].</w:t>
      </w:r>
    </w:p>
    <w:p w:rsidR="0018179D" w:rsidRDefault="0018179D" w:rsidP="0018179D">
      <w:pPr>
        <w:ind w:firstLine="709"/>
        <w:jc w:val="both"/>
      </w:pPr>
      <w:r>
        <w:t>Inne materiały należy przechowywać w sposób zgodny z zalece</w:t>
      </w:r>
      <w:r>
        <w:softHyphen/>
        <w:t>niami producenta.</w:t>
      </w:r>
    </w:p>
    <w:p w:rsidR="0018179D" w:rsidRDefault="0018179D" w:rsidP="0018179D">
      <w:pPr>
        <w:pStyle w:val="Nagwek1"/>
      </w:pPr>
      <w:bookmarkStart w:id="14" w:name="_Toc424024072"/>
      <w:bookmarkStart w:id="15" w:name="_Toc507813508"/>
      <w:r>
        <w:t>3. sprzęt</w:t>
      </w:r>
      <w:bookmarkEnd w:id="14"/>
      <w:bookmarkEnd w:id="15"/>
    </w:p>
    <w:p w:rsidR="0018179D" w:rsidRDefault="0018179D" w:rsidP="0018179D">
      <w:pPr>
        <w:pStyle w:val="Nagwek2"/>
      </w:pPr>
      <w:r>
        <w:t>3.1. Ogólne wymagania dotyczące sprzętu</w:t>
      </w:r>
    </w:p>
    <w:p w:rsidR="0018179D" w:rsidRDefault="0018179D" w:rsidP="0018179D">
      <w:pPr>
        <w:jc w:val="both"/>
      </w:pPr>
      <w:r>
        <w:tab/>
        <w:t>Ogólne wymagania dotyczące sprzętu podano w SST D-M-00.00.00 „Wymagania ogólne” pkt 3.</w:t>
      </w:r>
    </w:p>
    <w:p w:rsidR="0018179D" w:rsidRDefault="0018179D" w:rsidP="0018179D">
      <w:pPr>
        <w:pStyle w:val="Nagwek2"/>
      </w:pPr>
      <w:r>
        <w:t>3.2. Sprzęt do wykonania barier</w:t>
      </w:r>
    </w:p>
    <w:p w:rsidR="0018179D" w:rsidRDefault="0018179D" w:rsidP="0018179D">
      <w:pPr>
        <w:jc w:val="both"/>
      </w:pPr>
      <w:r>
        <w:tab/>
        <w:t>Wykonawca przystępujący do wykonania barier ochronnych stalowych powinien wykazać się możliwością korzystania z następującego sprzętu:</w:t>
      </w:r>
    </w:p>
    <w:p w:rsidR="0018179D" w:rsidRDefault="0018179D" w:rsidP="0018179D">
      <w:pPr>
        <w:jc w:val="both"/>
      </w:pPr>
      <w:r>
        <w:rPr>
          <w:rFonts w:ascii="Symbol" w:hAnsi="Symbol"/>
        </w:rPr>
        <w:t></w:t>
      </w:r>
      <w:r>
        <w:rPr>
          <w:sz w:val="14"/>
          <w:szCs w:val="14"/>
        </w:rPr>
        <w:t xml:space="preserve">      </w:t>
      </w:r>
      <w:r>
        <w:t>zestawu sprzętu specjalistycznego do montażu barier,</w:t>
      </w:r>
    </w:p>
    <w:p w:rsidR="0018179D" w:rsidRDefault="0018179D" w:rsidP="0018179D">
      <w:pPr>
        <w:jc w:val="both"/>
      </w:pPr>
      <w:r>
        <w:rPr>
          <w:rFonts w:ascii="Symbol" w:hAnsi="Symbol"/>
        </w:rPr>
        <w:t></w:t>
      </w:r>
      <w:r>
        <w:rPr>
          <w:sz w:val="14"/>
          <w:szCs w:val="14"/>
        </w:rPr>
        <w:t xml:space="preserve">      </w:t>
      </w:r>
      <w:r>
        <w:t>żurawi samochodowych o udźwigu do 4 t,</w:t>
      </w:r>
    </w:p>
    <w:p w:rsidR="0018179D" w:rsidRDefault="0018179D" w:rsidP="0018179D">
      <w:pPr>
        <w:jc w:val="both"/>
      </w:pPr>
      <w:r>
        <w:rPr>
          <w:rFonts w:ascii="Symbol" w:hAnsi="Symbol"/>
        </w:rPr>
        <w:t></w:t>
      </w:r>
      <w:r>
        <w:rPr>
          <w:sz w:val="14"/>
          <w:szCs w:val="14"/>
        </w:rPr>
        <w:t xml:space="preserve">      </w:t>
      </w:r>
      <w:r>
        <w:t>wiertnic do wykonywania otworów pod słupki,</w:t>
      </w:r>
    </w:p>
    <w:p w:rsidR="0018179D" w:rsidRDefault="0018179D" w:rsidP="0018179D">
      <w:pPr>
        <w:jc w:val="both"/>
      </w:pPr>
      <w:r>
        <w:rPr>
          <w:rFonts w:ascii="Symbol" w:hAnsi="Symbol"/>
        </w:rPr>
        <w:t></w:t>
      </w:r>
      <w:r>
        <w:rPr>
          <w:sz w:val="14"/>
          <w:szCs w:val="14"/>
        </w:rPr>
        <w:t xml:space="preserve">      </w:t>
      </w:r>
      <w:r>
        <w:t>koparek kołowych,</w:t>
      </w:r>
    </w:p>
    <w:p w:rsidR="0018179D" w:rsidRDefault="0018179D" w:rsidP="0018179D">
      <w:pPr>
        <w:jc w:val="both"/>
      </w:pPr>
      <w:r>
        <w:rPr>
          <w:rFonts w:ascii="Symbol" w:hAnsi="Symbol"/>
        </w:rPr>
        <w:t></w:t>
      </w:r>
      <w:r>
        <w:rPr>
          <w:sz w:val="14"/>
          <w:szCs w:val="14"/>
        </w:rPr>
        <w:t xml:space="preserve">      </w:t>
      </w:r>
      <w:r>
        <w:t>urządzeń wbijających lub wibromłotów do pogrążania słupków w grunt,</w:t>
      </w:r>
    </w:p>
    <w:p w:rsidR="0018179D" w:rsidRDefault="0018179D" w:rsidP="0018179D">
      <w:pPr>
        <w:jc w:val="both"/>
      </w:pPr>
      <w:r>
        <w:rPr>
          <w:rFonts w:ascii="Symbol" w:hAnsi="Symbol"/>
        </w:rPr>
        <w:t></w:t>
      </w:r>
      <w:r>
        <w:rPr>
          <w:sz w:val="14"/>
          <w:szCs w:val="14"/>
        </w:rPr>
        <w:t xml:space="preserve">      </w:t>
      </w:r>
      <w:r>
        <w:t>betoniarki przewoźnej,</w:t>
      </w:r>
    </w:p>
    <w:p w:rsidR="0018179D" w:rsidRDefault="0018179D" w:rsidP="0018179D">
      <w:pPr>
        <w:jc w:val="both"/>
      </w:pPr>
      <w:r>
        <w:rPr>
          <w:rFonts w:ascii="Symbol" w:hAnsi="Symbol"/>
        </w:rPr>
        <w:t></w:t>
      </w:r>
      <w:r>
        <w:rPr>
          <w:sz w:val="14"/>
          <w:szCs w:val="14"/>
        </w:rPr>
        <w:t xml:space="preserve">      </w:t>
      </w:r>
      <w:r>
        <w:t>wibratorów do betonu,</w:t>
      </w:r>
    </w:p>
    <w:p w:rsidR="0018179D" w:rsidRDefault="0018179D" w:rsidP="0018179D">
      <w:pPr>
        <w:jc w:val="both"/>
      </w:pPr>
      <w:r>
        <w:rPr>
          <w:rFonts w:ascii="Symbol" w:hAnsi="Symbol"/>
        </w:rPr>
        <w:t></w:t>
      </w:r>
      <w:r>
        <w:rPr>
          <w:sz w:val="14"/>
          <w:szCs w:val="14"/>
        </w:rPr>
        <w:t xml:space="preserve">      </w:t>
      </w:r>
      <w:r>
        <w:t>przewoźnego zbiornika na wodę,</w:t>
      </w:r>
    </w:p>
    <w:p w:rsidR="0018179D" w:rsidRDefault="0018179D" w:rsidP="0018179D">
      <w:pPr>
        <w:jc w:val="both"/>
      </w:pPr>
      <w:r>
        <w:rPr>
          <w:rFonts w:ascii="Symbol" w:hAnsi="Symbol"/>
        </w:rPr>
        <w:t></w:t>
      </w:r>
      <w:r>
        <w:rPr>
          <w:sz w:val="14"/>
          <w:szCs w:val="14"/>
        </w:rPr>
        <w:t xml:space="preserve">      </w:t>
      </w:r>
      <w:r>
        <w:t>ładowarki, itp.</w:t>
      </w:r>
    </w:p>
    <w:p w:rsidR="0018179D" w:rsidRDefault="0018179D" w:rsidP="0018179D">
      <w:pPr>
        <w:pStyle w:val="Nagwek1"/>
      </w:pPr>
      <w:bookmarkStart w:id="16" w:name="_Toc424024073"/>
      <w:bookmarkStart w:id="17" w:name="_Toc507813509"/>
      <w:r>
        <w:t>4. transport</w:t>
      </w:r>
      <w:bookmarkEnd w:id="16"/>
      <w:bookmarkEnd w:id="17"/>
    </w:p>
    <w:p w:rsidR="0018179D" w:rsidRDefault="0018179D" w:rsidP="0018179D">
      <w:pPr>
        <w:pStyle w:val="Nagwek2"/>
      </w:pPr>
      <w:r>
        <w:t>4.1. Ogólne wymagania dotyczące transportu</w:t>
      </w:r>
    </w:p>
    <w:p w:rsidR="0018179D" w:rsidRDefault="0018179D" w:rsidP="0018179D">
      <w:pPr>
        <w:jc w:val="both"/>
      </w:pPr>
      <w:r>
        <w:tab/>
        <w:t>Ogólne wymagania dotyczące transportu podano w SST D-M-00.00.00 „Wymagania ogólne” pkt 4.</w:t>
      </w:r>
    </w:p>
    <w:p w:rsidR="0018179D" w:rsidRDefault="0018179D" w:rsidP="0018179D">
      <w:pPr>
        <w:pStyle w:val="Nagwek2"/>
      </w:pPr>
      <w:r>
        <w:t>4.2. Transport  elementów barier stalowych</w:t>
      </w:r>
    </w:p>
    <w:p w:rsidR="0018179D" w:rsidRDefault="0018179D" w:rsidP="0018179D">
      <w:pPr>
        <w:jc w:val="both"/>
      </w:pPr>
      <w:r>
        <w:tab/>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rsidR="0018179D" w:rsidRDefault="0018179D" w:rsidP="0018179D">
      <w:pPr>
        <w:jc w:val="both"/>
      </w:pPr>
      <w:r>
        <w:tab/>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rsidR="0018179D" w:rsidRDefault="0018179D" w:rsidP="0018179D">
      <w:pPr>
        <w:pStyle w:val="Nagwek2"/>
      </w:pPr>
      <w:r>
        <w:t>4.3. Transport materiałów do wykonania elementów betonowych</w:t>
      </w:r>
    </w:p>
    <w:p w:rsidR="0018179D" w:rsidRDefault="0018179D" w:rsidP="0018179D">
      <w:pPr>
        <w:jc w:val="both"/>
      </w:pPr>
      <w:r>
        <w:tab/>
        <w:t xml:space="preserve">Kruszywo do betonu można przewozić dowolnym środkiem transportu w warunkach zabezpieczających je przed zanieczyszczeniem i zmieszaniem z innymi materiałami. Podczas transportu kruszywa powinny być zabezpieczone przed wysypaniem, a kruszywo drobne - przed rozpyleniem. </w:t>
      </w:r>
    </w:p>
    <w:p w:rsidR="0018179D" w:rsidRDefault="0018179D" w:rsidP="0018179D">
      <w:pPr>
        <w:jc w:val="both"/>
      </w:pPr>
      <w:r>
        <w:tab/>
        <w:t>Elementy prefabrykowane fundamentów mogą być przewożone dowolnymi środkami transportowymi w liczbie sztuk nie przekraczającej dopuszczalnego obciążenia zastosowanego środka transportu. Rozmieszczenie elementów na środku transportu powinno być symetryczne. Elementy należy układać na podkładach drewnianych.</w:t>
      </w:r>
    </w:p>
    <w:p w:rsidR="0018179D" w:rsidRDefault="0018179D" w:rsidP="0018179D">
      <w:pPr>
        <w:jc w:val="both"/>
      </w:pPr>
      <w:r>
        <w:tab/>
        <w:t>Drewno i elementy deskowania należy przewozić w warunkach chroniących je przed przemieszczaniem, a elementy metalowe w warunkach zabezpieczających przed korozją i uszkodzeniami mechanicznymi.</w:t>
      </w:r>
    </w:p>
    <w:p w:rsidR="0018179D" w:rsidRDefault="0018179D" w:rsidP="0018179D">
      <w:pPr>
        <w:jc w:val="both"/>
      </w:pPr>
      <w:r>
        <w:tab/>
        <w:t>Cement należy przewozić zgodnie z postanowieniami BN-88/6731-08 [28].</w:t>
      </w:r>
    </w:p>
    <w:p w:rsidR="0018179D" w:rsidRDefault="0018179D" w:rsidP="0018179D">
      <w:pPr>
        <w:jc w:val="both"/>
      </w:pPr>
      <w:r>
        <w:tab/>
        <w:t>Mieszankę betonową należy przewozić zgodnie z postanowieniami PN-B-06251 [3].</w:t>
      </w:r>
    </w:p>
    <w:p w:rsidR="0018179D" w:rsidRDefault="0018179D" w:rsidP="0018179D">
      <w:pPr>
        <w:jc w:val="both"/>
      </w:pPr>
      <w:r>
        <w:tab/>
        <w:t>Stal zbrojeniową można przewozić dowolnym środkiem transportu, luzem lub w wiązkach, w warunkach chroniących ją przed pomieszaniem i przed korozją.</w:t>
      </w:r>
    </w:p>
    <w:p w:rsidR="0018179D" w:rsidRDefault="0018179D" w:rsidP="0018179D">
      <w:pPr>
        <w:pStyle w:val="Nagwek1"/>
      </w:pPr>
      <w:bookmarkStart w:id="18" w:name="_Toc424024074"/>
      <w:bookmarkStart w:id="19" w:name="_Toc507813510"/>
      <w:r>
        <w:t>5. wykonanie robót</w:t>
      </w:r>
      <w:bookmarkEnd w:id="18"/>
      <w:bookmarkEnd w:id="19"/>
    </w:p>
    <w:p w:rsidR="0018179D" w:rsidRDefault="0018179D" w:rsidP="0018179D">
      <w:pPr>
        <w:pStyle w:val="Nagwek2"/>
      </w:pPr>
      <w:r>
        <w:t>5.1. Ogólne zasady wykonania robót</w:t>
      </w:r>
    </w:p>
    <w:p w:rsidR="0018179D" w:rsidRDefault="0018179D" w:rsidP="0018179D">
      <w:pPr>
        <w:jc w:val="both"/>
      </w:pPr>
      <w:r>
        <w:tab/>
        <w:t>Ogólne zasady wykonania robót podano w SST D-M-00.00.00 „Wymagania ogólne” pkt 5.</w:t>
      </w:r>
    </w:p>
    <w:p w:rsidR="0018179D" w:rsidRDefault="0018179D" w:rsidP="0018179D">
      <w:pPr>
        <w:pStyle w:val="Nagwek2"/>
      </w:pPr>
      <w:r>
        <w:lastRenderedPageBreak/>
        <w:t>5.2. Roboty przygotowawcze</w:t>
      </w:r>
    </w:p>
    <w:p w:rsidR="0018179D" w:rsidRDefault="0018179D" w:rsidP="0018179D">
      <w:pPr>
        <w:jc w:val="both"/>
      </w:pPr>
      <w:r>
        <w:tab/>
        <w:t>Przed wykonaniem właściwych robót należy, na podstawie dokumentacji projektowej, SST lub wskazań Inżyniera:</w:t>
      </w:r>
    </w:p>
    <w:p w:rsidR="0018179D" w:rsidRDefault="0018179D" w:rsidP="0018179D">
      <w:pPr>
        <w:jc w:val="both"/>
      </w:pPr>
      <w:r>
        <w:rPr>
          <w:rFonts w:ascii="Symbol" w:hAnsi="Symbol"/>
        </w:rPr>
        <w:t></w:t>
      </w:r>
      <w:r>
        <w:rPr>
          <w:sz w:val="14"/>
          <w:szCs w:val="14"/>
        </w:rPr>
        <w:t xml:space="preserve">      </w:t>
      </w:r>
      <w:r>
        <w:t>wytyczyć trasę bariery,</w:t>
      </w:r>
    </w:p>
    <w:p w:rsidR="0018179D" w:rsidRDefault="0018179D" w:rsidP="0018179D">
      <w:pPr>
        <w:jc w:val="both"/>
      </w:pPr>
      <w:r>
        <w:rPr>
          <w:rFonts w:ascii="Symbol" w:hAnsi="Symbol"/>
        </w:rPr>
        <w:t></w:t>
      </w:r>
      <w:r>
        <w:rPr>
          <w:sz w:val="14"/>
          <w:szCs w:val="14"/>
        </w:rPr>
        <w:t xml:space="preserve">      </w:t>
      </w:r>
      <w:r>
        <w:t>ustalić lokalizację słupków (zał. 11.6),</w:t>
      </w:r>
    </w:p>
    <w:p w:rsidR="0018179D" w:rsidRDefault="0018179D" w:rsidP="0018179D">
      <w:pPr>
        <w:jc w:val="both"/>
      </w:pPr>
      <w:r>
        <w:rPr>
          <w:rFonts w:ascii="Symbol" w:hAnsi="Symbol"/>
        </w:rPr>
        <w:t></w:t>
      </w:r>
      <w:r>
        <w:rPr>
          <w:sz w:val="14"/>
          <w:szCs w:val="14"/>
        </w:rPr>
        <w:t xml:space="preserve">      </w:t>
      </w:r>
      <w:r>
        <w:t>określić wysokość prowadnicy bariery (zał. 11.3),</w:t>
      </w:r>
    </w:p>
    <w:p w:rsidR="0018179D" w:rsidRDefault="0018179D" w:rsidP="0018179D">
      <w:pPr>
        <w:jc w:val="both"/>
      </w:pPr>
      <w:r>
        <w:rPr>
          <w:rFonts w:ascii="Symbol" w:hAnsi="Symbol"/>
        </w:rPr>
        <w:t></w:t>
      </w:r>
      <w:r>
        <w:rPr>
          <w:sz w:val="14"/>
          <w:szCs w:val="14"/>
        </w:rPr>
        <w:t xml:space="preserve">      </w:t>
      </w:r>
      <w:r>
        <w:t>określić miejsca odcinków początkowych i końcowych bariery,</w:t>
      </w:r>
    </w:p>
    <w:p w:rsidR="0018179D" w:rsidRDefault="0018179D" w:rsidP="0018179D">
      <w:pPr>
        <w:jc w:val="both"/>
      </w:pPr>
      <w:r>
        <w:rPr>
          <w:rFonts w:ascii="Symbol" w:hAnsi="Symbol"/>
        </w:rPr>
        <w:t></w:t>
      </w:r>
      <w:r>
        <w:rPr>
          <w:sz w:val="14"/>
          <w:szCs w:val="14"/>
        </w:rPr>
        <w:t xml:space="preserve">      </w:t>
      </w:r>
      <w:r>
        <w:t>ustalić ew. miejsca przerw, przejść i przejazdów w barierze, itp.</w:t>
      </w:r>
    </w:p>
    <w:p w:rsidR="0018179D" w:rsidRDefault="0018179D" w:rsidP="0018179D">
      <w:pPr>
        <w:pStyle w:val="Nagwek2"/>
      </w:pPr>
      <w:r>
        <w:t>5.3. Osadzenie słupków</w:t>
      </w:r>
    </w:p>
    <w:p w:rsidR="0018179D" w:rsidRDefault="0018179D" w:rsidP="0018179D">
      <w:pPr>
        <w:jc w:val="both"/>
      </w:pPr>
      <w:r>
        <w:rPr>
          <w:b/>
        </w:rPr>
        <w:t xml:space="preserve">5.3.1. </w:t>
      </w:r>
      <w:r>
        <w:t>Słupki osadzane w otworach uprzednio wykonanych w gruncie</w:t>
      </w:r>
    </w:p>
    <w:p w:rsidR="0018179D" w:rsidRPr="00272794" w:rsidRDefault="0018179D" w:rsidP="0018179D">
      <w:pPr>
        <w:spacing w:before="120"/>
        <w:jc w:val="both"/>
        <w:rPr>
          <w:i/>
        </w:rPr>
      </w:pPr>
      <w:r w:rsidRPr="00272794">
        <w:rPr>
          <w:i/>
        </w:rPr>
        <w:t>5.3.1.1. Wykonanie dołów pod słupki</w:t>
      </w:r>
    </w:p>
    <w:p w:rsidR="0018179D" w:rsidRDefault="0018179D" w:rsidP="0018179D">
      <w:pPr>
        <w:spacing w:before="120"/>
        <w:jc w:val="both"/>
      </w:pPr>
      <w:r>
        <w:tab/>
        <w:t>Jeśli dokumentacja projektowa, SST lub Inżynier nie ustali inaczej, to doły (otwory) pod słupki powinny mieć wymiary:</w:t>
      </w:r>
    </w:p>
    <w:p w:rsidR="0018179D" w:rsidRDefault="0018179D" w:rsidP="0018179D">
      <w:pPr>
        <w:jc w:val="both"/>
      </w:pPr>
      <w:r>
        <w:rPr>
          <w:rFonts w:ascii="Symbol" w:hAnsi="Symbol"/>
        </w:rPr>
        <w:t></w:t>
      </w:r>
      <w:r>
        <w:rPr>
          <w:sz w:val="14"/>
          <w:szCs w:val="14"/>
        </w:rPr>
        <w:t xml:space="preserve">      </w:t>
      </w:r>
      <w:r>
        <w:t xml:space="preserve">przy wykonywaniu otworów wiertnicą - średnica otworu powinna być większa o około </w:t>
      </w:r>
      <w:smartTag w:uri="urn:schemas-microsoft-com:office:smarttags" w:element="metricconverter">
        <w:smartTagPr>
          <w:attr w:name="ProductID" w:val="20 cm"/>
        </w:smartTagPr>
        <w:r>
          <w:t>20 cm</w:t>
        </w:r>
      </w:smartTag>
      <w:r>
        <w:t xml:space="preserve"> od największego wymiaru poprzecznego słupka, a głębokość otworu od 1,25 do </w:t>
      </w:r>
      <w:smartTag w:uri="urn:schemas-microsoft-com:office:smarttags" w:element="metricconverter">
        <w:smartTagPr>
          <w:attr w:name="ProductID" w:val="1,35 m"/>
        </w:smartTagPr>
        <w:r>
          <w:t>1,35 m</w:t>
        </w:r>
      </w:smartTag>
      <w:r>
        <w:t xml:space="preserve"> w zależności od typu bariery,</w:t>
      </w:r>
    </w:p>
    <w:p w:rsidR="0018179D" w:rsidRDefault="0018179D" w:rsidP="0018179D">
      <w:pPr>
        <w:jc w:val="both"/>
      </w:pPr>
      <w:r>
        <w:rPr>
          <w:rFonts w:ascii="Symbol" w:hAnsi="Symbol"/>
        </w:rPr>
        <w:t></w:t>
      </w:r>
      <w:r>
        <w:rPr>
          <w:sz w:val="14"/>
          <w:szCs w:val="14"/>
        </w:rPr>
        <w:t xml:space="preserve">      </w:t>
      </w:r>
      <w:r>
        <w:t xml:space="preserve">przy ręcznym wykonaniu dołu pod fundament betonowy - wymiary przekroju poprzecznego mogą wynosić 30 x </w:t>
      </w:r>
      <w:smartTag w:uri="urn:schemas-microsoft-com:office:smarttags" w:element="metricconverter">
        <w:smartTagPr>
          <w:attr w:name="ProductID" w:val="30 cm"/>
        </w:smartTagPr>
        <w:r>
          <w:t>30 cm</w:t>
        </w:r>
      </w:smartTag>
      <w:r>
        <w:t xml:space="preserve">, a głębokość otworu co najmniej </w:t>
      </w:r>
      <w:smartTag w:uri="urn:schemas-microsoft-com:office:smarttags" w:element="metricconverter">
        <w:smartTagPr>
          <w:attr w:name="ProductID" w:val="0,75 m"/>
        </w:smartTagPr>
        <w:r>
          <w:t>0,75 m</w:t>
        </w:r>
      </w:smartTag>
      <w:r>
        <w:t xml:space="preserve"> przy wypełnianiu betonem otworu gruntowego lub wymiary powinny być ustalone indywidualnie w przypadku stosowania prefabrykowanego fundamentu betonowego.</w:t>
      </w:r>
    </w:p>
    <w:p w:rsidR="0018179D" w:rsidRPr="00272794" w:rsidRDefault="0018179D" w:rsidP="0018179D">
      <w:pPr>
        <w:spacing w:before="120"/>
        <w:jc w:val="both"/>
        <w:rPr>
          <w:i/>
        </w:rPr>
      </w:pPr>
      <w:r w:rsidRPr="00272794">
        <w:rPr>
          <w:i/>
        </w:rPr>
        <w:t>5.3.1.2. Osadzenia słupków w otworach wypełnionych gruntem</w:t>
      </w:r>
    </w:p>
    <w:p w:rsidR="0018179D" w:rsidRDefault="0018179D" w:rsidP="0018179D">
      <w:pPr>
        <w:spacing w:before="120"/>
        <w:jc w:val="both"/>
      </w:pPr>
      <w:r>
        <w:tab/>
        <w:t>Jeśli dokumentacja projektowa, SST lub Inżynier nie ustali inaczej, to osadzenie słupków w wykonanych uprzednio otworach (dołach) powinno uwzględniać:</w:t>
      </w:r>
    </w:p>
    <w:p w:rsidR="0018179D" w:rsidRDefault="0018179D" w:rsidP="0018179D">
      <w:pPr>
        <w:jc w:val="both"/>
      </w:pPr>
      <w:r>
        <w:rPr>
          <w:rFonts w:ascii="Symbol" w:hAnsi="Symbol"/>
        </w:rPr>
        <w:t></w:t>
      </w:r>
      <w:r>
        <w:rPr>
          <w:sz w:val="14"/>
          <w:szCs w:val="14"/>
        </w:rPr>
        <w:t xml:space="preserve">      </w:t>
      </w:r>
      <w:r>
        <w:t>zachowanie prawidłowego położenia i pełnej równoległości słupków, najlepiej przy zastosowaniu odpowiednich szablonów,</w:t>
      </w:r>
    </w:p>
    <w:p w:rsidR="0018179D" w:rsidRDefault="0018179D" w:rsidP="0018179D">
      <w:pPr>
        <w:jc w:val="both"/>
      </w:pPr>
      <w:r>
        <w:rPr>
          <w:rFonts w:ascii="Symbol" w:hAnsi="Symbol"/>
        </w:rPr>
        <w:t></w:t>
      </w:r>
      <w:r>
        <w:rPr>
          <w:sz w:val="14"/>
          <w:szCs w:val="14"/>
        </w:rPr>
        <w:t xml:space="preserve">      </w:t>
      </w:r>
      <w:r>
        <w:t xml:space="preserve">wzmocnienie dna otworu warstwą tłucznia (ew. żwiru) o grubości warstwy min. </w:t>
      </w:r>
      <w:smartTag w:uri="urn:schemas-microsoft-com:office:smarttags" w:element="metricconverter">
        <w:smartTagPr>
          <w:attr w:name="ProductID" w:val="5 cm"/>
        </w:smartTagPr>
        <w:r>
          <w:t>5 cm</w:t>
        </w:r>
      </w:smartTag>
      <w:r>
        <w:t>,</w:t>
      </w:r>
    </w:p>
    <w:p w:rsidR="0018179D" w:rsidRDefault="0018179D" w:rsidP="0018179D">
      <w:pPr>
        <w:jc w:val="both"/>
      </w:pPr>
      <w:r>
        <w:rPr>
          <w:rFonts w:ascii="Symbol" w:hAnsi="Symbol"/>
        </w:rPr>
        <w:t></w:t>
      </w:r>
      <w:r>
        <w:rPr>
          <w:sz w:val="14"/>
          <w:szCs w:val="14"/>
        </w:rPr>
        <w:t xml:space="preserve">      </w:t>
      </w:r>
      <w:r>
        <w:t xml:space="preserve">wypełnienie otworu piaskiem stabilizowanym cementem (od 40 do </w:t>
      </w:r>
      <w:smartTag w:uri="urn:schemas-microsoft-com:office:smarttags" w:element="metricconverter">
        <w:smartTagPr>
          <w:attr w:name="ProductID" w:val="50 kg"/>
        </w:smartTagPr>
        <w:r>
          <w:t>50 kg</w:t>
        </w:r>
      </w:smartTag>
      <w:r>
        <w:t xml:space="preserve"> cementu na </w:t>
      </w:r>
      <w:smartTag w:uri="urn:schemas-microsoft-com:office:smarttags" w:element="metricconverter">
        <w:smartTagPr>
          <w:attr w:name="ProductID" w:val="1 m3"/>
        </w:smartTagPr>
        <w:r>
          <w:t>1 m</w:t>
        </w:r>
        <w:r>
          <w:rPr>
            <w:vertAlign w:val="superscript"/>
          </w:rPr>
          <w:t>3</w:t>
        </w:r>
      </w:smartTag>
      <w:r>
        <w:rPr>
          <w:vertAlign w:val="superscript"/>
        </w:rPr>
        <w:t xml:space="preserve"> </w:t>
      </w:r>
      <w:r>
        <w:t xml:space="preserve">piasku) lub zagęszczonym gruntem rodzimym, przy czym wskaźnik zagęszczenia nie powinien być mniejszy niż 0,95 według normalnej metody </w:t>
      </w:r>
      <w:proofErr w:type="spellStart"/>
      <w:r>
        <w:t>Proctora</w:t>
      </w:r>
      <w:proofErr w:type="spellEnd"/>
      <w:r>
        <w:t>.</w:t>
      </w:r>
    </w:p>
    <w:p w:rsidR="0018179D" w:rsidRPr="00272794" w:rsidRDefault="0018179D" w:rsidP="0018179D">
      <w:pPr>
        <w:spacing w:before="120"/>
        <w:jc w:val="both"/>
        <w:rPr>
          <w:i/>
        </w:rPr>
      </w:pPr>
      <w:r w:rsidRPr="00272794">
        <w:rPr>
          <w:i/>
        </w:rPr>
        <w:t>5.3.1.3. Osadzenie słupków w fundamencie betonowym</w:t>
      </w:r>
    </w:p>
    <w:p w:rsidR="0018179D" w:rsidRDefault="0018179D" w:rsidP="0018179D">
      <w:pPr>
        <w:spacing w:before="120"/>
        <w:jc w:val="both"/>
      </w:pPr>
      <w:r>
        <w:tab/>
        <w:t>Jeśli dokumentacja projektowa, SST lub Inżynier nie ustali inaczej, to osadzenie słupków w otworze, w gruncie wypełnionym betonem lub w prefabrykowanym fundamencie betonowym powinno uwzględniać:</w:t>
      </w:r>
    </w:p>
    <w:p w:rsidR="0018179D" w:rsidRDefault="0018179D" w:rsidP="0018179D">
      <w:pPr>
        <w:jc w:val="both"/>
      </w:pPr>
      <w:r>
        <w:rPr>
          <w:rFonts w:ascii="Symbol" w:hAnsi="Symbol"/>
        </w:rPr>
        <w:t></w:t>
      </w:r>
      <w:r>
        <w:rPr>
          <w:sz w:val="14"/>
          <w:szCs w:val="14"/>
        </w:rPr>
        <w:t xml:space="preserve">      </w:t>
      </w:r>
      <w:r>
        <w:t>ew. wykonanie zbrojenia, zgodnego z dokumentacją projektową, a w przypadku braku wskazań - zgodnego z zaleceniem producenta barier,</w:t>
      </w:r>
    </w:p>
    <w:p w:rsidR="0018179D" w:rsidRDefault="0018179D" w:rsidP="0018179D">
      <w:pPr>
        <w:jc w:val="both"/>
      </w:pPr>
      <w:r>
        <w:rPr>
          <w:rFonts w:ascii="Symbol" w:hAnsi="Symbol"/>
        </w:rPr>
        <w:t></w:t>
      </w:r>
      <w:r>
        <w:rPr>
          <w:sz w:val="14"/>
          <w:szCs w:val="14"/>
        </w:rPr>
        <w:t xml:space="preserve">      </w:t>
      </w:r>
      <w:r>
        <w:t>wypełnienie otworu mieszanką betonową klasy B15, odpowiadającą wymaganiom PN-B-06250 [2]. Do czasu stwardnienia betonu słupek zaleca się podeprzeć. Zaleca się wykonywać montaż bariery na słupkach co najmniej po 7 dniach od ustawienia słupka w betonie.</w:t>
      </w:r>
    </w:p>
    <w:p w:rsidR="0018179D" w:rsidRDefault="0018179D" w:rsidP="0018179D">
      <w:pPr>
        <w:jc w:val="both"/>
      </w:pPr>
    </w:p>
    <w:p w:rsidR="0018179D" w:rsidRDefault="0018179D" w:rsidP="0018179D">
      <w:pPr>
        <w:jc w:val="both"/>
      </w:pPr>
    </w:p>
    <w:p w:rsidR="0018179D" w:rsidRDefault="0018179D" w:rsidP="0018179D">
      <w:pPr>
        <w:jc w:val="both"/>
      </w:pPr>
    </w:p>
    <w:p w:rsidR="0018179D" w:rsidRDefault="0018179D" w:rsidP="0018179D">
      <w:pPr>
        <w:spacing w:before="120"/>
        <w:jc w:val="both"/>
      </w:pPr>
      <w:r>
        <w:rPr>
          <w:b/>
        </w:rPr>
        <w:t xml:space="preserve">5.3.2. </w:t>
      </w:r>
      <w:r>
        <w:t xml:space="preserve">Słupki wbijane lub </w:t>
      </w:r>
      <w:proofErr w:type="spellStart"/>
      <w:r>
        <w:t>wwibrowywane</w:t>
      </w:r>
      <w:proofErr w:type="spellEnd"/>
      <w:r>
        <w:t xml:space="preserve"> bezpośrednio w grunt</w:t>
      </w:r>
    </w:p>
    <w:p w:rsidR="0018179D" w:rsidRDefault="0018179D" w:rsidP="0018179D">
      <w:pPr>
        <w:spacing w:before="120"/>
        <w:jc w:val="both"/>
      </w:pPr>
      <w:r>
        <w:tab/>
        <w:t xml:space="preserve">Jeśli dokumentacja projektowa, SST lub Inżynier na wniosek Wykonawcy ustali bezpośrednie wbijanie lub </w:t>
      </w:r>
      <w:proofErr w:type="spellStart"/>
      <w:r>
        <w:t>wwibrowywanie</w:t>
      </w:r>
      <w:proofErr w:type="spellEnd"/>
      <w:r>
        <w:t xml:space="preserve"> słupków w grunt, to Wykonawca przedstawi do akceptacji Inżyniera:</w:t>
      </w:r>
    </w:p>
    <w:p w:rsidR="0018179D" w:rsidRDefault="0018179D" w:rsidP="0018179D">
      <w:pPr>
        <w:jc w:val="both"/>
      </w:pPr>
      <w:r>
        <w:rPr>
          <w:rFonts w:ascii="Symbol" w:hAnsi="Symbol"/>
        </w:rPr>
        <w:t></w:t>
      </w:r>
      <w:r>
        <w:rPr>
          <w:sz w:val="14"/>
          <w:szCs w:val="14"/>
        </w:rPr>
        <w:t xml:space="preserve">      </w:t>
      </w:r>
      <w:r>
        <w:t>sposób wykonania, zapewniający zachowanie osi słupka w pionie i nie powodujący odkształceń lub uszkodzeń słupka,</w:t>
      </w:r>
    </w:p>
    <w:p w:rsidR="0018179D" w:rsidRDefault="0018179D" w:rsidP="0018179D">
      <w:pPr>
        <w:jc w:val="both"/>
      </w:pPr>
      <w:r>
        <w:rPr>
          <w:rFonts w:ascii="Symbol" w:hAnsi="Symbol"/>
        </w:rPr>
        <w:t></w:t>
      </w:r>
      <w:r>
        <w:rPr>
          <w:sz w:val="14"/>
          <w:szCs w:val="14"/>
        </w:rPr>
        <w:t xml:space="preserve">      </w:t>
      </w:r>
      <w:r>
        <w:t>rodzaj sprzętu, wraz z jego charakterystyką techniczną, dotyczący urządzeń wbijających (np. młotów, bab, kafarów) ręcznych lub mechanicznych względnie wibromłotów pogrążających słupki w gruncie poprzez wibrację i działanie udarowe.</w:t>
      </w:r>
    </w:p>
    <w:p w:rsidR="0018179D" w:rsidRDefault="0018179D" w:rsidP="0018179D">
      <w:pPr>
        <w:spacing w:before="120"/>
        <w:jc w:val="both"/>
      </w:pPr>
      <w:r>
        <w:rPr>
          <w:b/>
        </w:rPr>
        <w:t xml:space="preserve">5.3.3. </w:t>
      </w:r>
      <w:r>
        <w:t>Tolerancje osadzenia słupków</w:t>
      </w:r>
    </w:p>
    <w:p w:rsidR="0018179D" w:rsidRDefault="0018179D" w:rsidP="0018179D">
      <w:pPr>
        <w:spacing w:before="120"/>
        <w:jc w:val="both"/>
      </w:pPr>
      <w:r>
        <w:tab/>
        <w:t xml:space="preserve">Dopuszczalna technologicznie odchyłka odległości między słupkami, wynikająca z wymiarów wydłużonych otworów w prowadnicy, służących do zamocowania słupków, wynosi </w:t>
      </w:r>
      <w:r>
        <w:sym w:font="Symbol" w:char="00B1"/>
      </w:r>
      <w:r>
        <w:t xml:space="preserve"> </w:t>
      </w:r>
      <w:smartTag w:uri="urn:schemas-microsoft-com:office:smarttags" w:element="metricconverter">
        <w:smartTagPr>
          <w:attr w:name="ProductID" w:val="11 mm"/>
        </w:smartTagPr>
        <w:r>
          <w:t>11 mm</w:t>
        </w:r>
      </w:smartTag>
      <w:r>
        <w:t>.</w:t>
      </w:r>
    </w:p>
    <w:p w:rsidR="0018179D" w:rsidRDefault="0018179D" w:rsidP="0018179D">
      <w:pPr>
        <w:jc w:val="both"/>
      </w:pPr>
      <w:r>
        <w:tab/>
        <w:t xml:space="preserve">Dopuszczalna różnica wysokości słupków, decydująca czy prowadnica będzie zamocowana równolegle do nawierzchni jezdni, jest wyznaczona kształtem i wymiarami otworów w słupkach do mocowania wysięgników lub przekładek i wynosi </w:t>
      </w:r>
      <w:r>
        <w:sym w:font="Symbol" w:char="00B1"/>
      </w:r>
      <w:r>
        <w:t xml:space="preserve"> </w:t>
      </w:r>
      <w:smartTag w:uri="urn:schemas-microsoft-com:office:smarttags" w:element="metricconverter">
        <w:smartTagPr>
          <w:attr w:name="ProductID" w:val="6 mm"/>
        </w:smartTagPr>
        <w:r>
          <w:t>6 mm</w:t>
        </w:r>
      </w:smartTag>
      <w:r>
        <w:t>.</w:t>
      </w:r>
    </w:p>
    <w:p w:rsidR="0018179D" w:rsidRDefault="0018179D" w:rsidP="0018179D">
      <w:pPr>
        <w:pStyle w:val="Nagwek2"/>
      </w:pPr>
      <w:r>
        <w:t>5.4. Montaż bariery</w:t>
      </w:r>
    </w:p>
    <w:p w:rsidR="0018179D" w:rsidRDefault="0018179D" w:rsidP="0018179D">
      <w:pPr>
        <w:jc w:val="both"/>
      </w:pPr>
      <w:r>
        <w:tab/>
        <w:t>Sposób montażu bariery zaproponuje Wykonawca i przedstawi do akceptacji Inżyniera.</w:t>
      </w:r>
    </w:p>
    <w:p w:rsidR="0018179D" w:rsidRDefault="0018179D" w:rsidP="0018179D">
      <w:pPr>
        <w:jc w:val="both"/>
      </w:pPr>
      <w:r>
        <w:lastRenderedPageBreak/>
        <w:tab/>
        <w:t>Bariera powinna być montowana zgodnie z instrukcją montażową lub zgodnie z zasadami konstrukcyjnymi ustalonymi przez producenta bariery.</w:t>
      </w:r>
    </w:p>
    <w:p w:rsidR="0018179D" w:rsidRDefault="0018179D" w:rsidP="0018179D">
      <w:pPr>
        <w:jc w:val="both"/>
      </w:pPr>
      <w:r>
        <w:tab/>
        <w:t>Montaż bariery, w ramach dopuszczalnych odchyłek umożliwionych wielkością otworów w elementach bariery, powinien doprowadzić do zapewnienia równej i płynnej linii prowadnic bariery w planie i profilu.</w:t>
      </w:r>
    </w:p>
    <w:p w:rsidR="0018179D" w:rsidRDefault="0018179D" w:rsidP="0018179D">
      <w:pPr>
        <w:jc w:val="both"/>
      </w:pPr>
      <w:r>
        <w:tab/>
        <w:t>Przy montażu bariery niedopuszczalne jest wykonywanie jakichkolwiek otworów lub cięć, naruszających powłokę cynkową poszczególnych elementów bariery.</w:t>
      </w:r>
    </w:p>
    <w:p w:rsidR="0018179D" w:rsidRDefault="0018179D" w:rsidP="0018179D">
      <w:pPr>
        <w:jc w:val="both"/>
      </w:pPr>
      <w:r>
        <w:tab/>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18179D" w:rsidRDefault="0018179D" w:rsidP="0018179D">
      <w:pPr>
        <w:jc w:val="both"/>
      </w:pPr>
      <w:r>
        <w:tab/>
        <w:t>Montaż wysięgników i przekładek ze słupkami i prowadnicą powinien być wykonany ściśle według zaleceń producenta bariery z zastosowaniem przewidzianych do tego celu elementów (obejm, wsporników itp.) oraz właściwych śrub i podkładek.</w:t>
      </w:r>
    </w:p>
    <w:p w:rsidR="0018179D" w:rsidRDefault="0018179D" w:rsidP="0018179D">
      <w:pPr>
        <w:jc w:val="both"/>
      </w:pPr>
      <w:r>
        <w:tab/>
        <w:t>Przy montażu barier należy zwracać uwagę na poprawne wykonanie, zgodne z dokumentacją projektową i wytycznymi producenta barier:</w:t>
      </w:r>
    </w:p>
    <w:p w:rsidR="0018179D" w:rsidRDefault="0018179D" w:rsidP="0018179D">
      <w:pPr>
        <w:jc w:val="both"/>
      </w:pPr>
      <w:r>
        <w:rPr>
          <w:rFonts w:ascii="Symbol" w:hAnsi="Symbol"/>
        </w:rPr>
        <w:t></w:t>
      </w:r>
      <w:r>
        <w:rPr>
          <w:sz w:val="14"/>
          <w:szCs w:val="14"/>
        </w:rPr>
        <w:t xml:space="preserve">      </w:t>
      </w:r>
      <w:r>
        <w:t xml:space="preserve">odcinków początkowych i końcowych bariery, o właściwej długości odcinka (np. </w:t>
      </w:r>
      <w:smartTag w:uri="urn:schemas-microsoft-com:office:smarttags" w:element="metricconverter">
        <w:smartTagPr>
          <w:attr w:name="ProductID" w:val="4 m"/>
        </w:smartTagPr>
        <w:r>
          <w:t>4 m</w:t>
        </w:r>
      </w:smartTag>
      <w:r>
        <w:t xml:space="preserve">, </w:t>
      </w:r>
      <w:smartTag w:uri="urn:schemas-microsoft-com:office:smarttags" w:element="metricconverter">
        <w:smartTagPr>
          <w:attr w:name="ProductID" w:val="8 m"/>
        </w:smartTagPr>
        <w:r>
          <w:t>8 m</w:t>
        </w:r>
      </w:smartTag>
      <w:r>
        <w:t xml:space="preserve">, </w:t>
      </w:r>
      <w:smartTag w:uri="urn:schemas-microsoft-com:office:smarttags" w:element="metricconverter">
        <w:smartTagPr>
          <w:attr w:name="ProductID" w:val="12 m"/>
        </w:smartTagPr>
        <w:r>
          <w:t>12 m</w:t>
        </w:r>
      </w:smartTag>
      <w:r>
        <w:t xml:space="preserve">, </w:t>
      </w:r>
      <w:smartTag w:uri="urn:schemas-microsoft-com:office:smarttags" w:element="metricconverter">
        <w:smartTagPr>
          <w:attr w:name="ProductID" w:val="16 m"/>
        </w:smartTagPr>
        <w:r>
          <w:t>16 m</w:t>
        </w:r>
      </w:smartTag>
      <w:r>
        <w:t>),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18179D" w:rsidRDefault="0018179D" w:rsidP="0018179D">
      <w:pPr>
        <w:jc w:val="both"/>
      </w:pPr>
      <w:r>
        <w:rPr>
          <w:rFonts w:ascii="Symbol" w:hAnsi="Symbol"/>
        </w:rPr>
        <w:t></w:t>
      </w:r>
      <w:r>
        <w:rPr>
          <w:sz w:val="14"/>
          <w:szCs w:val="14"/>
        </w:rPr>
        <w:t xml:space="preserve">      </w:t>
      </w:r>
      <w:r>
        <w:t>odcinków barier osłonowych o właściwej długości odcinka bariery: a) przyległego do obiektu lub przeszkody, b) przed i za obiektem, c) ukośnego początkowego, d) ukośnego końcowego, e) wzmocnionego,</w:t>
      </w:r>
    </w:p>
    <w:p w:rsidR="0018179D" w:rsidRDefault="0018179D" w:rsidP="0018179D">
      <w:pPr>
        <w:jc w:val="both"/>
      </w:pPr>
      <w:r>
        <w:rPr>
          <w:rFonts w:ascii="Symbol" w:hAnsi="Symbol"/>
        </w:rPr>
        <w:t></w:t>
      </w:r>
      <w:r>
        <w:rPr>
          <w:sz w:val="14"/>
          <w:szCs w:val="14"/>
        </w:rPr>
        <w:t xml:space="preserve">      </w:t>
      </w:r>
      <w:r>
        <w:t>odcinków przejściowych pomiędzy różnymi typami i odmianami barier, w tym m.in. na dojazdach do mostu z zastosowaniem właściwej długości odcinka ukośnego w planie, jak również połączenia z barierami betonowymi pełnymi i ew. poręczami betonowymi,</w:t>
      </w:r>
    </w:p>
    <w:p w:rsidR="0018179D" w:rsidRDefault="0018179D" w:rsidP="0018179D">
      <w:pPr>
        <w:jc w:val="both"/>
      </w:pPr>
      <w:r>
        <w:rPr>
          <w:rFonts w:ascii="Symbol" w:hAnsi="Symbol"/>
        </w:rPr>
        <w:t></w:t>
      </w:r>
      <w:r>
        <w:rPr>
          <w:sz w:val="14"/>
          <w:szCs w:val="14"/>
        </w:rPr>
        <w:t xml:space="preserve">      </w:t>
      </w:r>
      <w: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rsidR="0018179D" w:rsidRDefault="0018179D" w:rsidP="0018179D">
      <w:pPr>
        <w:jc w:val="both"/>
      </w:pPr>
      <w:r>
        <w:rPr>
          <w:rFonts w:ascii="Symbol" w:hAnsi="Symbol"/>
        </w:rPr>
        <w:t></w:t>
      </w:r>
      <w:r>
        <w:rPr>
          <w:sz w:val="14"/>
          <w:szCs w:val="14"/>
        </w:rPr>
        <w:t xml:space="preserve">      </w:t>
      </w:r>
      <w:r>
        <w:t>dodatkowych urządzeń, jak np. dodatkowej prowadnicy bariery, osłony słupków bariery, itp. (np. wg zał. 11.5).</w:t>
      </w:r>
    </w:p>
    <w:p w:rsidR="0018179D" w:rsidRDefault="0018179D" w:rsidP="0018179D">
      <w:pPr>
        <w:jc w:val="both"/>
      </w:pPr>
      <w:r>
        <w:tab/>
        <w:t>Na barierze powinny być umieszczone elementy odblaskowe:</w:t>
      </w:r>
    </w:p>
    <w:p w:rsidR="0018179D" w:rsidRDefault="0018179D" w:rsidP="0018179D">
      <w:pPr>
        <w:jc w:val="both"/>
      </w:pPr>
      <w:r>
        <w:t>a)</w:t>
      </w:r>
      <w:r>
        <w:rPr>
          <w:sz w:val="14"/>
          <w:szCs w:val="14"/>
        </w:rPr>
        <w:t xml:space="preserve">     </w:t>
      </w:r>
      <w:r>
        <w:t>czerwone - po prawej stronie jezdni,</w:t>
      </w:r>
    </w:p>
    <w:p w:rsidR="0018179D" w:rsidRDefault="0018179D" w:rsidP="0018179D">
      <w:pPr>
        <w:jc w:val="both"/>
      </w:pPr>
      <w:r>
        <w:t>b)</w:t>
      </w:r>
      <w:r>
        <w:rPr>
          <w:sz w:val="14"/>
          <w:szCs w:val="14"/>
        </w:rPr>
        <w:t xml:space="preserve">    </w:t>
      </w:r>
      <w:r>
        <w:t>białe</w:t>
      </w:r>
      <w:r>
        <w:tab/>
        <w:t xml:space="preserve">        - po lewej stronie jezdni.</w:t>
      </w:r>
    </w:p>
    <w:p w:rsidR="0018179D" w:rsidRDefault="0018179D" w:rsidP="0018179D">
      <w:pPr>
        <w:jc w:val="both"/>
      </w:pPr>
      <w:r>
        <w:tab/>
        <w:t>Odległości pomiędzy kolejnymi elementami odblaskowymi powinny być zgodne z ustaleniami WSDBO [32].</w:t>
      </w:r>
    </w:p>
    <w:p w:rsidR="0018179D" w:rsidRDefault="0018179D" w:rsidP="0018179D">
      <w:pPr>
        <w:jc w:val="both"/>
      </w:pPr>
      <w:r>
        <w:tab/>
        <w:t>Elementy odblaskowe należy umocować do bariery w sposób trwały, zgodny z wytycznymi producenta barier.</w:t>
      </w:r>
    </w:p>
    <w:p w:rsidR="0018179D" w:rsidRDefault="0018179D" w:rsidP="0018179D">
      <w:pPr>
        <w:pStyle w:val="Nagwek2"/>
      </w:pPr>
      <w:r>
        <w:t>5.5. Roboty betonowe</w:t>
      </w:r>
    </w:p>
    <w:p w:rsidR="0018179D" w:rsidRDefault="0018179D" w:rsidP="0018179D">
      <w:pPr>
        <w:jc w:val="both"/>
      </w:pPr>
      <w:r>
        <w:tab/>
        <w:t>Elementy betonowe fundamentów i kotew powinny być wykonane zgodnie z dokumentacją projektową lub SST oraz powinny odpowiadać wymaganiom:</w:t>
      </w:r>
    </w:p>
    <w:p w:rsidR="0018179D" w:rsidRDefault="0018179D" w:rsidP="0018179D">
      <w:pPr>
        <w:jc w:val="both"/>
      </w:pPr>
      <w:r>
        <w:rPr>
          <w:rFonts w:ascii="Symbol" w:hAnsi="Symbol"/>
        </w:rPr>
        <w:t></w:t>
      </w:r>
      <w:r>
        <w:rPr>
          <w:sz w:val="14"/>
          <w:szCs w:val="14"/>
        </w:rPr>
        <w:t xml:space="preserve">      </w:t>
      </w:r>
      <w:r>
        <w:t>PN-B-06250 [2] w zakresie wytrzymałości, nasiąkliwości i odporności na działanie mrozu,</w:t>
      </w:r>
    </w:p>
    <w:p w:rsidR="0018179D" w:rsidRDefault="0018179D" w:rsidP="0018179D">
      <w:pPr>
        <w:jc w:val="both"/>
      </w:pPr>
      <w:r>
        <w:rPr>
          <w:rFonts w:ascii="Symbol" w:hAnsi="Symbol"/>
        </w:rPr>
        <w:t></w:t>
      </w:r>
      <w:r>
        <w:rPr>
          <w:sz w:val="14"/>
          <w:szCs w:val="14"/>
        </w:rPr>
        <w:t xml:space="preserve">      </w:t>
      </w:r>
      <w:r>
        <w:t>PN-B-06251 [3] i PN-B-06250 [2] w zakresie składu betonu, mieszania, zagęszczania, dojrzewania, pielęgnacji i transportu,</w:t>
      </w:r>
    </w:p>
    <w:p w:rsidR="0018179D" w:rsidRDefault="0018179D" w:rsidP="0018179D">
      <w:pPr>
        <w:jc w:val="both"/>
      </w:pPr>
      <w:r>
        <w:rPr>
          <w:rFonts w:ascii="Symbol" w:hAnsi="Symbol"/>
        </w:rPr>
        <w:t></w:t>
      </w:r>
      <w:r>
        <w:rPr>
          <w:sz w:val="14"/>
          <w:szCs w:val="14"/>
        </w:rPr>
        <w:t xml:space="preserve">      </w:t>
      </w:r>
      <w:r>
        <w:t>punktu 2 niniejszej specyfikacji w zakresie postanowień dotyczących betonu i jego składników.</w:t>
      </w:r>
    </w:p>
    <w:p w:rsidR="0018179D" w:rsidRDefault="0018179D" w:rsidP="0018179D">
      <w:pPr>
        <w:jc w:val="both"/>
      </w:pPr>
      <w:r>
        <w:tab/>
        <w:t>Deskowanie powinno odpowiadać wymaganiom PN-B-06251 [3], zapewniając sztywność i niezmienność układu oraz bezpieczeństwo konstrukcji. Przed wypełnieniem mieszanką betonową, deskowanie powinno być sprawdzone, aby wykluczało wyciek zaprawy z mieszanki betonowej. Termin rozbiórki deskowania powinien być zgodny z wymaganiami PN-B-06251 [3].</w:t>
      </w:r>
    </w:p>
    <w:p w:rsidR="0018179D" w:rsidRDefault="0018179D" w:rsidP="0018179D">
      <w:pPr>
        <w:jc w:val="both"/>
      </w:pPr>
      <w:r>
        <w:tab/>
        <w:t>Skład mieszanki betonowej powinien, przy najmniejszej ilości wody, zapewnić szczelne ułożenie mieszanki w wyniku zagęszczenia przez wibrowanie. Wartość stosunku wodno-cementowego W/C nie powinna być większa niż 0,5. Konsystencja mieszanki nie powinna być rzadsza od plastycznej.</w:t>
      </w:r>
    </w:p>
    <w:p w:rsidR="0018179D" w:rsidRDefault="0018179D" w:rsidP="0018179D">
      <w:pPr>
        <w:jc w:val="both"/>
      </w:pPr>
      <w:r>
        <w:tab/>
        <w:t xml:space="preserve">Mieszankę betonową zaleca się układać warstwami o grubości do </w:t>
      </w:r>
      <w:smartTag w:uri="urn:schemas-microsoft-com:office:smarttags" w:element="metricconverter">
        <w:smartTagPr>
          <w:attr w:name="ProductID" w:val="40 cm"/>
        </w:smartTagPr>
        <w:r>
          <w:t>40 cm</w:t>
        </w:r>
      </w:smartTag>
      <w:r>
        <w:t xml:space="preserve"> bezpośrednio z pojemnika, rurociągu pompy lub za pośrednictwem rynny i zagęszczać wibratorami wgłębnymi.</w:t>
      </w:r>
    </w:p>
    <w:p w:rsidR="0018179D" w:rsidRDefault="0018179D" w:rsidP="0018179D">
      <w:pPr>
        <w:jc w:val="both"/>
      </w:pPr>
      <w:r>
        <w:tab/>
        <w:t>Po zakończeniu betonowania, przy temperaturze otoczenia wyższej od +5</w:t>
      </w:r>
      <w:r>
        <w:rPr>
          <w:vertAlign w:val="superscript"/>
        </w:rPr>
        <w:t>o</w:t>
      </w:r>
      <w:r>
        <w:t xml:space="preserve">C, należy prowadzić pielęgnację wilgotnościową co najmniej przez 7 dni. Woda do polewania betonu powinna spełniać wymagania PN-B-32250 [7]. </w:t>
      </w:r>
      <w:r>
        <w:br/>
        <w:t>W czasie dojrzewania betonu elementy powinny być chronione przed uderzeniami i drganiami.</w:t>
      </w:r>
    </w:p>
    <w:p w:rsidR="0018179D" w:rsidRDefault="0018179D" w:rsidP="0018179D">
      <w:pPr>
        <w:pStyle w:val="Nagwek1"/>
      </w:pPr>
      <w:bookmarkStart w:id="20" w:name="_Toc424024075"/>
      <w:bookmarkStart w:id="21" w:name="_Toc507813511"/>
      <w:r>
        <w:t>6. KONTROLA JAKOŚCI ROBÓT</w:t>
      </w:r>
      <w:bookmarkEnd w:id="20"/>
      <w:bookmarkEnd w:id="21"/>
    </w:p>
    <w:p w:rsidR="0018179D" w:rsidRDefault="0018179D" w:rsidP="0018179D">
      <w:pPr>
        <w:pStyle w:val="Nagwek2"/>
      </w:pPr>
      <w:r>
        <w:t>6.1. Ogólne zasady kontroli jakości robót</w:t>
      </w:r>
    </w:p>
    <w:p w:rsidR="0018179D" w:rsidRDefault="0018179D" w:rsidP="0018179D">
      <w:pPr>
        <w:jc w:val="both"/>
      </w:pPr>
      <w:r>
        <w:tab/>
        <w:t>Ogólne zasady kontroli jakości robót podano w SST D-M-00.00.00 „Wymagania ogólne” pkt 6.</w:t>
      </w:r>
    </w:p>
    <w:p w:rsidR="0018179D" w:rsidRDefault="0018179D" w:rsidP="0018179D">
      <w:pPr>
        <w:pStyle w:val="Nagwek2"/>
      </w:pPr>
      <w:r>
        <w:t>6.2. Badania przed przystąpieniem do robót</w:t>
      </w:r>
    </w:p>
    <w:p w:rsidR="0018179D" w:rsidRDefault="0018179D" w:rsidP="0018179D">
      <w:pPr>
        <w:jc w:val="both"/>
      </w:pPr>
      <w:r>
        <w:tab/>
        <w:t>Przed przystąpieniem do robót Wykonawca powinien przedstawić Inżynierowi:</w:t>
      </w:r>
    </w:p>
    <w:p w:rsidR="0018179D" w:rsidRDefault="0018179D" w:rsidP="0018179D">
      <w:pPr>
        <w:jc w:val="both"/>
      </w:pPr>
      <w:r>
        <w:rPr>
          <w:rFonts w:ascii="Symbol" w:hAnsi="Symbol"/>
        </w:rPr>
        <w:t></w:t>
      </w:r>
      <w:r>
        <w:rPr>
          <w:sz w:val="14"/>
          <w:szCs w:val="14"/>
        </w:rPr>
        <w:t xml:space="preserve">      </w:t>
      </w:r>
      <w:r>
        <w:t>atest na konstrukcję drogowej bariery ochronnej akceptowany przez zarządzającego drogą, według wymagania punktu 2.2,</w:t>
      </w:r>
    </w:p>
    <w:p w:rsidR="0018179D" w:rsidRDefault="0018179D" w:rsidP="0018179D">
      <w:pPr>
        <w:jc w:val="both"/>
      </w:pPr>
      <w:r>
        <w:rPr>
          <w:rFonts w:ascii="Symbol" w:hAnsi="Symbol"/>
        </w:rPr>
        <w:lastRenderedPageBreak/>
        <w:t></w:t>
      </w:r>
      <w:r>
        <w:rPr>
          <w:sz w:val="14"/>
          <w:szCs w:val="14"/>
        </w:rPr>
        <w:t xml:space="preserve">      </w:t>
      </w:r>
      <w:r>
        <w:t>zaświadczenia o jakości (atesty) na materiały, do których wydania producenci są zobowiązani przez właściwe normy PN i BN, jak kształtowniki stalowe, pręty zbrojeniowe, cement.</w:t>
      </w:r>
    </w:p>
    <w:p w:rsidR="0018179D" w:rsidRDefault="0018179D" w:rsidP="0018179D">
      <w:pPr>
        <w:jc w:val="both"/>
      </w:pPr>
      <w:r>
        <w:tab/>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18179D" w:rsidRDefault="0018179D" w:rsidP="0018179D">
      <w:pPr>
        <w:pStyle w:val="Nagwek2"/>
      </w:pPr>
      <w:r>
        <w:t>6.3. Badania w czasie wykonywania robót</w:t>
      </w:r>
    </w:p>
    <w:p w:rsidR="0018179D" w:rsidRDefault="0018179D" w:rsidP="0018179D">
      <w:pPr>
        <w:jc w:val="both"/>
      </w:pPr>
      <w:r>
        <w:rPr>
          <w:b/>
        </w:rPr>
        <w:t xml:space="preserve">6.3.1. </w:t>
      </w:r>
      <w:r>
        <w:t>Badania materiałów w czasie wykonywania robót</w:t>
      </w:r>
    </w:p>
    <w:p w:rsidR="0018179D" w:rsidRDefault="0018179D" w:rsidP="0018179D">
      <w:pPr>
        <w:spacing w:before="120"/>
        <w:jc w:val="both"/>
      </w:pPr>
      <w:r>
        <w:tab/>
        <w:t>Wszystkie materiały dostarczone na budowę z zaświadczeniem o jakości (atestem) producenta powinny być sprawdzone w zakresie powierzchni wyrobu i jego wymiarów.</w:t>
      </w:r>
    </w:p>
    <w:p w:rsidR="0018179D" w:rsidRDefault="0018179D" w:rsidP="0018179D">
      <w:pPr>
        <w:jc w:val="both"/>
      </w:pPr>
      <w:r>
        <w:tab/>
        <w:t>Częstotliwość badań i ocena ich wyników powinna być zgodna z zaleceniami tablicy 2.</w:t>
      </w:r>
    </w:p>
    <w:p w:rsidR="0018179D" w:rsidRDefault="0018179D" w:rsidP="0018179D">
      <w:pPr>
        <w:jc w:val="both"/>
      </w:pPr>
      <w:r>
        <w:tab/>
        <w:t>W przypadkach budzących wątpliwości można zlecić uprawnionej jednostce zbadanie właściwości dostarczonych wyrobów i materiałów w zakresie wymagań podanych w punkcie 2.</w:t>
      </w:r>
    </w:p>
    <w:p w:rsidR="0018179D" w:rsidRDefault="0018179D" w:rsidP="0018179D">
      <w:r>
        <w:t> </w:t>
      </w:r>
    </w:p>
    <w:p w:rsidR="0018179D" w:rsidRPr="00272794" w:rsidRDefault="0018179D" w:rsidP="0018179D">
      <w:pPr>
        <w:pStyle w:val="Tekstpodstawowy"/>
        <w:rPr>
          <w:i/>
        </w:rPr>
      </w:pPr>
      <w:r w:rsidRPr="00272794">
        <w:rPr>
          <w:i/>
        </w:rPr>
        <w:t>Tablica 2. Częstotliwość badań przy sprawdzeniu powierzchni i wymiarów wyrobów dostarczonych przez producenta</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275"/>
        <w:gridCol w:w="1718"/>
        <w:gridCol w:w="2118"/>
        <w:gridCol w:w="1903"/>
      </w:tblGrid>
      <w:tr w:rsidR="0018179D" w:rsidTr="00267BF7">
        <w:tc>
          <w:tcPr>
            <w:tcW w:w="496" w:type="dxa"/>
            <w:tcBorders>
              <w:top w:val="single" w:sz="6" w:space="0" w:color="auto"/>
              <w:left w:val="single" w:sz="6" w:space="0" w:color="auto"/>
              <w:bottom w:val="double" w:sz="6" w:space="0" w:color="auto"/>
              <w:right w:val="single" w:sz="6" w:space="0" w:color="auto"/>
            </w:tcBorders>
            <w:noWrap/>
          </w:tcPr>
          <w:p w:rsidR="0018179D" w:rsidRDefault="0018179D" w:rsidP="00267BF7">
            <w:pPr>
              <w:spacing w:before="120"/>
              <w:jc w:val="center"/>
            </w:pPr>
            <w:r>
              <w:t>Lp.</w:t>
            </w:r>
          </w:p>
        </w:tc>
        <w:tc>
          <w:tcPr>
            <w:tcW w:w="1275" w:type="dxa"/>
            <w:tcBorders>
              <w:top w:val="single" w:sz="6" w:space="0" w:color="auto"/>
              <w:left w:val="single" w:sz="6" w:space="0" w:color="auto"/>
              <w:bottom w:val="double" w:sz="6" w:space="0" w:color="auto"/>
              <w:right w:val="single" w:sz="6" w:space="0" w:color="auto"/>
            </w:tcBorders>
            <w:noWrap/>
          </w:tcPr>
          <w:p w:rsidR="0018179D" w:rsidRDefault="0018179D" w:rsidP="00267BF7">
            <w:pPr>
              <w:jc w:val="center"/>
            </w:pPr>
            <w:r>
              <w:t>Rodzaj badania</w:t>
            </w:r>
          </w:p>
        </w:tc>
        <w:tc>
          <w:tcPr>
            <w:tcW w:w="1718" w:type="dxa"/>
            <w:tcBorders>
              <w:top w:val="single" w:sz="6" w:space="0" w:color="auto"/>
              <w:left w:val="single" w:sz="6" w:space="0" w:color="auto"/>
              <w:bottom w:val="nil"/>
              <w:right w:val="single" w:sz="6" w:space="0" w:color="auto"/>
            </w:tcBorders>
            <w:noWrap/>
          </w:tcPr>
          <w:p w:rsidR="0018179D" w:rsidRDefault="0018179D" w:rsidP="00267BF7">
            <w:pPr>
              <w:spacing w:before="120"/>
              <w:jc w:val="center"/>
            </w:pPr>
            <w:r>
              <w:t>Liczba badań</w:t>
            </w:r>
          </w:p>
        </w:tc>
        <w:tc>
          <w:tcPr>
            <w:tcW w:w="2118" w:type="dxa"/>
            <w:tcBorders>
              <w:top w:val="single" w:sz="6" w:space="0" w:color="auto"/>
              <w:left w:val="single" w:sz="6" w:space="0" w:color="auto"/>
              <w:bottom w:val="double" w:sz="6" w:space="0" w:color="auto"/>
              <w:right w:val="single" w:sz="6" w:space="0" w:color="auto"/>
            </w:tcBorders>
            <w:noWrap/>
          </w:tcPr>
          <w:p w:rsidR="0018179D" w:rsidRDefault="0018179D" w:rsidP="00267BF7">
            <w:pPr>
              <w:spacing w:before="120"/>
              <w:jc w:val="center"/>
            </w:pPr>
            <w:r>
              <w:t>Opis badań</w:t>
            </w:r>
          </w:p>
        </w:tc>
        <w:tc>
          <w:tcPr>
            <w:tcW w:w="1903" w:type="dxa"/>
            <w:tcBorders>
              <w:top w:val="single" w:sz="6" w:space="0" w:color="auto"/>
              <w:left w:val="single" w:sz="6" w:space="0" w:color="auto"/>
              <w:bottom w:val="nil"/>
              <w:right w:val="single" w:sz="6" w:space="0" w:color="auto"/>
            </w:tcBorders>
            <w:noWrap/>
          </w:tcPr>
          <w:p w:rsidR="0018179D" w:rsidRDefault="0018179D" w:rsidP="00267BF7">
            <w:pPr>
              <w:jc w:val="center"/>
            </w:pPr>
            <w:r>
              <w:t>Ocena wyników badań</w:t>
            </w:r>
          </w:p>
        </w:tc>
      </w:tr>
      <w:tr w:rsidR="0018179D" w:rsidTr="00267BF7">
        <w:tc>
          <w:tcPr>
            <w:tcW w:w="496" w:type="dxa"/>
            <w:tcBorders>
              <w:top w:val="nil"/>
              <w:left w:val="single" w:sz="6" w:space="0" w:color="auto"/>
              <w:bottom w:val="single" w:sz="6" w:space="0" w:color="auto"/>
              <w:right w:val="single" w:sz="6" w:space="0" w:color="auto"/>
            </w:tcBorders>
            <w:noWrap/>
          </w:tcPr>
          <w:p w:rsidR="0018179D" w:rsidRDefault="0018179D" w:rsidP="00267BF7">
            <w:pPr>
              <w:jc w:val="center"/>
            </w:pPr>
            <w:r>
              <w:t>1</w:t>
            </w:r>
          </w:p>
        </w:tc>
        <w:tc>
          <w:tcPr>
            <w:tcW w:w="1275" w:type="dxa"/>
            <w:tcBorders>
              <w:top w:val="nil"/>
              <w:left w:val="single" w:sz="6" w:space="0" w:color="auto"/>
              <w:bottom w:val="single" w:sz="6" w:space="0" w:color="auto"/>
              <w:right w:val="single" w:sz="6" w:space="0" w:color="auto"/>
            </w:tcBorders>
            <w:noWrap/>
          </w:tcPr>
          <w:p w:rsidR="0018179D" w:rsidRDefault="0018179D" w:rsidP="00267BF7">
            <w:r>
              <w:t>Sprawdzenie powierzchni</w:t>
            </w:r>
          </w:p>
        </w:tc>
        <w:tc>
          <w:tcPr>
            <w:tcW w:w="1718" w:type="dxa"/>
            <w:tcBorders>
              <w:top w:val="double" w:sz="6" w:space="0" w:color="auto"/>
              <w:left w:val="single" w:sz="6" w:space="0" w:color="auto"/>
              <w:bottom w:val="nil"/>
              <w:right w:val="single" w:sz="6" w:space="0" w:color="auto"/>
            </w:tcBorders>
            <w:noWrap/>
          </w:tcPr>
          <w:p w:rsidR="0018179D" w:rsidRDefault="0018179D" w:rsidP="00267BF7">
            <w:r>
              <w:t xml:space="preserve">5 do 10 badań z wybranych losowo elementów w każ- </w:t>
            </w:r>
            <w:proofErr w:type="spellStart"/>
            <w:r>
              <w:t>dej</w:t>
            </w:r>
            <w:proofErr w:type="spellEnd"/>
            <w:r>
              <w:t xml:space="preserve"> dostarczanej partii wyrobów liczącej do 1000 elementów</w:t>
            </w:r>
          </w:p>
        </w:tc>
        <w:tc>
          <w:tcPr>
            <w:tcW w:w="2118" w:type="dxa"/>
            <w:tcBorders>
              <w:top w:val="nil"/>
              <w:left w:val="single" w:sz="6" w:space="0" w:color="auto"/>
              <w:bottom w:val="single" w:sz="6" w:space="0" w:color="auto"/>
              <w:right w:val="single" w:sz="6" w:space="0" w:color="auto"/>
            </w:tcBorders>
            <w:noWrap/>
          </w:tcPr>
          <w:p w:rsidR="0018179D" w:rsidRDefault="0018179D" w:rsidP="00267BF7">
            <w:r>
              <w:t>Powierzchnię zbadać nie uzbrojonym okiem. Do ew. sprawdzenia głębokości wad użyć dostępnych narzędzi (np. liniałów z czujnikiem, suwmiarek, mikrometrów itp.)</w:t>
            </w:r>
          </w:p>
        </w:tc>
        <w:tc>
          <w:tcPr>
            <w:tcW w:w="1903" w:type="dxa"/>
            <w:tcBorders>
              <w:top w:val="double" w:sz="6" w:space="0" w:color="auto"/>
              <w:left w:val="single" w:sz="6" w:space="0" w:color="auto"/>
              <w:bottom w:val="nil"/>
              <w:right w:val="single" w:sz="6" w:space="0" w:color="auto"/>
            </w:tcBorders>
            <w:noWrap/>
          </w:tcPr>
          <w:p w:rsidR="0018179D" w:rsidRDefault="0018179D" w:rsidP="00267BF7">
            <w:r>
              <w:t>Wyniki powinny być zgodne z wymaganiami punktu 2 i katalogiem (informacją) producenta barier</w:t>
            </w:r>
          </w:p>
        </w:tc>
      </w:tr>
      <w:tr w:rsidR="0018179D" w:rsidTr="00267BF7">
        <w:tc>
          <w:tcPr>
            <w:tcW w:w="496" w:type="dxa"/>
            <w:tcBorders>
              <w:top w:val="single" w:sz="6" w:space="0" w:color="auto"/>
              <w:left w:val="single" w:sz="6" w:space="0" w:color="auto"/>
              <w:bottom w:val="single" w:sz="6" w:space="0" w:color="auto"/>
              <w:right w:val="single" w:sz="6" w:space="0" w:color="auto"/>
            </w:tcBorders>
            <w:noWrap/>
          </w:tcPr>
          <w:p w:rsidR="0018179D" w:rsidRDefault="0018179D" w:rsidP="00267BF7">
            <w:pPr>
              <w:jc w:val="center"/>
            </w:pPr>
            <w:r>
              <w:t>2</w:t>
            </w:r>
          </w:p>
        </w:tc>
        <w:tc>
          <w:tcPr>
            <w:tcW w:w="1275" w:type="dxa"/>
            <w:tcBorders>
              <w:top w:val="single" w:sz="6" w:space="0" w:color="auto"/>
              <w:left w:val="single" w:sz="6" w:space="0" w:color="auto"/>
              <w:bottom w:val="single" w:sz="6" w:space="0" w:color="auto"/>
              <w:right w:val="single" w:sz="6" w:space="0" w:color="auto"/>
            </w:tcBorders>
            <w:noWrap/>
          </w:tcPr>
          <w:p w:rsidR="0018179D" w:rsidRDefault="0018179D" w:rsidP="00267BF7">
            <w:r>
              <w:t>Sprawdzenie wymiarów</w:t>
            </w:r>
          </w:p>
        </w:tc>
        <w:tc>
          <w:tcPr>
            <w:tcW w:w="1718" w:type="dxa"/>
            <w:tcBorders>
              <w:top w:val="nil"/>
              <w:left w:val="single" w:sz="6" w:space="0" w:color="auto"/>
              <w:bottom w:val="single" w:sz="6" w:space="0" w:color="auto"/>
              <w:right w:val="single" w:sz="6" w:space="0" w:color="auto"/>
            </w:tcBorders>
            <w:noWrap/>
          </w:tcPr>
          <w:p w:rsidR="0018179D" w:rsidRDefault="0018179D" w:rsidP="00267BF7">
            <w:r>
              <w:t> </w:t>
            </w:r>
          </w:p>
        </w:tc>
        <w:tc>
          <w:tcPr>
            <w:tcW w:w="2118" w:type="dxa"/>
            <w:tcBorders>
              <w:top w:val="single" w:sz="6" w:space="0" w:color="auto"/>
              <w:left w:val="single" w:sz="6" w:space="0" w:color="auto"/>
              <w:bottom w:val="single" w:sz="6" w:space="0" w:color="auto"/>
              <w:right w:val="single" w:sz="6" w:space="0" w:color="auto"/>
            </w:tcBorders>
            <w:noWrap/>
          </w:tcPr>
          <w:p w:rsidR="0018179D" w:rsidRDefault="0018179D" w:rsidP="00267BF7">
            <w:r>
              <w:t>Przeprowadzić uniwersalnymi przyrządami pomiarowymi lub sprawdzianami</w:t>
            </w:r>
          </w:p>
        </w:tc>
        <w:tc>
          <w:tcPr>
            <w:tcW w:w="1903" w:type="dxa"/>
            <w:tcBorders>
              <w:top w:val="nil"/>
              <w:left w:val="single" w:sz="6" w:space="0" w:color="auto"/>
              <w:bottom w:val="single" w:sz="6" w:space="0" w:color="auto"/>
              <w:right w:val="single" w:sz="6" w:space="0" w:color="auto"/>
            </w:tcBorders>
            <w:noWrap/>
          </w:tcPr>
          <w:p w:rsidR="0018179D" w:rsidRDefault="0018179D" w:rsidP="00267BF7">
            <w:r>
              <w:t> </w:t>
            </w:r>
          </w:p>
        </w:tc>
      </w:tr>
    </w:tbl>
    <w:p w:rsidR="0018179D" w:rsidRDefault="0018179D" w:rsidP="0018179D">
      <w:r>
        <w:t> </w:t>
      </w:r>
    </w:p>
    <w:p w:rsidR="0018179D" w:rsidRDefault="0018179D" w:rsidP="0018179D">
      <w:pPr>
        <w:spacing w:before="120"/>
        <w:jc w:val="both"/>
      </w:pPr>
      <w:r>
        <w:rPr>
          <w:b/>
        </w:rPr>
        <w:t xml:space="preserve">6.3.2. </w:t>
      </w:r>
      <w:r>
        <w:t>Kontrola w czasie wykonywania robót</w:t>
      </w:r>
    </w:p>
    <w:p w:rsidR="0018179D" w:rsidRDefault="0018179D" w:rsidP="0018179D">
      <w:pPr>
        <w:spacing w:before="120"/>
        <w:jc w:val="both"/>
      </w:pPr>
      <w:r>
        <w:tab/>
        <w:t>W czasie wykonywania robót należy zbadać:</w:t>
      </w:r>
    </w:p>
    <w:p w:rsidR="0018179D" w:rsidRDefault="0018179D" w:rsidP="0018179D">
      <w:pPr>
        <w:jc w:val="both"/>
      </w:pPr>
      <w:r>
        <w:t>a)</w:t>
      </w:r>
      <w:r>
        <w:rPr>
          <w:sz w:val="14"/>
          <w:szCs w:val="14"/>
        </w:rPr>
        <w:t xml:space="preserve">     </w:t>
      </w:r>
      <w:r>
        <w:t>zgodność wykonania bariery ochronnej z dokumentacją projektową (lokalizacja, wymiary, wysokość prowadnicy nad terenem),</w:t>
      </w:r>
    </w:p>
    <w:p w:rsidR="0018179D" w:rsidRDefault="0018179D" w:rsidP="0018179D">
      <w:pPr>
        <w:jc w:val="both"/>
      </w:pPr>
      <w:r>
        <w:t>b)</w:t>
      </w:r>
      <w:r>
        <w:rPr>
          <w:sz w:val="14"/>
          <w:szCs w:val="14"/>
        </w:rPr>
        <w:t xml:space="preserve">    </w:t>
      </w:r>
      <w:r>
        <w:t>zachowanie dopuszczalnych odchyłek wymiarów, zgodnie z punktem 2 i katalogiem (informacją) producenta barier,</w:t>
      </w:r>
    </w:p>
    <w:p w:rsidR="0018179D" w:rsidRDefault="0018179D" w:rsidP="0018179D">
      <w:pPr>
        <w:jc w:val="both"/>
      </w:pPr>
      <w:r>
        <w:t>c)</w:t>
      </w:r>
      <w:r>
        <w:rPr>
          <w:sz w:val="14"/>
          <w:szCs w:val="14"/>
        </w:rPr>
        <w:t xml:space="preserve">     </w:t>
      </w:r>
      <w:r>
        <w:t>prawidłowość wykonania dołów pod słupki, zgodnie z punktem 5,</w:t>
      </w:r>
    </w:p>
    <w:p w:rsidR="0018179D" w:rsidRDefault="0018179D" w:rsidP="0018179D">
      <w:pPr>
        <w:jc w:val="both"/>
      </w:pPr>
      <w:r>
        <w:t>d)</w:t>
      </w:r>
      <w:r>
        <w:rPr>
          <w:sz w:val="14"/>
          <w:szCs w:val="14"/>
        </w:rPr>
        <w:t xml:space="preserve">    </w:t>
      </w:r>
      <w:r>
        <w:t>poprawność wykonania fundamentów pod słupki, zgodnie z punktem 5,</w:t>
      </w:r>
    </w:p>
    <w:p w:rsidR="0018179D" w:rsidRDefault="0018179D" w:rsidP="0018179D">
      <w:pPr>
        <w:jc w:val="both"/>
      </w:pPr>
      <w:r>
        <w:t>e)</w:t>
      </w:r>
      <w:r>
        <w:rPr>
          <w:sz w:val="14"/>
          <w:szCs w:val="14"/>
        </w:rPr>
        <w:t xml:space="preserve">     </w:t>
      </w:r>
      <w:r>
        <w:t>poprawność ustawienia słupków, zgodnie z punktem 5,</w:t>
      </w:r>
    </w:p>
    <w:p w:rsidR="0018179D" w:rsidRDefault="0018179D" w:rsidP="0018179D">
      <w:pPr>
        <w:jc w:val="both"/>
      </w:pPr>
      <w:r>
        <w:t>f)</w:t>
      </w:r>
      <w:r>
        <w:rPr>
          <w:sz w:val="14"/>
          <w:szCs w:val="14"/>
        </w:rPr>
        <w:t xml:space="preserve">      </w:t>
      </w:r>
      <w:r>
        <w:t>prawidłowość montażu bariery ochronnej stalowej, zgodnie z punktem 5,</w:t>
      </w:r>
    </w:p>
    <w:p w:rsidR="0018179D" w:rsidRDefault="0018179D" w:rsidP="0018179D">
      <w:pPr>
        <w:jc w:val="both"/>
      </w:pPr>
      <w:r>
        <w:t>g)</w:t>
      </w:r>
      <w:r>
        <w:rPr>
          <w:sz w:val="14"/>
          <w:szCs w:val="14"/>
        </w:rPr>
        <w:t xml:space="preserve">    </w:t>
      </w:r>
      <w:r>
        <w:t>poprawność wykonania ew. robót betonowych, zgodnie z punktem 5,</w:t>
      </w:r>
    </w:p>
    <w:p w:rsidR="0018179D" w:rsidRDefault="0018179D" w:rsidP="0018179D">
      <w:pPr>
        <w:jc w:val="both"/>
      </w:pPr>
      <w:r>
        <w:t>h)</w:t>
      </w:r>
      <w:r>
        <w:rPr>
          <w:sz w:val="14"/>
          <w:szCs w:val="14"/>
        </w:rPr>
        <w:t xml:space="preserve">    </w:t>
      </w:r>
      <w:r>
        <w:t>poprawność umieszczenia elementów odblaskowych, zgodnie z punktem 5 i w odległościach ustalonych w WSDBO [32].</w:t>
      </w:r>
    </w:p>
    <w:p w:rsidR="0018179D" w:rsidRDefault="0018179D" w:rsidP="0018179D">
      <w:pPr>
        <w:pStyle w:val="Nagwek1"/>
      </w:pPr>
      <w:bookmarkStart w:id="22" w:name="_Toc405181285"/>
      <w:bookmarkStart w:id="23" w:name="_Toc424024076"/>
      <w:bookmarkStart w:id="24" w:name="_Toc507813512"/>
      <w:r>
        <w:t>7. OBMIAR ROBÓT</w:t>
      </w:r>
      <w:bookmarkEnd w:id="22"/>
      <w:bookmarkEnd w:id="23"/>
      <w:bookmarkEnd w:id="24"/>
    </w:p>
    <w:p w:rsidR="0018179D" w:rsidRDefault="0018179D" w:rsidP="0018179D">
      <w:pPr>
        <w:pStyle w:val="Nagwek2"/>
      </w:pPr>
      <w:bookmarkStart w:id="25" w:name="_Toc405181286"/>
      <w:r>
        <w:t>7.1. Ogólne zasady obmiaru robót</w:t>
      </w:r>
      <w:bookmarkEnd w:id="25"/>
    </w:p>
    <w:p w:rsidR="0018179D" w:rsidRDefault="0018179D" w:rsidP="0018179D">
      <w:pPr>
        <w:pStyle w:val="StylIwony"/>
        <w:spacing w:before="0" w:after="0"/>
        <w:rPr>
          <w:rFonts w:ascii="Times New Roman" w:hAnsi="Times New Roman"/>
          <w:sz w:val="20"/>
        </w:rPr>
      </w:pPr>
      <w:r>
        <w:rPr>
          <w:rFonts w:ascii="Times New Roman" w:hAnsi="Times New Roman"/>
          <w:sz w:val="20"/>
        </w:rPr>
        <w:tab/>
        <w:t>Ogólne zasady obmiaru robót podano w SST D-M-00.00.00 „Wymagania ogólne” pkt 7.</w:t>
      </w:r>
    </w:p>
    <w:p w:rsidR="0018179D" w:rsidRDefault="0018179D" w:rsidP="0018179D">
      <w:pPr>
        <w:pStyle w:val="Nagwek2"/>
      </w:pPr>
      <w:bookmarkStart w:id="26" w:name="_Toc405181287"/>
      <w:r>
        <w:t>7.2. Jednostka obmiarowa</w:t>
      </w:r>
      <w:bookmarkEnd w:id="26"/>
    </w:p>
    <w:p w:rsidR="0018179D" w:rsidRDefault="0018179D" w:rsidP="0018179D">
      <w:pPr>
        <w:pStyle w:val="StylIwony"/>
        <w:spacing w:before="0" w:after="0"/>
        <w:rPr>
          <w:rFonts w:ascii="Times New Roman" w:hAnsi="Times New Roman"/>
          <w:sz w:val="20"/>
        </w:rPr>
      </w:pPr>
      <w:r>
        <w:rPr>
          <w:rFonts w:ascii="Times New Roman" w:hAnsi="Times New Roman"/>
          <w:sz w:val="20"/>
        </w:rPr>
        <w:tab/>
        <w:t>Jednostką obmiarową jest m (metr) wykonanej bariery ochronnej stalowej.</w:t>
      </w:r>
    </w:p>
    <w:p w:rsidR="0018179D" w:rsidRDefault="0018179D" w:rsidP="0018179D">
      <w:pPr>
        <w:pStyle w:val="Nagwek1"/>
      </w:pPr>
      <w:bookmarkStart w:id="27" w:name="_Toc405181288"/>
      <w:bookmarkStart w:id="28" w:name="_Toc424024077"/>
      <w:bookmarkStart w:id="29" w:name="_Toc507813513"/>
      <w:r>
        <w:t>8. ODBIÓR ROBÓT</w:t>
      </w:r>
      <w:bookmarkEnd w:id="27"/>
      <w:bookmarkEnd w:id="28"/>
      <w:bookmarkEnd w:id="29"/>
    </w:p>
    <w:p w:rsidR="0018179D" w:rsidRDefault="0018179D" w:rsidP="0018179D">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SST D-M-00.00.00 „Wymagania ogólne” pkt 8.</w:t>
      </w:r>
    </w:p>
    <w:p w:rsidR="0018179D" w:rsidRDefault="0018179D" w:rsidP="0018179D">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rsidR="0018179D" w:rsidRDefault="0018179D" w:rsidP="0018179D">
      <w:pPr>
        <w:pStyle w:val="Nagwek1"/>
      </w:pPr>
      <w:bookmarkStart w:id="30" w:name="_Toc405181289"/>
      <w:bookmarkStart w:id="31" w:name="_Toc424024078"/>
      <w:bookmarkStart w:id="32" w:name="_Toc507813514"/>
      <w:r>
        <w:t>9. PODSTAWA PŁATNOŚCI</w:t>
      </w:r>
      <w:bookmarkEnd w:id="30"/>
      <w:bookmarkEnd w:id="31"/>
      <w:bookmarkEnd w:id="32"/>
    </w:p>
    <w:p w:rsidR="0018179D" w:rsidRDefault="0018179D" w:rsidP="0018179D">
      <w:pPr>
        <w:pStyle w:val="Nagwek2"/>
      </w:pPr>
      <w:bookmarkStart w:id="33" w:name="_Toc405181290"/>
      <w:r>
        <w:t>9.1. Ogólne ustalenia dotyczące podstawy płatności</w:t>
      </w:r>
      <w:bookmarkEnd w:id="33"/>
    </w:p>
    <w:p w:rsidR="0018179D" w:rsidRDefault="0018179D" w:rsidP="0018179D">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SST D-M-00.00.00 „Wymagania ogólne” pkt 9.</w:t>
      </w:r>
    </w:p>
    <w:p w:rsidR="0018179D" w:rsidRDefault="0018179D" w:rsidP="0018179D">
      <w:pPr>
        <w:pStyle w:val="Nagwek2"/>
      </w:pPr>
      <w:bookmarkStart w:id="34" w:name="_Toc405181291"/>
      <w:r>
        <w:t>9.2. Cena jednostki obmiarowej</w:t>
      </w:r>
      <w:bookmarkEnd w:id="34"/>
    </w:p>
    <w:p w:rsidR="0018179D" w:rsidRDefault="0018179D" w:rsidP="0018179D">
      <w:pPr>
        <w:pStyle w:val="StylIwony"/>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
        </w:smartTagPr>
        <w:r>
          <w:rPr>
            <w:rFonts w:ascii="Times New Roman" w:hAnsi="Times New Roman"/>
            <w:sz w:val="20"/>
          </w:rPr>
          <w:t>1 m</w:t>
        </w:r>
      </w:smartTag>
      <w:r>
        <w:rPr>
          <w:rFonts w:ascii="Times New Roman" w:hAnsi="Times New Roman"/>
          <w:sz w:val="20"/>
        </w:rPr>
        <w:t xml:space="preserve"> bariery ochronnej stalowej obejmuje:</w:t>
      </w:r>
    </w:p>
    <w:p w:rsidR="0018179D" w:rsidRDefault="0018179D" w:rsidP="0018179D">
      <w:pPr>
        <w:pStyle w:val="StylIwony"/>
        <w:spacing w:before="0" w:after="0"/>
        <w:rPr>
          <w:rFonts w:ascii="Times New Roman" w:hAnsi="Times New Roman"/>
          <w:b/>
          <w:sz w:val="20"/>
        </w:rPr>
      </w:pPr>
      <w:r>
        <w:rPr>
          <w:rFonts w:ascii="Symbol" w:hAnsi="Symbol"/>
          <w:sz w:val="20"/>
        </w:rPr>
        <w:t></w:t>
      </w:r>
      <w:r>
        <w:rPr>
          <w:rFonts w:ascii="Times New Roman" w:hAnsi="Times New Roman"/>
          <w:sz w:val="14"/>
          <w:szCs w:val="14"/>
        </w:rPr>
        <w:t xml:space="preserve">      </w:t>
      </w:r>
      <w:r>
        <w:rPr>
          <w:rFonts w:ascii="Times New Roman" w:hAnsi="Times New Roman"/>
          <w:sz w:val="20"/>
        </w:rPr>
        <w:t>prace pomiarowe i roboty przygotowawcze,</w:t>
      </w:r>
    </w:p>
    <w:p w:rsidR="0018179D" w:rsidRDefault="0018179D" w:rsidP="0018179D">
      <w:pPr>
        <w:pStyle w:val="StylIwony"/>
        <w:spacing w:before="0" w:after="0"/>
        <w:rPr>
          <w:rFonts w:ascii="Times New Roman" w:hAnsi="Times New Roman"/>
          <w:b/>
          <w:sz w:val="20"/>
        </w:rPr>
      </w:pPr>
      <w:r>
        <w:rPr>
          <w:rFonts w:ascii="Symbol" w:hAnsi="Symbol"/>
          <w:sz w:val="20"/>
        </w:rPr>
        <w:lastRenderedPageBreak/>
        <w:t></w:t>
      </w:r>
      <w:r>
        <w:rPr>
          <w:rFonts w:ascii="Times New Roman" w:hAnsi="Times New Roman"/>
          <w:sz w:val="14"/>
          <w:szCs w:val="14"/>
        </w:rPr>
        <w:t xml:space="preserve">      </w:t>
      </w:r>
      <w:r>
        <w:rPr>
          <w:rFonts w:ascii="Times New Roman" w:hAnsi="Times New Roman"/>
          <w:sz w:val="20"/>
        </w:rPr>
        <w:t>oznakowanie robót,</w:t>
      </w:r>
    </w:p>
    <w:p w:rsidR="0018179D" w:rsidRDefault="0018179D" w:rsidP="0018179D">
      <w:pPr>
        <w:jc w:val="both"/>
      </w:pPr>
      <w:r>
        <w:rPr>
          <w:rFonts w:ascii="Symbol" w:hAnsi="Symbol"/>
        </w:rPr>
        <w:t></w:t>
      </w:r>
      <w:r>
        <w:rPr>
          <w:sz w:val="14"/>
          <w:szCs w:val="14"/>
        </w:rPr>
        <w:t xml:space="preserve">      </w:t>
      </w:r>
      <w:r>
        <w:t>dostarczenie materiałów,</w:t>
      </w:r>
    </w:p>
    <w:p w:rsidR="0018179D" w:rsidRDefault="0018179D" w:rsidP="0018179D">
      <w:pPr>
        <w:jc w:val="both"/>
      </w:pPr>
      <w:r>
        <w:rPr>
          <w:rFonts w:ascii="Symbol" w:hAnsi="Symbol"/>
        </w:rPr>
        <w:t></w:t>
      </w:r>
      <w:r>
        <w:rPr>
          <w:sz w:val="14"/>
          <w:szCs w:val="14"/>
        </w:rPr>
        <w:t xml:space="preserve">      </w:t>
      </w:r>
      <w:r>
        <w:t xml:space="preserve">osadzenie słupków bariery (z ew. wykonaniem dołów i fundamentów betonowych, lub bezpośrednie wbicie wzgl. </w:t>
      </w:r>
      <w:proofErr w:type="spellStart"/>
      <w:r>
        <w:t>wwibrowanie</w:t>
      </w:r>
      <w:proofErr w:type="spellEnd"/>
      <w:r>
        <w:t xml:space="preserve"> w grunt),</w:t>
      </w:r>
    </w:p>
    <w:p w:rsidR="0018179D" w:rsidRDefault="0018179D" w:rsidP="0018179D">
      <w:pPr>
        <w:jc w:val="both"/>
      </w:pPr>
      <w:r>
        <w:rPr>
          <w:rFonts w:ascii="Symbol" w:hAnsi="Symbol"/>
        </w:rPr>
        <w:t></w:t>
      </w:r>
      <w:r>
        <w:rPr>
          <w:sz w:val="14"/>
          <w:szCs w:val="14"/>
        </w:rPr>
        <w:t xml:space="preserve">      </w:t>
      </w:r>
      <w: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18179D" w:rsidRDefault="0018179D" w:rsidP="0018179D">
      <w:pPr>
        <w:jc w:val="both"/>
      </w:pPr>
      <w:r>
        <w:rPr>
          <w:rFonts w:ascii="Symbol" w:hAnsi="Symbol"/>
        </w:rPr>
        <w:t></w:t>
      </w:r>
      <w:r>
        <w:rPr>
          <w:sz w:val="14"/>
          <w:szCs w:val="14"/>
        </w:rPr>
        <w:t xml:space="preserve">      </w:t>
      </w:r>
      <w:r>
        <w:t>przeprowadzenie badań i pomiarów wymaganych w specyfikacji technicznej,</w:t>
      </w:r>
    </w:p>
    <w:p w:rsidR="0018179D" w:rsidRDefault="0018179D" w:rsidP="0018179D">
      <w:pPr>
        <w:jc w:val="both"/>
      </w:pPr>
      <w:r>
        <w:rPr>
          <w:rFonts w:ascii="Symbol" w:hAnsi="Symbol"/>
        </w:rPr>
        <w:t></w:t>
      </w:r>
      <w:r>
        <w:rPr>
          <w:sz w:val="14"/>
          <w:szCs w:val="14"/>
        </w:rPr>
        <w:t xml:space="preserve">      </w:t>
      </w:r>
      <w:r>
        <w:t>uporządkowanie terenu.</w:t>
      </w:r>
    </w:p>
    <w:p w:rsidR="0018179D" w:rsidRDefault="0018179D" w:rsidP="0018179D">
      <w:pPr>
        <w:pStyle w:val="Nagwek1"/>
      </w:pPr>
      <w:bookmarkStart w:id="35" w:name="_Toc424024079"/>
      <w:bookmarkStart w:id="36" w:name="_Toc507813515"/>
      <w:r>
        <w:t>10. przepisy związane</w:t>
      </w:r>
      <w:bookmarkEnd w:id="35"/>
      <w:bookmarkEnd w:id="36"/>
    </w:p>
    <w:p w:rsidR="0018179D" w:rsidRDefault="0018179D" w:rsidP="0018179D">
      <w:pPr>
        <w:pStyle w:val="Nagwek2"/>
      </w:pPr>
      <w:r>
        <w:t>10.1. Normy</w:t>
      </w:r>
    </w:p>
    <w:tbl>
      <w:tblPr>
        <w:tblW w:w="0" w:type="auto"/>
        <w:tblCellMar>
          <w:left w:w="70" w:type="dxa"/>
          <w:right w:w="70" w:type="dxa"/>
        </w:tblCellMar>
        <w:tblLook w:val="0000" w:firstRow="0" w:lastRow="0" w:firstColumn="0" w:lastColumn="0" w:noHBand="0" w:noVBand="0"/>
      </w:tblPr>
      <w:tblGrid>
        <w:gridCol w:w="637"/>
        <w:gridCol w:w="1701"/>
        <w:gridCol w:w="6294"/>
      </w:tblGrid>
      <w:tr w:rsidR="0018179D" w:rsidTr="00267BF7">
        <w:tc>
          <w:tcPr>
            <w:tcW w:w="637" w:type="dxa"/>
          </w:tcPr>
          <w:p w:rsidR="0018179D" w:rsidRDefault="0018179D" w:rsidP="00267BF7">
            <w:pPr>
              <w:jc w:val="center"/>
            </w:pPr>
            <w:r>
              <w:t>1.</w:t>
            </w:r>
          </w:p>
        </w:tc>
        <w:tc>
          <w:tcPr>
            <w:tcW w:w="1701" w:type="dxa"/>
          </w:tcPr>
          <w:p w:rsidR="0018179D" w:rsidRDefault="0018179D" w:rsidP="00267BF7">
            <w:r>
              <w:t>PN-B-03264</w:t>
            </w:r>
          </w:p>
        </w:tc>
        <w:tc>
          <w:tcPr>
            <w:tcW w:w="6294" w:type="dxa"/>
          </w:tcPr>
          <w:p w:rsidR="0018179D" w:rsidRDefault="0018179D" w:rsidP="00267BF7">
            <w:r>
              <w:t>Konstrukcje betonowe żelbetowe i sprężone. Obliczenia statyczne i projektowanie</w:t>
            </w:r>
          </w:p>
        </w:tc>
      </w:tr>
      <w:tr w:rsidR="0018179D" w:rsidTr="00267BF7">
        <w:tc>
          <w:tcPr>
            <w:tcW w:w="637" w:type="dxa"/>
          </w:tcPr>
          <w:p w:rsidR="0018179D" w:rsidRDefault="0018179D" w:rsidP="00267BF7">
            <w:pPr>
              <w:jc w:val="center"/>
            </w:pPr>
            <w:r>
              <w:t>2.</w:t>
            </w:r>
          </w:p>
        </w:tc>
        <w:tc>
          <w:tcPr>
            <w:tcW w:w="1701" w:type="dxa"/>
          </w:tcPr>
          <w:p w:rsidR="0018179D" w:rsidRDefault="0018179D" w:rsidP="00267BF7">
            <w:r>
              <w:t>PN-B-06250</w:t>
            </w:r>
          </w:p>
        </w:tc>
        <w:tc>
          <w:tcPr>
            <w:tcW w:w="6294" w:type="dxa"/>
          </w:tcPr>
          <w:p w:rsidR="0018179D" w:rsidRDefault="0018179D" w:rsidP="00267BF7">
            <w:r>
              <w:t>Beton zwykły</w:t>
            </w:r>
          </w:p>
        </w:tc>
      </w:tr>
      <w:tr w:rsidR="0018179D" w:rsidTr="00267BF7">
        <w:tc>
          <w:tcPr>
            <w:tcW w:w="637" w:type="dxa"/>
          </w:tcPr>
          <w:p w:rsidR="0018179D" w:rsidRDefault="0018179D" w:rsidP="00267BF7">
            <w:pPr>
              <w:jc w:val="center"/>
            </w:pPr>
            <w:r>
              <w:t>3.</w:t>
            </w:r>
          </w:p>
        </w:tc>
        <w:tc>
          <w:tcPr>
            <w:tcW w:w="1701" w:type="dxa"/>
          </w:tcPr>
          <w:p w:rsidR="0018179D" w:rsidRDefault="0018179D" w:rsidP="00267BF7">
            <w:r>
              <w:t>PN-B-06251</w:t>
            </w:r>
          </w:p>
        </w:tc>
        <w:tc>
          <w:tcPr>
            <w:tcW w:w="6294" w:type="dxa"/>
          </w:tcPr>
          <w:p w:rsidR="0018179D" w:rsidRDefault="0018179D" w:rsidP="00267BF7">
            <w:r>
              <w:t>Roboty betonowe i żelbetowe. Wymagania techniczne</w:t>
            </w:r>
          </w:p>
        </w:tc>
      </w:tr>
      <w:tr w:rsidR="0018179D" w:rsidTr="00267BF7">
        <w:tc>
          <w:tcPr>
            <w:tcW w:w="637" w:type="dxa"/>
          </w:tcPr>
          <w:p w:rsidR="0018179D" w:rsidRDefault="0018179D" w:rsidP="00267BF7">
            <w:pPr>
              <w:jc w:val="center"/>
            </w:pPr>
            <w:r>
              <w:t>4.</w:t>
            </w:r>
          </w:p>
        </w:tc>
        <w:tc>
          <w:tcPr>
            <w:tcW w:w="1701" w:type="dxa"/>
          </w:tcPr>
          <w:p w:rsidR="0018179D" w:rsidRDefault="0018179D" w:rsidP="00267BF7">
            <w:r>
              <w:t>PN-B-06712</w:t>
            </w:r>
          </w:p>
        </w:tc>
        <w:tc>
          <w:tcPr>
            <w:tcW w:w="6294" w:type="dxa"/>
          </w:tcPr>
          <w:p w:rsidR="0018179D" w:rsidRDefault="0018179D" w:rsidP="00267BF7">
            <w:r>
              <w:t>Kruszywa mineralne do betonu</w:t>
            </w:r>
          </w:p>
        </w:tc>
      </w:tr>
      <w:tr w:rsidR="0018179D" w:rsidTr="00267BF7">
        <w:tc>
          <w:tcPr>
            <w:tcW w:w="637" w:type="dxa"/>
          </w:tcPr>
          <w:p w:rsidR="0018179D" w:rsidRDefault="0018179D" w:rsidP="00267BF7">
            <w:pPr>
              <w:jc w:val="center"/>
              <w:rPr>
                <w:lang w:val="en-US"/>
              </w:rPr>
            </w:pPr>
            <w:r>
              <w:rPr>
                <w:lang w:val="en-US"/>
              </w:rPr>
              <w:t>5.</w:t>
            </w:r>
          </w:p>
        </w:tc>
        <w:tc>
          <w:tcPr>
            <w:tcW w:w="1701" w:type="dxa"/>
          </w:tcPr>
          <w:p w:rsidR="0018179D" w:rsidRDefault="0018179D" w:rsidP="00267BF7">
            <w:pPr>
              <w:rPr>
                <w:lang w:val="en-US"/>
              </w:rPr>
            </w:pPr>
            <w:r>
              <w:rPr>
                <w:lang w:val="en-US"/>
              </w:rPr>
              <w:t>PN-B-19701</w:t>
            </w:r>
          </w:p>
        </w:tc>
        <w:tc>
          <w:tcPr>
            <w:tcW w:w="6294" w:type="dxa"/>
          </w:tcPr>
          <w:p w:rsidR="0018179D" w:rsidRDefault="0018179D" w:rsidP="00267BF7">
            <w:r w:rsidRPr="002C70A6">
              <w:t xml:space="preserve">Cement. </w:t>
            </w:r>
            <w:r>
              <w:t>Cement powszechnego użytku. Skład, wymagania i ocena zgodności</w:t>
            </w:r>
          </w:p>
        </w:tc>
      </w:tr>
      <w:tr w:rsidR="0018179D" w:rsidTr="00267BF7">
        <w:tc>
          <w:tcPr>
            <w:tcW w:w="637" w:type="dxa"/>
          </w:tcPr>
          <w:p w:rsidR="0018179D" w:rsidRDefault="0018179D" w:rsidP="00267BF7">
            <w:pPr>
              <w:jc w:val="center"/>
            </w:pPr>
            <w:r>
              <w:t>6.</w:t>
            </w:r>
          </w:p>
        </w:tc>
        <w:tc>
          <w:tcPr>
            <w:tcW w:w="1701" w:type="dxa"/>
          </w:tcPr>
          <w:p w:rsidR="0018179D" w:rsidRDefault="0018179D" w:rsidP="00267BF7">
            <w:r>
              <w:t>PN-B-23010</w:t>
            </w:r>
          </w:p>
        </w:tc>
        <w:tc>
          <w:tcPr>
            <w:tcW w:w="6294" w:type="dxa"/>
          </w:tcPr>
          <w:p w:rsidR="0018179D" w:rsidRDefault="0018179D" w:rsidP="00267BF7">
            <w:r>
              <w:t>Domieszki do betonu. Klasyfikacja i określenia</w:t>
            </w:r>
          </w:p>
        </w:tc>
      </w:tr>
      <w:tr w:rsidR="0018179D" w:rsidTr="00267BF7">
        <w:tc>
          <w:tcPr>
            <w:tcW w:w="637" w:type="dxa"/>
          </w:tcPr>
          <w:p w:rsidR="0018179D" w:rsidRDefault="0018179D" w:rsidP="00267BF7">
            <w:pPr>
              <w:jc w:val="center"/>
            </w:pPr>
            <w:r>
              <w:t>7.</w:t>
            </w:r>
          </w:p>
        </w:tc>
        <w:tc>
          <w:tcPr>
            <w:tcW w:w="1701" w:type="dxa"/>
          </w:tcPr>
          <w:p w:rsidR="0018179D" w:rsidRDefault="0018179D" w:rsidP="00267BF7">
            <w:r>
              <w:t>PN-B-32250</w:t>
            </w:r>
          </w:p>
        </w:tc>
        <w:tc>
          <w:tcPr>
            <w:tcW w:w="6294" w:type="dxa"/>
          </w:tcPr>
          <w:p w:rsidR="0018179D" w:rsidRDefault="0018179D" w:rsidP="00267BF7">
            <w:r>
              <w:t>Materiały budowlane. Woda do betonów i zapraw</w:t>
            </w:r>
          </w:p>
        </w:tc>
      </w:tr>
      <w:tr w:rsidR="0018179D" w:rsidTr="00267BF7">
        <w:tc>
          <w:tcPr>
            <w:tcW w:w="637" w:type="dxa"/>
          </w:tcPr>
          <w:p w:rsidR="0018179D" w:rsidRDefault="0018179D" w:rsidP="00267BF7">
            <w:pPr>
              <w:jc w:val="center"/>
            </w:pPr>
            <w:r>
              <w:t>8.</w:t>
            </w:r>
          </w:p>
        </w:tc>
        <w:tc>
          <w:tcPr>
            <w:tcW w:w="1701" w:type="dxa"/>
          </w:tcPr>
          <w:p w:rsidR="0018179D" w:rsidRDefault="0018179D" w:rsidP="00267BF7">
            <w:r>
              <w:t>PN-D-95017</w:t>
            </w:r>
          </w:p>
        </w:tc>
        <w:tc>
          <w:tcPr>
            <w:tcW w:w="6294" w:type="dxa"/>
          </w:tcPr>
          <w:p w:rsidR="0018179D" w:rsidRDefault="0018179D" w:rsidP="00267BF7">
            <w:r>
              <w:t>Surowiec drzewny. Drewno wielkowymiarowe iglaste. Wspólne wymagania i badania</w:t>
            </w:r>
          </w:p>
        </w:tc>
      </w:tr>
      <w:tr w:rsidR="0018179D" w:rsidTr="00267BF7">
        <w:tc>
          <w:tcPr>
            <w:tcW w:w="637" w:type="dxa"/>
          </w:tcPr>
          <w:p w:rsidR="0018179D" w:rsidRDefault="0018179D" w:rsidP="00267BF7">
            <w:pPr>
              <w:jc w:val="center"/>
            </w:pPr>
            <w:r>
              <w:t xml:space="preserve">  9.</w:t>
            </w:r>
          </w:p>
        </w:tc>
        <w:tc>
          <w:tcPr>
            <w:tcW w:w="1701" w:type="dxa"/>
          </w:tcPr>
          <w:p w:rsidR="0018179D" w:rsidRDefault="0018179D" w:rsidP="00267BF7">
            <w:r>
              <w:t>PN-D-96000</w:t>
            </w:r>
          </w:p>
        </w:tc>
        <w:tc>
          <w:tcPr>
            <w:tcW w:w="6294" w:type="dxa"/>
          </w:tcPr>
          <w:p w:rsidR="0018179D" w:rsidRDefault="0018179D" w:rsidP="00267BF7">
            <w:r>
              <w:t>Tarcica iglasta ogólnego przeznaczenia</w:t>
            </w:r>
          </w:p>
        </w:tc>
      </w:tr>
      <w:tr w:rsidR="0018179D" w:rsidTr="00267BF7">
        <w:tc>
          <w:tcPr>
            <w:tcW w:w="637" w:type="dxa"/>
          </w:tcPr>
          <w:p w:rsidR="0018179D" w:rsidRDefault="0018179D" w:rsidP="00267BF7">
            <w:pPr>
              <w:jc w:val="center"/>
            </w:pPr>
            <w:r>
              <w:t>10.</w:t>
            </w:r>
          </w:p>
        </w:tc>
        <w:tc>
          <w:tcPr>
            <w:tcW w:w="1701" w:type="dxa"/>
          </w:tcPr>
          <w:p w:rsidR="0018179D" w:rsidRDefault="0018179D" w:rsidP="00267BF7">
            <w:r>
              <w:t>PN-D-96002</w:t>
            </w:r>
          </w:p>
        </w:tc>
        <w:tc>
          <w:tcPr>
            <w:tcW w:w="6294" w:type="dxa"/>
          </w:tcPr>
          <w:p w:rsidR="0018179D" w:rsidRDefault="0018179D" w:rsidP="00267BF7">
            <w:r>
              <w:t>Tarcica liściasta ogólnego przeznaczenia</w:t>
            </w:r>
          </w:p>
        </w:tc>
      </w:tr>
      <w:tr w:rsidR="0018179D" w:rsidTr="00267BF7">
        <w:tc>
          <w:tcPr>
            <w:tcW w:w="637" w:type="dxa"/>
          </w:tcPr>
          <w:p w:rsidR="0018179D" w:rsidRDefault="0018179D" w:rsidP="00267BF7">
            <w:pPr>
              <w:jc w:val="center"/>
            </w:pPr>
            <w:r>
              <w:t>11.</w:t>
            </w:r>
          </w:p>
        </w:tc>
        <w:tc>
          <w:tcPr>
            <w:tcW w:w="1701" w:type="dxa"/>
          </w:tcPr>
          <w:p w:rsidR="0018179D" w:rsidRDefault="0018179D" w:rsidP="00267BF7">
            <w:r>
              <w:t>PN-H-84020</w:t>
            </w:r>
          </w:p>
        </w:tc>
        <w:tc>
          <w:tcPr>
            <w:tcW w:w="6294" w:type="dxa"/>
          </w:tcPr>
          <w:p w:rsidR="0018179D" w:rsidRDefault="0018179D" w:rsidP="00267BF7">
            <w:r>
              <w:t>Stal niestopowa konstrukcyjna ogólnego przeznaczenia. Gatunki</w:t>
            </w:r>
          </w:p>
        </w:tc>
      </w:tr>
      <w:tr w:rsidR="0018179D" w:rsidTr="00267BF7">
        <w:tc>
          <w:tcPr>
            <w:tcW w:w="637" w:type="dxa"/>
          </w:tcPr>
          <w:p w:rsidR="0018179D" w:rsidRDefault="0018179D" w:rsidP="00267BF7">
            <w:pPr>
              <w:jc w:val="center"/>
            </w:pPr>
            <w:r>
              <w:t>12.</w:t>
            </w:r>
          </w:p>
        </w:tc>
        <w:tc>
          <w:tcPr>
            <w:tcW w:w="1701" w:type="dxa"/>
          </w:tcPr>
          <w:p w:rsidR="0018179D" w:rsidRDefault="0018179D" w:rsidP="00267BF7">
            <w:r>
              <w:t>PN-H-93010</w:t>
            </w:r>
          </w:p>
        </w:tc>
        <w:tc>
          <w:tcPr>
            <w:tcW w:w="6294" w:type="dxa"/>
          </w:tcPr>
          <w:p w:rsidR="0018179D" w:rsidRDefault="0018179D" w:rsidP="00267BF7">
            <w:r>
              <w:t>Stal. Kształtowniki walcowane na gorąco</w:t>
            </w:r>
          </w:p>
        </w:tc>
      </w:tr>
      <w:tr w:rsidR="0018179D" w:rsidTr="00267BF7">
        <w:tc>
          <w:tcPr>
            <w:tcW w:w="637" w:type="dxa"/>
          </w:tcPr>
          <w:p w:rsidR="0018179D" w:rsidRDefault="0018179D" w:rsidP="00267BF7">
            <w:pPr>
              <w:jc w:val="center"/>
            </w:pPr>
            <w:r>
              <w:t>13.</w:t>
            </w:r>
          </w:p>
        </w:tc>
        <w:tc>
          <w:tcPr>
            <w:tcW w:w="1701" w:type="dxa"/>
          </w:tcPr>
          <w:p w:rsidR="0018179D" w:rsidRDefault="0018179D" w:rsidP="00267BF7">
            <w:r>
              <w:t>PN-H-93403</w:t>
            </w:r>
          </w:p>
        </w:tc>
        <w:tc>
          <w:tcPr>
            <w:tcW w:w="6294" w:type="dxa"/>
          </w:tcPr>
          <w:p w:rsidR="0018179D" w:rsidRDefault="0018179D" w:rsidP="00267BF7">
            <w:r>
              <w:t>Stal. Ceowniki walcowane. Wymiary</w:t>
            </w:r>
          </w:p>
        </w:tc>
      </w:tr>
      <w:tr w:rsidR="0018179D" w:rsidTr="00267BF7">
        <w:tc>
          <w:tcPr>
            <w:tcW w:w="637" w:type="dxa"/>
          </w:tcPr>
          <w:p w:rsidR="0018179D" w:rsidRDefault="0018179D" w:rsidP="00267BF7">
            <w:pPr>
              <w:jc w:val="center"/>
            </w:pPr>
            <w:r>
              <w:t>14.</w:t>
            </w:r>
          </w:p>
        </w:tc>
        <w:tc>
          <w:tcPr>
            <w:tcW w:w="1701" w:type="dxa"/>
          </w:tcPr>
          <w:p w:rsidR="0018179D" w:rsidRDefault="0018179D" w:rsidP="00267BF7">
            <w:r>
              <w:t>PN-H-93407</w:t>
            </w:r>
          </w:p>
        </w:tc>
        <w:tc>
          <w:tcPr>
            <w:tcW w:w="6294" w:type="dxa"/>
          </w:tcPr>
          <w:p w:rsidR="0018179D" w:rsidRDefault="0018179D" w:rsidP="00267BF7">
            <w:r>
              <w:t>Stal. Dwuteowniki walcowane na gorąco</w:t>
            </w:r>
          </w:p>
        </w:tc>
      </w:tr>
      <w:tr w:rsidR="0018179D" w:rsidTr="00267BF7">
        <w:tc>
          <w:tcPr>
            <w:tcW w:w="637" w:type="dxa"/>
          </w:tcPr>
          <w:p w:rsidR="0018179D" w:rsidRDefault="0018179D" w:rsidP="00267BF7">
            <w:pPr>
              <w:jc w:val="center"/>
            </w:pPr>
            <w:r>
              <w:t>15.</w:t>
            </w:r>
          </w:p>
        </w:tc>
        <w:tc>
          <w:tcPr>
            <w:tcW w:w="1701" w:type="dxa"/>
          </w:tcPr>
          <w:p w:rsidR="0018179D" w:rsidRDefault="0018179D" w:rsidP="00267BF7">
            <w:r>
              <w:t>PN-H-93419</w:t>
            </w:r>
          </w:p>
        </w:tc>
        <w:tc>
          <w:tcPr>
            <w:tcW w:w="6294" w:type="dxa"/>
          </w:tcPr>
          <w:p w:rsidR="0018179D" w:rsidRDefault="0018179D" w:rsidP="00267BF7">
            <w:r>
              <w:t>Stal. Dwuteowniki równoległościenne IPE walcowane na gorąco</w:t>
            </w:r>
          </w:p>
        </w:tc>
      </w:tr>
      <w:tr w:rsidR="0018179D" w:rsidTr="00267BF7">
        <w:tc>
          <w:tcPr>
            <w:tcW w:w="637" w:type="dxa"/>
          </w:tcPr>
          <w:p w:rsidR="0018179D" w:rsidRDefault="0018179D" w:rsidP="00267BF7">
            <w:pPr>
              <w:jc w:val="center"/>
            </w:pPr>
            <w:r>
              <w:t>16.</w:t>
            </w:r>
          </w:p>
        </w:tc>
        <w:tc>
          <w:tcPr>
            <w:tcW w:w="1701" w:type="dxa"/>
          </w:tcPr>
          <w:p w:rsidR="0018179D" w:rsidRDefault="0018179D" w:rsidP="00267BF7">
            <w:r>
              <w:t>PN-H-93460-03</w:t>
            </w:r>
          </w:p>
        </w:tc>
        <w:tc>
          <w:tcPr>
            <w:tcW w:w="6294" w:type="dxa"/>
          </w:tcPr>
          <w:p w:rsidR="0018179D" w:rsidRDefault="0018179D" w:rsidP="00267BF7">
            <w:r>
              <w:t xml:space="preserve">Kształtowniki stalowe gięte na zimno otwarte. Ceowniki równoramienne ze stali węglowej zwykłej jakości o </w:t>
            </w:r>
            <w:proofErr w:type="spellStart"/>
            <w:r>
              <w:t>R</w:t>
            </w:r>
            <w:r>
              <w:rPr>
                <w:vertAlign w:val="subscript"/>
              </w:rPr>
              <w:t>m</w:t>
            </w:r>
            <w:proofErr w:type="spellEnd"/>
            <w:r>
              <w:t xml:space="preserve"> do       490 </w:t>
            </w:r>
            <w:proofErr w:type="spellStart"/>
            <w:r>
              <w:t>MPa</w:t>
            </w:r>
            <w:proofErr w:type="spellEnd"/>
          </w:p>
        </w:tc>
      </w:tr>
      <w:tr w:rsidR="0018179D" w:rsidTr="00267BF7">
        <w:tc>
          <w:tcPr>
            <w:tcW w:w="637" w:type="dxa"/>
          </w:tcPr>
          <w:p w:rsidR="0018179D" w:rsidRDefault="0018179D" w:rsidP="00267BF7">
            <w:pPr>
              <w:jc w:val="center"/>
            </w:pPr>
            <w:r>
              <w:t>17.</w:t>
            </w:r>
          </w:p>
        </w:tc>
        <w:tc>
          <w:tcPr>
            <w:tcW w:w="1701" w:type="dxa"/>
          </w:tcPr>
          <w:p w:rsidR="0018179D" w:rsidRDefault="0018179D" w:rsidP="00267BF7">
            <w:r>
              <w:t>PN-H-93460-07</w:t>
            </w:r>
          </w:p>
        </w:tc>
        <w:tc>
          <w:tcPr>
            <w:tcW w:w="6294" w:type="dxa"/>
          </w:tcPr>
          <w:p w:rsidR="0018179D" w:rsidRDefault="0018179D" w:rsidP="00267BF7">
            <w:r>
              <w:t xml:space="preserve">Kształtowniki stalowe gięte na zimno otwarte. Zetowniki ze stali węglowej zwykłej jakości o </w:t>
            </w:r>
            <w:proofErr w:type="spellStart"/>
            <w:r>
              <w:t>R</w:t>
            </w:r>
            <w:r>
              <w:rPr>
                <w:vertAlign w:val="subscript"/>
              </w:rPr>
              <w:t>m</w:t>
            </w:r>
            <w:proofErr w:type="spellEnd"/>
            <w:r>
              <w:t xml:space="preserve"> do  490 </w:t>
            </w:r>
            <w:proofErr w:type="spellStart"/>
            <w:r>
              <w:t>MPa</w:t>
            </w:r>
            <w:proofErr w:type="spellEnd"/>
          </w:p>
        </w:tc>
      </w:tr>
      <w:tr w:rsidR="0018179D" w:rsidTr="00267BF7">
        <w:tc>
          <w:tcPr>
            <w:tcW w:w="637" w:type="dxa"/>
          </w:tcPr>
          <w:p w:rsidR="0018179D" w:rsidRDefault="0018179D" w:rsidP="00267BF7">
            <w:pPr>
              <w:jc w:val="center"/>
            </w:pPr>
            <w:r>
              <w:t>18.</w:t>
            </w:r>
          </w:p>
        </w:tc>
        <w:tc>
          <w:tcPr>
            <w:tcW w:w="1701" w:type="dxa"/>
          </w:tcPr>
          <w:p w:rsidR="0018179D" w:rsidRDefault="0018179D" w:rsidP="00267BF7">
            <w:r>
              <w:t>PN-H-93461-15</w:t>
            </w:r>
          </w:p>
        </w:tc>
        <w:tc>
          <w:tcPr>
            <w:tcW w:w="6294" w:type="dxa"/>
          </w:tcPr>
          <w:p w:rsidR="0018179D" w:rsidRDefault="0018179D" w:rsidP="00267BF7">
            <w:r>
              <w:t>Kształtowniki stalowe gięte na zimno otwarte, określonego przeznaczenia. Kształtownik na poręcz drogową, typ B</w:t>
            </w:r>
          </w:p>
        </w:tc>
      </w:tr>
      <w:tr w:rsidR="0018179D" w:rsidTr="00267BF7">
        <w:tc>
          <w:tcPr>
            <w:tcW w:w="637" w:type="dxa"/>
          </w:tcPr>
          <w:p w:rsidR="0018179D" w:rsidRDefault="0018179D" w:rsidP="00267BF7">
            <w:pPr>
              <w:jc w:val="center"/>
            </w:pPr>
            <w:r>
              <w:t>19.</w:t>
            </w:r>
          </w:p>
        </w:tc>
        <w:tc>
          <w:tcPr>
            <w:tcW w:w="1701" w:type="dxa"/>
          </w:tcPr>
          <w:p w:rsidR="0018179D" w:rsidRDefault="0018179D" w:rsidP="00267BF7">
            <w:r>
              <w:t>PN-H-93461-18</w:t>
            </w:r>
          </w:p>
        </w:tc>
        <w:tc>
          <w:tcPr>
            <w:tcW w:w="6294" w:type="dxa"/>
          </w:tcPr>
          <w:p w:rsidR="0018179D" w:rsidRDefault="0018179D" w:rsidP="00267BF7">
            <w:r>
              <w:t>Kształtowniki stalowe gięte na zimno otwarte, określonego przeznaczenia. Ceowniki półzamknięte prostokątne</w:t>
            </w:r>
          </w:p>
        </w:tc>
      </w:tr>
      <w:tr w:rsidR="0018179D" w:rsidTr="00267BF7">
        <w:tc>
          <w:tcPr>
            <w:tcW w:w="637" w:type="dxa"/>
          </w:tcPr>
          <w:p w:rsidR="0018179D" w:rsidRDefault="0018179D" w:rsidP="00267BF7">
            <w:pPr>
              <w:jc w:val="center"/>
            </w:pPr>
            <w:r>
              <w:t>20.</w:t>
            </w:r>
          </w:p>
        </w:tc>
        <w:tc>
          <w:tcPr>
            <w:tcW w:w="1701" w:type="dxa"/>
          </w:tcPr>
          <w:p w:rsidR="0018179D" w:rsidRDefault="0018179D" w:rsidP="00267BF7">
            <w:r>
              <w:t>PN-H-93461-28</w:t>
            </w:r>
          </w:p>
        </w:tc>
        <w:tc>
          <w:tcPr>
            <w:tcW w:w="6294" w:type="dxa"/>
          </w:tcPr>
          <w:p w:rsidR="0018179D" w:rsidRDefault="0018179D" w:rsidP="00267BF7">
            <w:r>
              <w:t>Kształtowniki stalowe gięte na zimno otwarte, określonego przeznaczenia. Pas profilowy na drogowe bariery ochronne</w:t>
            </w:r>
          </w:p>
        </w:tc>
      </w:tr>
      <w:tr w:rsidR="0018179D" w:rsidTr="00267BF7">
        <w:tc>
          <w:tcPr>
            <w:tcW w:w="637" w:type="dxa"/>
          </w:tcPr>
          <w:p w:rsidR="0018179D" w:rsidRDefault="0018179D" w:rsidP="00267BF7">
            <w:pPr>
              <w:jc w:val="center"/>
            </w:pPr>
            <w:r>
              <w:t>21.</w:t>
            </w:r>
          </w:p>
        </w:tc>
        <w:tc>
          <w:tcPr>
            <w:tcW w:w="1701" w:type="dxa"/>
          </w:tcPr>
          <w:p w:rsidR="0018179D" w:rsidRDefault="0018179D" w:rsidP="00267BF7">
            <w:r>
              <w:t>PN-M-82010</w:t>
            </w:r>
          </w:p>
        </w:tc>
        <w:tc>
          <w:tcPr>
            <w:tcW w:w="6294" w:type="dxa"/>
          </w:tcPr>
          <w:p w:rsidR="0018179D" w:rsidRDefault="0018179D" w:rsidP="00267BF7">
            <w:r>
              <w:t>Podkładki kwadratowe w konstrukcjach drewnianych</w:t>
            </w:r>
          </w:p>
        </w:tc>
      </w:tr>
      <w:tr w:rsidR="0018179D" w:rsidTr="00267BF7">
        <w:tc>
          <w:tcPr>
            <w:tcW w:w="637" w:type="dxa"/>
          </w:tcPr>
          <w:p w:rsidR="0018179D" w:rsidRDefault="0018179D" w:rsidP="00267BF7">
            <w:pPr>
              <w:jc w:val="center"/>
            </w:pPr>
            <w:r>
              <w:t>22.</w:t>
            </w:r>
          </w:p>
        </w:tc>
        <w:tc>
          <w:tcPr>
            <w:tcW w:w="1701" w:type="dxa"/>
          </w:tcPr>
          <w:p w:rsidR="0018179D" w:rsidRDefault="0018179D" w:rsidP="00267BF7">
            <w:r>
              <w:t>PN-M-82101</w:t>
            </w:r>
          </w:p>
        </w:tc>
        <w:tc>
          <w:tcPr>
            <w:tcW w:w="6294" w:type="dxa"/>
          </w:tcPr>
          <w:p w:rsidR="0018179D" w:rsidRDefault="0018179D" w:rsidP="00267BF7">
            <w:r>
              <w:t>Śruby ze łbem sześciokątnym</w:t>
            </w:r>
          </w:p>
        </w:tc>
      </w:tr>
      <w:tr w:rsidR="0018179D" w:rsidTr="00267BF7">
        <w:tc>
          <w:tcPr>
            <w:tcW w:w="637" w:type="dxa"/>
          </w:tcPr>
          <w:p w:rsidR="0018179D" w:rsidRDefault="0018179D" w:rsidP="00267BF7">
            <w:pPr>
              <w:jc w:val="center"/>
            </w:pPr>
            <w:r>
              <w:t>23.</w:t>
            </w:r>
          </w:p>
        </w:tc>
        <w:tc>
          <w:tcPr>
            <w:tcW w:w="1701" w:type="dxa"/>
          </w:tcPr>
          <w:p w:rsidR="0018179D" w:rsidRDefault="0018179D" w:rsidP="00267BF7">
            <w:r>
              <w:t>PN-M-82121</w:t>
            </w:r>
          </w:p>
        </w:tc>
        <w:tc>
          <w:tcPr>
            <w:tcW w:w="6294" w:type="dxa"/>
          </w:tcPr>
          <w:p w:rsidR="0018179D" w:rsidRDefault="0018179D" w:rsidP="00267BF7">
            <w:r>
              <w:t>Śruby ze łbem kwadratowym</w:t>
            </w:r>
          </w:p>
        </w:tc>
      </w:tr>
      <w:tr w:rsidR="0018179D" w:rsidTr="00267BF7">
        <w:tc>
          <w:tcPr>
            <w:tcW w:w="637" w:type="dxa"/>
          </w:tcPr>
          <w:p w:rsidR="0018179D" w:rsidRDefault="0018179D" w:rsidP="00267BF7">
            <w:pPr>
              <w:jc w:val="center"/>
            </w:pPr>
            <w:r>
              <w:t>24.</w:t>
            </w:r>
          </w:p>
        </w:tc>
        <w:tc>
          <w:tcPr>
            <w:tcW w:w="1701" w:type="dxa"/>
          </w:tcPr>
          <w:p w:rsidR="0018179D" w:rsidRDefault="0018179D" w:rsidP="00267BF7">
            <w:r>
              <w:t>PN-M-82503</w:t>
            </w:r>
          </w:p>
        </w:tc>
        <w:tc>
          <w:tcPr>
            <w:tcW w:w="6294" w:type="dxa"/>
          </w:tcPr>
          <w:p w:rsidR="0018179D" w:rsidRDefault="0018179D" w:rsidP="00267BF7">
            <w:r>
              <w:t>Wkręty do drewna ze łbem stożkowym</w:t>
            </w:r>
          </w:p>
        </w:tc>
      </w:tr>
      <w:tr w:rsidR="0018179D" w:rsidTr="00267BF7">
        <w:tc>
          <w:tcPr>
            <w:tcW w:w="637" w:type="dxa"/>
          </w:tcPr>
          <w:p w:rsidR="0018179D" w:rsidRDefault="0018179D" w:rsidP="00267BF7">
            <w:pPr>
              <w:jc w:val="center"/>
            </w:pPr>
            <w:r>
              <w:t>25.</w:t>
            </w:r>
          </w:p>
        </w:tc>
        <w:tc>
          <w:tcPr>
            <w:tcW w:w="1701" w:type="dxa"/>
          </w:tcPr>
          <w:p w:rsidR="0018179D" w:rsidRDefault="0018179D" w:rsidP="00267BF7">
            <w:r>
              <w:t>PN-M-82505</w:t>
            </w:r>
          </w:p>
        </w:tc>
        <w:tc>
          <w:tcPr>
            <w:tcW w:w="6294" w:type="dxa"/>
          </w:tcPr>
          <w:p w:rsidR="0018179D" w:rsidRDefault="0018179D" w:rsidP="00267BF7">
            <w:r>
              <w:t>Wkręty do drewna ze łbem kulistym</w:t>
            </w:r>
          </w:p>
        </w:tc>
      </w:tr>
      <w:tr w:rsidR="0018179D" w:rsidTr="00267BF7">
        <w:tc>
          <w:tcPr>
            <w:tcW w:w="637" w:type="dxa"/>
          </w:tcPr>
          <w:p w:rsidR="0018179D" w:rsidRDefault="0018179D" w:rsidP="00267BF7">
            <w:pPr>
              <w:jc w:val="center"/>
            </w:pPr>
            <w:r>
              <w:t>26.</w:t>
            </w:r>
          </w:p>
        </w:tc>
        <w:tc>
          <w:tcPr>
            <w:tcW w:w="1701" w:type="dxa"/>
          </w:tcPr>
          <w:p w:rsidR="0018179D" w:rsidRDefault="0018179D" w:rsidP="00267BF7">
            <w:r>
              <w:t>BN-73/0658-01</w:t>
            </w:r>
          </w:p>
        </w:tc>
        <w:tc>
          <w:tcPr>
            <w:tcW w:w="6294" w:type="dxa"/>
          </w:tcPr>
          <w:p w:rsidR="0018179D" w:rsidRDefault="0018179D" w:rsidP="00267BF7">
            <w:r>
              <w:t>Rury stalowe profilowe ciągnione na zimno. Wymiary</w:t>
            </w:r>
          </w:p>
        </w:tc>
      </w:tr>
      <w:tr w:rsidR="0018179D" w:rsidTr="00267BF7">
        <w:tc>
          <w:tcPr>
            <w:tcW w:w="637" w:type="dxa"/>
          </w:tcPr>
          <w:p w:rsidR="0018179D" w:rsidRDefault="0018179D" w:rsidP="00267BF7">
            <w:pPr>
              <w:jc w:val="center"/>
            </w:pPr>
            <w:r>
              <w:t>27.</w:t>
            </w:r>
          </w:p>
        </w:tc>
        <w:tc>
          <w:tcPr>
            <w:tcW w:w="1701" w:type="dxa"/>
          </w:tcPr>
          <w:p w:rsidR="0018179D" w:rsidRDefault="0018179D" w:rsidP="00267BF7">
            <w:r>
              <w:t>BN-87/5028-12</w:t>
            </w:r>
          </w:p>
        </w:tc>
        <w:tc>
          <w:tcPr>
            <w:tcW w:w="6294" w:type="dxa"/>
          </w:tcPr>
          <w:p w:rsidR="0018179D" w:rsidRDefault="0018179D" w:rsidP="00267BF7">
            <w:r>
              <w:t>Gwoździe budowlane. Gwoździe z trzpieniem gładkim, okrągłym i kwadratowym</w:t>
            </w:r>
          </w:p>
        </w:tc>
      </w:tr>
      <w:tr w:rsidR="0018179D" w:rsidTr="00267BF7">
        <w:tc>
          <w:tcPr>
            <w:tcW w:w="637" w:type="dxa"/>
          </w:tcPr>
          <w:p w:rsidR="0018179D" w:rsidRDefault="0018179D" w:rsidP="00267BF7">
            <w:pPr>
              <w:jc w:val="center"/>
            </w:pPr>
            <w:r>
              <w:t>28.</w:t>
            </w:r>
          </w:p>
        </w:tc>
        <w:tc>
          <w:tcPr>
            <w:tcW w:w="1701" w:type="dxa"/>
          </w:tcPr>
          <w:p w:rsidR="0018179D" w:rsidRDefault="0018179D" w:rsidP="00267BF7">
            <w:r>
              <w:t>BN-88/6731-08</w:t>
            </w:r>
          </w:p>
        </w:tc>
        <w:tc>
          <w:tcPr>
            <w:tcW w:w="6294" w:type="dxa"/>
          </w:tcPr>
          <w:p w:rsidR="0018179D" w:rsidRDefault="0018179D" w:rsidP="00267BF7">
            <w:r>
              <w:t>Cement. Transport i przechowywanie</w:t>
            </w:r>
          </w:p>
        </w:tc>
      </w:tr>
      <w:tr w:rsidR="0018179D" w:rsidTr="00267BF7">
        <w:tc>
          <w:tcPr>
            <w:tcW w:w="637" w:type="dxa"/>
          </w:tcPr>
          <w:p w:rsidR="0018179D" w:rsidRDefault="0018179D" w:rsidP="00267BF7">
            <w:pPr>
              <w:jc w:val="center"/>
            </w:pPr>
            <w:r>
              <w:t>29.</w:t>
            </w:r>
          </w:p>
        </w:tc>
        <w:tc>
          <w:tcPr>
            <w:tcW w:w="1701" w:type="dxa"/>
          </w:tcPr>
          <w:p w:rsidR="0018179D" w:rsidRDefault="0018179D" w:rsidP="00267BF7">
            <w:r>
              <w:t>BN-80/6775-03.01</w:t>
            </w:r>
          </w:p>
        </w:tc>
        <w:tc>
          <w:tcPr>
            <w:tcW w:w="6294" w:type="dxa"/>
          </w:tcPr>
          <w:p w:rsidR="0018179D" w:rsidRDefault="0018179D" w:rsidP="00267BF7">
            <w:r>
              <w:t>Prefabrykaty budowlane z betonu. Elementy nawierzchni dróg, ulic, parkingów i torowisk tramwajowych. Wspólne wymagania i badania</w:t>
            </w:r>
          </w:p>
        </w:tc>
      </w:tr>
      <w:tr w:rsidR="0018179D" w:rsidTr="00267BF7">
        <w:tc>
          <w:tcPr>
            <w:tcW w:w="637" w:type="dxa"/>
          </w:tcPr>
          <w:p w:rsidR="0018179D" w:rsidRDefault="0018179D" w:rsidP="00267BF7">
            <w:pPr>
              <w:jc w:val="center"/>
            </w:pPr>
            <w:r>
              <w:t>30.</w:t>
            </w:r>
          </w:p>
        </w:tc>
        <w:tc>
          <w:tcPr>
            <w:tcW w:w="1701" w:type="dxa"/>
          </w:tcPr>
          <w:p w:rsidR="0018179D" w:rsidRDefault="0018179D" w:rsidP="00267BF7">
            <w:r>
              <w:t>BN-69/7122-11</w:t>
            </w:r>
          </w:p>
        </w:tc>
        <w:tc>
          <w:tcPr>
            <w:tcW w:w="6294" w:type="dxa"/>
          </w:tcPr>
          <w:p w:rsidR="0018179D" w:rsidRDefault="0018179D" w:rsidP="00267BF7">
            <w:r>
              <w:t>Płyty pilśniowe z drewna</w:t>
            </w:r>
          </w:p>
        </w:tc>
      </w:tr>
      <w:tr w:rsidR="0018179D" w:rsidTr="00267BF7">
        <w:tc>
          <w:tcPr>
            <w:tcW w:w="637" w:type="dxa"/>
          </w:tcPr>
          <w:p w:rsidR="0018179D" w:rsidRDefault="0018179D" w:rsidP="00267BF7">
            <w:pPr>
              <w:jc w:val="center"/>
            </w:pPr>
            <w:r>
              <w:t>31.</w:t>
            </w:r>
          </w:p>
        </w:tc>
        <w:tc>
          <w:tcPr>
            <w:tcW w:w="1701" w:type="dxa"/>
          </w:tcPr>
          <w:p w:rsidR="0018179D" w:rsidRDefault="0018179D" w:rsidP="00267BF7">
            <w:r>
              <w:t>BN-73/9081-02</w:t>
            </w:r>
          </w:p>
        </w:tc>
        <w:tc>
          <w:tcPr>
            <w:tcW w:w="6294" w:type="dxa"/>
          </w:tcPr>
          <w:p w:rsidR="0018179D" w:rsidRDefault="0018179D" w:rsidP="00267BF7">
            <w:r>
              <w:t>Formy stalowe do produkcji elementów budowlanych z betonu kruszywowego. Wymagania i badania</w:t>
            </w:r>
          </w:p>
        </w:tc>
      </w:tr>
    </w:tbl>
    <w:p w:rsidR="0018179D" w:rsidRDefault="0018179D" w:rsidP="0018179D">
      <w:pPr>
        <w:pStyle w:val="Nagwek2"/>
      </w:pPr>
      <w:r>
        <w:t>10.2. Inne dokumenty</w:t>
      </w:r>
    </w:p>
    <w:p w:rsidR="0018179D" w:rsidRDefault="0018179D" w:rsidP="0018179D">
      <w:r>
        <w:t xml:space="preserve">  32. Wytyczne stosowania drogowych barier ochronnych, GDDP, maj 1994.</w:t>
      </w:r>
    </w:p>
    <w:p w:rsidR="0018179D" w:rsidRDefault="0018179D" w:rsidP="0018179D">
      <w:pPr>
        <w:pStyle w:val="tekstost"/>
      </w:pPr>
      <w:r>
        <w:t> </w:t>
      </w:r>
    </w:p>
    <w:p w:rsidR="0018179D" w:rsidRDefault="0018179D" w:rsidP="0018179D">
      <w:pPr>
        <w:pStyle w:val="tekstost"/>
      </w:pPr>
      <w:r>
        <w:t> </w:t>
      </w:r>
    </w:p>
    <w:p w:rsidR="0018179D" w:rsidRDefault="0018179D" w:rsidP="0018179D">
      <w:pPr>
        <w:pStyle w:val="Nagwek1"/>
        <w:spacing w:after="240"/>
      </w:pPr>
      <w:bookmarkStart w:id="37" w:name="_Toc424024080"/>
      <w:bookmarkStart w:id="38" w:name="_Toc507813516"/>
      <w:r>
        <w:lastRenderedPageBreak/>
        <w:t>11. załączniki</w:t>
      </w:r>
      <w:bookmarkEnd w:id="37"/>
      <w:bookmarkEnd w:id="38"/>
    </w:p>
    <w:p w:rsidR="0018179D" w:rsidRDefault="0018179D" w:rsidP="0018179D">
      <w:pPr>
        <w:spacing w:before="60" w:after="60"/>
        <w:jc w:val="center"/>
        <w:rPr>
          <w:b/>
        </w:rPr>
      </w:pPr>
      <w:r>
        <w:rPr>
          <w:b/>
        </w:rPr>
        <w:t>PRZYKŁADOWE  ROZWIĄZANIA STOSOWANE  PRZY  WYKONYWANIU</w:t>
      </w:r>
    </w:p>
    <w:p w:rsidR="0018179D" w:rsidRDefault="0018179D" w:rsidP="0018179D">
      <w:pPr>
        <w:pStyle w:val="Nagwek4"/>
        <w:spacing w:before="60" w:after="60"/>
      </w:pPr>
      <w:r>
        <w:t>BARIER  OCHRONNYCH  STALOWYCH</w:t>
      </w:r>
    </w:p>
    <w:p w:rsidR="0018179D" w:rsidRDefault="0018179D" w:rsidP="0018179D">
      <w:pPr>
        <w:jc w:val="center"/>
        <w:rPr>
          <w:b/>
        </w:rPr>
      </w:pPr>
    </w:p>
    <w:p w:rsidR="0018179D" w:rsidRDefault="0018179D" w:rsidP="0018179D">
      <w:pPr>
        <w:jc w:val="center"/>
        <w:rPr>
          <w:b/>
        </w:rPr>
      </w:pPr>
      <w:r>
        <w:rPr>
          <w:b/>
        </w:rPr>
        <w:t> </w:t>
      </w:r>
    </w:p>
    <w:p w:rsidR="0018179D" w:rsidRDefault="0018179D" w:rsidP="0018179D">
      <w:pPr>
        <w:jc w:val="center"/>
        <w:rPr>
          <w:b/>
        </w:rPr>
      </w:pPr>
      <w:r>
        <w:rPr>
          <w:b/>
        </w:rPr>
        <w:t>Załącznik 11.1</w:t>
      </w:r>
      <w:r>
        <w:t xml:space="preserve">  Podstawowe rodzaje, typy i odmiany barier ochronnych, według [32]</w:t>
      </w:r>
    </w:p>
    <w:p w:rsidR="0018179D" w:rsidRDefault="0018179D" w:rsidP="0018179D">
      <w:pPr>
        <w:jc w:val="center"/>
        <w:rPr>
          <w:b/>
        </w:rPr>
      </w:pPr>
      <w:r>
        <w:rPr>
          <w:b/>
        </w:rPr>
        <w:t> </w:t>
      </w:r>
    </w:p>
    <w:tbl>
      <w:tblPr>
        <w:tblW w:w="0" w:type="auto"/>
        <w:jc w:val="center"/>
        <w:tblCellMar>
          <w:left w:w="70" w:type="dxa"/>
          <w:right w:w="70" w:type="dxa"/>
        </w:tblCellMar>
        <w:tblLook w:val="0000" w:firstRow="0" w:lastRow="0" w:firstColumn="0" w:lastColumn="0" w:noHBand="0" w:noVBand="0"/>
      </w:tblPr>
      <w:tblGrid>
        <w:gridCol w:w="496"/>
        <w:gridCol w:w="850"/>
        <w:gridCol w:w="851"/>
        <w:gridCol w:w="890"/>
        <w:gridCol w:w="1310"/>
        <w:gridCol w:w="1701"/>
        <w:gridCol w:w="1536"/>
      </w:tblGrid>
      <w:tr w:rsidR="0018179D" w:rsidTr="00267BF7">
        <w:trPr>
          <w:jc w:val="center"/>
        </w:trPr>
        <w:tc>
          <w:tcPr>
            <w:tcW w:w="496" w:type="dxa"/>
            <w:tcBorders>
              <w:top w:val="single" w:sz="6" w:space="0" w:color="auto"/>
              <w:left w:val="single" w:sz="6" w:space="0" w:color="auto"/>
              <w:bottom w:val="nil"/>
              <w:right w:val="single" w:sz="6" w:space="0" w:color="auto"/>
            </w:tcBorders>
            <w:noWrap/>
          </w:tcPr>
          <w:p w:rsidR="0018179D" w:rsidRDefault="0018179D" w:rsidP="00267BF7">
            <w:pPr>
              <w:pStyle w:val="tekstost"/>
              <w:spacing w:before="180"/>
              <w:jc w:val="center"/>
            </w:pPr>
            <w:r>
              <w:br w:type="page"/>
            </w:r>
            <w:r>
              <w:br w:type="page"/>
            </w:r>
            <w:r>
              <w:rPr>
                <w:sz w:val="16"/>
              </w:rPr>
              <w:t>Typ</w:t>
            </w:r>
          </w:p>
        </w:tc>
        <w:tc>
          <w:tcPr>
            <w:tcW w:w="1701" w:type="dxa"/>
            <w:gridSpan w:val="2"/>
            <w:tcBorders>
              <w:top w:val="single" w:sz="6" w:space="0" w:color="auto"/>
              <w:left w:val="nil"/>
              <w:bottom w:val="single" w:sz="6" w:space="0" w:color="auto"/>
              <w:right w:val="single" w:sz="6" w:space="0" w:color="auto"/>
            </w:tcBorders>
            <w:noWrap/>
          </w:tcPr>
          <w:p w:rsidR="0018179D" w:rsidRDefault="0018179D" w:rsidP="00267BF7">
            <w:pPr>
              <w:pStyle w:val="tekstost"/>
              <w:jc w:val="center"/>
              <w:rPr>
                <w:sz w:val="16"/>
              </w:rPr>
            </w:pPr>
            <w:r>
              <w:rPr>
                <w:sz w:val="16"/>
              </w:rPr>
              <w:t>Oznaczenie bariery</w:t>
            </w:r>
          </w:p>
          <w:p w:rsidR="0018179D" w:rsidRDefault="0018179D" w:rsidP="00267BF7">
            <w:pPr>
              <w:pStyle w:val="tekstost"/>
              <w:jc w:val="center"/>
            </w:pPr>
            <w:r>
              <w:rPr>
                <w:sz w:val="16"/>
              </w:rPr>
              <w:t xml:space="preserve"> z prowadnicą</w:t>
            </w:r>
          </w:p>
        </w:tc>
        <w:tc>
          <w:tcPr>
            <w:tcW w:w="890" w:type="dxa"/>
            <w:tcBorders>
              <w:top w:val="single" w:sz="6" w:space="0" w:color="auto"/>
              <w:left w:val="nil"/>
              <w:bottom w:val="nil"/>
              <w:right w:val="single" w:sz="6" w:space="0" w:color="auto"/>
            </w:tcBorders>
            <w:noWrap/>
          </w:tcPr>
          <w:p w:rsidR="0018179D" w:rsidRDefault="0018179D" w:rsidP="00267BF7">
            <w:pPr>
              <w:pStyle w:val="tekstost"/>
              <w:rPr>
                <w:sz w:val="16"/>
              </w:rPr>
            </w:pPr>
            <w:r>
              <w:rPr>
                <w:sz w:val="16"/>
              </w:rPr>
              <w:t> </w:t>
            </w:r>
          </w:p>
          <w:p w:rsidR="0018179D" w:rsidRDefault="0018179D" w:rsidP="00267BF7">
            <w:pPr>
              <w:pStyle w:val="tekstost"/>
              <w:jc w:val="center"/>
            </w:pPr>
            <w:r>
              <w:rPr>
                <w:sz w:val="16"/>
              </w:rPr>
              <w:t xml:space="preserve">Odległość </w:t>
            </w:r>
          </w:p>
        </w:tc>
        <w:tc>
          <w:tcPr>
            <w:tcW w:w="3011" w:type="dxa"/>
            <w:gridSpan w:val="2"/>
            <w:tcBorders>
              <w:top w:val="single" w:sz="6" w:space="0" w:color="auto"/>
              <w:left w:val="nil"/>
              <w:bottom w:val="nil"/>
              <w:right w:val="single" w:sz="6" w:space="0" w:color="auto"/>
            </w:tcBorders>
            <w:noWrap/>
          </w:tcPr>
          <w:p w:rsidR="0018179D" w:rsidRDefault="0018179D" w:rsidP="00267BF7">
            <w:pPr>
              <w:pStyle w:val="tekstost"/>
              <w:jc w:val="center"/>
              <w:rPr>
                <w:sz w:val="16"/>
              </w:rPr>
            </w:pPr>
            <w:r>
              <w:rPr>
                <w:sz w:val="16"/>
              </w:rPr>
              <w:t> </w:t>
            </w:r>
          </w:p>
          <w:p w:rsidR="0018179D" w:rsidRDefault="0018179D" w:rsidP="00267BF7">
            <w:pPr>
              <w:pStyle w:val="tekstost"/>
              <w:jc w:val="center"/>
              <w:rPr>
                <w:sz w:val="16"/>
              </w:rPr>
            </w:pPr>
            <w:r>
              <w:rPr>
                <w:sz w:val="16"/>
              </w:rPr>
              <w:t>Rodzaj bariery</w:t>
            </w:r>
          </w:p>
        </w:tc>
        <w:tc>
          <w:tcPr>
            <w:tcW w:w="1536" w:type="dxa"/>
            <w:tcBorders>
              <w:top w:val="single" w:sz="6" w:space="0" w:color="auto"/>
              <w:left w:val="nil"/>
              <w:bottom w:val="nil"/>
              <w:right w:val="single" w:sz="6" w:space="0" w:color="auto"/>
            </w:tcBorders>
            <w:noWrap/>
          </w:tcPr>
          <w:p w:rsidR="0018179D" w:rsidRDefault="0018179D" w:rsidP="00267BF7">
            <w:pPr>
              <w:pStyle w:val="tekstost"/>
              <w:jc w:val="center"/>
              <w:rPr>
                <w:sz w:val="16"/>
              </w:rPr>
            </w:pPr>
            <w:r>
              <w:rPr>
                <w:sz w:val="16"/>
              </w:rPr>
              <w:t> </w:t>
            </w:r>
          </w:p>
          <w:p w:rsidR="0018179D" w:rsidRDefault="0018179D" w:rsidP="00267BF7">
            <w:pPr>
              <w:pStyle w:val="tekstost"/>
              <w:jc w:val="center"/>
              <w:rPr>
                <w:sz w:val="16"/>
              </w:rPr>
            </w:pPr>
            <w:r>
              <w:rPr>
                <w:sz w:val="16"/>
              </w:rPr>
              <w:t xml:space="preserve">Zalecane </w:t>
            </w:r>
          </w:p>
        </w:tc>
      </w:tr>
      <w:tr w:rsidR="0018179D" w:rsidTr="00267BF7">
        <w:trPr>
          <w:jc w:val="center"/>
        </w:trPr>
        <w:tc>
          <w:tcPr>
            <w:tcW w:w="496" w:type="dxa"/>
            <w:tcBorders>
              <w:top w:val="nil"/>
              <w:left w:val="single" w:sz="6" w:space="0" w:color="auto"/>
              <w:bottom w:val="double" w:sz="6" w:space="0" w:color="auto"/>
              <w:right w:val="single" w:sz="6" w:space="0" w:color="auto"/>
            </w:tcBorders>
            <w:noWrap/>
          </w:tcPr>
          <w:p w:rsidR="0018179D" w:rsidRDefault="0018179D" w:rsidP="00267BF7">
            <w:pPr>
              <w:pStyle w:val="tekstost"/>
            </w:pPr>
            <w:r>
              <w:t> </w:t>
            </w:r>
          </w:p>
        </w:tc>
        <w:tc>
          <w:tcPr>
            <w:tcW w:w="850" w:type="dxa"/>
            <w:tcBorders>
              <w:top w:val="nil"/>
              <w:left w:val="nil"/>
              <w:bottom w:val="double" w:sz="6" w:space="0" w:color="auto"/>
              <w:right w:val="single" w:sz="6" w:space="0" w:color="auto"/>
            </w:tcBorders>
            <w:noWrap/>
          </w:tcPr>
          <w:p w:rsidR="0018179D" w:rsidRDefault="0018179D" w:rsidP="00267BF7">
            <w:pPr>
              <w:pStyle w:val="tekstost"/>
              <w:jc w:val="center"/>
              <w:rPr>
                <w:sz w:val="16"/>
              </w:rPr>
            </w:pPr>
            <w:r>
              <w:rPr>
                <w:sz w:val="16"/>
              </w:rPr>
              <w:t>A</w:t>
            </w:r>
          </w:p>
        </w:tc>
        <w:tc>
          <w:tcPr>
            <w:tcW w:w="851" w:type="dxa"/>
            <w:tcBorders>
              <w:top w:val="nil"/>
              <w:left w:val="nil"/>
              <w:bottom w:val="double" w:sz="6" w:space="0" w:color="auto"/>
              <w:right w:val="single" w:sz="6" w:space="0" w:color="auto"/>
            </w:tcBorders>
            <w:noWrap/>
          </w:tcPr>
          <w:p w:rsidR="0018179D" w:rsidRDefault="0018179D" w:rsidP="00267BF7">
            <w:pPr>
              <w:pStyle w:val="tekstost"/>
              <w:jc w:val="center"/>
              <w:rPr>
                <w:sz w:val="16"/>
              </w:rPr>
            </w:pPr>
            <w:r>
              <w:rPr>
                <w:sz w:val="16"/>
              </w:rPr>
              <w:t>B</w:t>
            </w:r>
          </w:p>
        </w:tc>
        <w:tc>
          <w:tcPr>
            <w:tcW w:w="890" w:type="dxa"/>
            <w:tcBorders>
              <w:top w:val="nil"/>
              <w:left w:val="nil"/>
              <w:bottom w:val="double" w:sz="6" w:space="0" w:color="auto"/>
              <w:right w:val="single" w:sz="6" w:space="0" w:color="auto"/>
            </w:tcBorders>
            <w:noWrap/>
          </w:tcPr>
          <w:p w:rsidR="0018179D" w:rsidRDefault="0018179D" w:rsidP="00267BF7">
            <w:pPr>
              <w:pStyle w:val="tekstost"/>
              <w:jc w:val="center"/>
            </w:pPr>
            <w:r>
              <w:rPr>
                <w:sz w:val="16"/>
              </w:rPr>
              <w:t>słupków</w:t>
            </w:r>
          </w:p>
        </w:tc>
        <w:tc>
          <w:tcPr>
            <w:tcW w:w="1310" w:type="dxa"/>
            <w:tcBorders>
              <w:top w:val="nil"/>
              <w:left w:val="nil"/>
              <w:bottom w:val="double" w:sz="6" w:space="0" w:color="auto"/>
              <w:right w:val="nil"/>
            </w:tcBorders>
            <w:noWrap/>
          </w:tcPr>
          <w:p w:rsidR="0018179D" w:rsidRDefault="0018179D" w:rsidP="00267BF7">
            <w:pPr>
              <w:pStyle w:val="tekstost"/>
            </w:pPr>
            <w:r>
              <w:t> </w:t>
            </w:r>
          </w:p>
        </w:tc>
        <w:tc>
          <w:tcPr>
            <w:tcW w:w="1701" w:type="dxa"/>
            <w:tcBorders>
              <w:top w:val="nil"/>
              <w:left w:val="nil"/>
              <w:bottom w:val="double" w:sz="6" w:space="0" w:color="auto"/>
              <w:right w:val="single" w:sz="6" w:space="0" w:color="auto"/>
            </w:tcBorders>
            <w:noWrap/>
          </w:tcPr>
          <w:p w:rsidR="0018179D" w:rsidRDefault="0018179D" w:rsidP="00267BF7">
            <w:pPr>
              <w:pStyle w:val="tekstost"/>
            </w:pPr>
            <w:r>
              <w:t> </w:t>
            </w:r>
          </w:p>
        </w:tc>
        <w:tc>
          <w:tcPr>
            <w:tcW w:w="1536" w:type="dxa"/>
            <w:tcBorders>
              <w:top w:val="nil"/>
              <w:left w:val="nil"/>
              <w:bottom w:val="double" w:sz="6" w:space="0" w:color="auto"/>
              <w:right w:val="single" w:sz="6" w:space="0" w:color="auto"/>
            </w:tcBorders>
            <w:noWrap/>
          </w:tcPr>
          <w:p w:rsidR="0018179D" w:rsidRDefault="0018179D" w:rsidP="00267BF7">
            <w:pPr>
              <w:pStyle w:val="tekstost"/>
              <w:jc w:val="center"/>
            </w:pPr>
            <w:r>
              <w:rPr>
                <w:sz w:val="16"/>
              </w:rPr>
              <w:t>zastosowanie</w:t>
            </w:r>
          </w:p>
        </w:tc>
      </w:tr>
      <w:tr w:rsidR="0018179D" w:rsidTr="00267BF7">
        <w:trPr>
          <w:jc w:val="center"/>
        </w:trPr>
        <w:tc>
          <w:tcPr>
            <w:tcW w:w="496" w:type="dxa"/>
            <w:tcBorders>
              <w:top w:val="nil"/>
              <w:left w:val="single" w:sz="6" w:space="0" w:color="auto"/>
              <w:bottom w:val="nil"/>
              <w:right w:val="single" w:sz="6" w:space="0" w:color="auto"/>
            </w:tcBorders>
            <w:noWrap/>
          </w:tcPr>
          <w:p w:rsidR="0018179D" w:rsidRDefault="0018179D" w:rsidP="00267BF7">
            <w:pPr>
              <w:pStyle w:val="tekstost"/>
              <w:rPr>
                <w:sz w:val="16"/>
              </w:rPr>
            </w:pPr>
            <w:r>
              <w:t> </w:t>
            </w:r>
          </w:p>
        </w:tc>
        <w:tc>
          <w:tcPr>
            <w:tcW w:w="850" w:type="dxa"/>
            <w:vMerge w:val="restart"/>
            <w:tcBorders>
              <w:top w:val="nil"/>
              <w:left w:val="single" w:sz="6" w:space="0" w:color="auto"/>
              <w:right w:val="single" w:sz="6" w:space="0" w:color="auto"/>
            </w:tcBorders>
            <w:noWrap/>
            <w:vAlign w:val="center"/>
          </w:tcPr>
          <w:p w:rsidR="0018179D" w:rsidRDefault="0018179D" w:rsidP="00267BF7">
            <w:pPr>
              <w:pStyle w:val="tekstost"/>
              <w:jc w:val="center"/>
              <w:rPr>
                <w:sz w:val="16"/>
              </w:rPr>
            </w:pPr>
          </w:p>
          <w:p w:rsidR="0018179D" w:rsidRDefault="0018179D" w:rsidP="00267BF7">
            <w:pPr>
              <w:pStyle w:val="tekstost"/>
              <w:jc w:val="center"/>
              <w:rPr>
                <w:sz w:val="16"/>
              </w:rPr>
            </w:pPr>
          </w:p>
          <w:p w:rsidR="0018179D" w:rsidRDefault="0018179D" w:rsidP="00267BF7">
            <w:pPr>
              <w:pStyle w:val="tekstost"/>
              <w:spacing w:before="120"/>
              <w:jc w:val="center"/>
              <w:rPr>
                <w:sz w:val="16"/>
              </w:rPr>
            </w:pPr>
            <w:r>
              <w:rPr>
                <w:sz w:val="16"/>
              </w:rPr>
              <w:t>SP-15</w:t>
            </w:r>
          </w:p>
        </w:tc>
        <w:tc>
          <w:tcPr>
            <w:tcW w:w="851" w:type="dxa"/>
            <w:vMerge w:val="restart"/>
            <w:tcBorders>
              <w:top w:val="nil"/>
              <w:left w:val="single" w:sz="6" w:space="0" w:color="auto"/>
              <w:right w:val="single" w:sz="6" w:space="0" w:color="auto"/>
            </w:tcBorders>
            <w:noWrap/>
            <w:vAlign w:val="center"/>
          </w:tcPr>
          <w:p w:rsidR="0018179D" w:rsidRDefault="0018179D" w:rsidP="00267BF7">
            <w:pPr>
              <w:pStyle w:val="tekstost"/>
              <w:jc w:val="center"/>
              <w:rPr>
                <w:sz w:val="16"/>
              </w:rPr>
            </w:pPr>
          </w:p>
          <w:p w:rsidR="0018179D" w:rsidRDefault="0018179D" w:rsidP="00267BF7">
            <w:pPr>
              <w:pStyle w:val="tekstost"/>
              <w:jc w:val="center"/>
              <w:rPr>
                <w:sz w:val="16"/>
              </w:rPr>
            </w:pPr>
          </w:p>
          <w:p w:rsidR="0018179D" w:rsidRDefault="0018179D" w:rsidP="00267BF7">
            <w:pPr>
              <w:pStyle w:val="tekstost"/>
              <w:spacing w:before="120"/>
              <w:jc w:val="center"/>
              <w:rPr>
                <w:sz w:val="16"/>
              </w:rPr>
            </w:pPr>
            <w:r>
              <w:rPr>
                <w:sz w:val="16"/>
              </w:rPr>
              <w:t>SP-05</w:t>
            </w:r>
          </w:p>
        </w:tc>
        <w:tc>
          <w:tcPr>
            <w:tcW w:w="890" w:type="dxa"/>
            <w:vMerge w:val="restart"/>
            <w:tcBorders>
              <w:top w:val="nil"/>
              <w:left w:val="single" w:sz="6" w:space="0" w:color="auto"/>
              <w:right w:val="single" w:sz="6" w:space="0" w:color="auto"/>
            </w:tcBorders>
            <w:noWrap/>
            <w:vAlign w:val="center"/>
          </w:tcPr>
          <w:p w:rsidR="0018179D" w:rsidRDefault="0018179D" w:rsidP="00267BF7">
            <w:pPr>
              <w:pStyle w:val="tekstost"/>
              <w:jc w:val="center"/>
              <w:rPr>
                <w:sz w:val="16"/>
              </w:rPr>
            </w:pPr>
          </w:p>
          <w:p w:rsidR="0018179D" w:rsidRDefault="0018179D" w:rsidP="00267BF7">
            <w:pPr>
              <w:pStyle w:val="tekstost"/>
              <w:jc w:val="center"/>
              <w:rPr>
                <w:sz w:val="16"/>
              </w:rPr>
            </w:pPr>
            <w:smartTag w:uri="urn:schemas-microsoft-com:office:smarttags" w:element="metricconverter">
              <w:smartTagPr>
                <w:attr w:name="ProductID" w:val="4,0 m"/>
              </w:smartTagPr>
              <w:r>
                <w:rPr>
                  <w:sz w:val="16"/>
                </w:rPr>
                <w:t>4,0 m</w:t>
              </w:r>
            </w:smartTag>
          </w:p>
          <w:p w:rsidR="0018179D" w:rsidRDefault="0018179D" w:rsidP="00267BF7">
            <w:pPr>
              <w:pStyle w:val="tekstost"/>
              <w:jc w:val="center"/>
              <w:rPr>
                <w:sz w:val="16"/>
              </w:rPr>
            </w:pPr>
            <w:smartTag w:uri="urn:schemas-microsoft-com:office:smarttags" w:element="metricconverter">
              <w:smartTagPr>
                <w:attr w:name="ProductID" w:val="2,0 m"/>
              </w:smartTagPr>
              <w:r>
                <w:rPr>
                  <w:sz w:val="16"/>
                </w:rPr>
                <w:t>2,0 m</w:t>
              </w:r>
            </w:smartTag>
          </w:p>
          <w:p w:rsidR="0018179D" w:rsidRDefault="0018179D" w:rsidP="00267BF7">
            <w:pPr>
              <w:pStyle w:val="tekstost"/>
              <w:jc w:val="center"/>
              <w:rPr>
                <w:sz w:val="16"/>
              </w:rPr>
            </w:pPr>
            <w:smartTag w:uri="urn:schemas-microsoft-com:office:smarttags" w:element="metricconverter">
              <w:smartTagPr>
                <w:attr w:name="ProductID" w:val="1,33 m"/>
              </w:smartTagPr>
              <w:r>
                <w:rPr>
                  <w:sz w:val="16"/>
                </w:rPr>
                <w:t>1,33 m</w:t>
              </w:r>
            </w:smartTag>
          </w:p>
          <w:p w:rsidR="0018179D" w:rsidRDefault="0018179D" w:rsidP="00267BF7">
            <w:pPr>
              <w:pStyle w:val="tekstost"/>
              <w:jc w:val="center"/>
              <w:rPr>
                <w:sz w:val="16"/>
              </w:rPr>
            </w:pPr>
            <w:smartTag w:uri="urn:schemas-microsoft-com:office:smarttags" w:element="metricconverter">
              <w:smartTagPr>
                <w:attr w:name="ProductID" w:val="1,0 m"/>
              </w:smartTagPr>
              <w:r>
                <w:rPr>
                  <w:sz w:val="16"/>
                </w:rPr>
                <w:t>1,0 m</w:t>
              </w:r>
            </w:smartTag>
          </w:p>
        </w:tc>
        <w:tc>
          <w:tcPr>
            <w:tcW w:w="1310" w:type="dxa"/>
            <w:vMerge w:val="restart"/>
            <w:tcBorders>
              <w:top w:val="nil"/>
              <w:left w:val="single" w:sz="6" w:space="0" w:color="auto"/>
              <w:right w:val="single" w:sz="6" w:space="0" w:color="auto"/>
            </w:tcBorders>
            <w:noWrap/>
            <w:vAlign w:val="center"/>
          </w:tcPr>
          <w:p w:rsidR="0018179D" w:rsidRDefault="0018179D" w:rsidP="00267BF7">
            <w:pPr>
              <w:pStyle w:val="tekstost"/>
              <w:jc w:val="center"/>
              <w:rPr>
                <w:sz w:val="16"/>
              </w:rPr>
            </w:pPr>
          </w:p>
          <w:p w:rsidR="0018179D" w:rsidRDefault="0018179D" w:rsidP="00267BF7">
            <w:pPr>
              <w:pStyle w:val="tekstost"/>
              <w:jc w:val="center"/>
              <w:rPr>
                <w:sz w:val="16"/>
              </w:rPr>
            </w:pPr>
          </w:p>
          <w:p w:rsidR="0018179D" w:rsidRDefault="0018179D" w:rsidP="00267BF7">
            <w:pPr>
              <w:pStyle w:val="tekstost"/>
              <w:spacing w:before="120"/>
              <w:jc w:val="center"/>
              <w:rPr>
                <w:sz w:val="16"/>
              </w:rPr>
            </w:pPr>
            <w:proofErr w:type="spellStart"/>
            <w:r>
              <w:rPr>
                <w:sz w:val="16"/>
              </w:rPr>
              <w:t>bezprzekładkowa</w:t>
            </w:r>
            <w:proofErr w:type="spellEnd"/>
          </w:p>
        </w:tc>
        <w:tc>
          <w:tcPr>
            <w:tcW w:w="1701" w:type="dxa"/>
            <w:vMerge w:val="restart"/>
            <w:tcBorders>
              <w:top w:val="nil"/>
              <w:left w:val="single" w:sz="6" w:space="0" w:color="auto"/>
              <w:right w:val="single" w:sz="6" w:space="0" w:color="auto"/>
            </w:tcBorders>
            <w:noWrap/>
            <w:vAlign w:val="center"/>
          </w:tcPr>
          <w:p w:rsidR="0018179D" w:rsidRDefault="0018179D" w:rsidP="00267BF7">
            <w:pPr>
              <w:pStyle w:val="tekstost"/>
              <w:jc w:val="center"/>
              <w:rPr>
                <w:sz w:val="16"/>
              </w:rPr>
            </w:pPr>
            <w:r>
              <w:rPr>
                <w:noProof/>
                <w:sz w:val="16"/>
              </w:rPr>
              <w:drawing>
                <wp:inline distT="0" distB="0" distL="0" distR="0">
                  <wp:extent cx="914400" cy="714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tc>
        <w:tc>
          <w:tcPr>
            <w:tcW w:w="1536" w:type="dxa"/>
            <w:vMerge w:val="restart"/>
            <w:tcBorders>
              <w:top w:val="nil"/>
              <w:left w:val="single" w:sz="6" w:space="0" w:color="auto"/>
              <w:right w:val="single" w:sz="6" w:space="0" w:color="auto"/>
            </w:tcBorders>
            <w:noWrap/>
            <w:vAlign w:val="center"/>
          </w:tcPr>
          <w:p w:rsidR="0018179D" w:rsidRDefault="0018179D" w:rsidP="00267BF7">
            <w:pPr>
              <w:pStyle w:val="tekstost"/>
              <w:jc w:val="center"/>
              <w:rPr>
                <w:sz w:val="16"/>
              </w:rPr>
            </w:pPr>
          </w:p>
          <w:p w:rsidR="0018179D" w:rsidRDefault="0018179D" w:rsidP="00267BF7">
            <w:pPr>
              <w:pStyle w:val="tekstost"/>
              <w:jc w:val="center"/>
              <w:rPr>
                <w:sz w:val="16"/>
              </w:rPr>
            </w:pPr>
          </w:p>
          <w:p w:rsidR="0018179D" w:rsidRDefault="0018179D" w:rsidP="00267BF7">
            <w:pPr>
              <w:pStyle w:val="tekstost"/>
              <w:jc w:val="center"/>
              <w:rPr>
                <w:sz w:val="16"/>
              </w:rPr>
            </w:pPr>
            <w:r>
              <w:rPr>
                <w:sz w:val="16"/>
              </w:rPr>
              <w:t>na drogach</w:t>
            </w:r>
          </w:p>
          <w:p w:rsidR="0018179D" w:rsidRDefault="0018179D" w:rsidP="00267BF7">
            <w:pPr>
              <w:pStyle w:val="tekstost"/>
              <w:jc w:val="center"/>
              <w:rPr>
                <w:sz w:val="16"/>
              </w:rPr>
            </w:pPr>
            <w:r>
              <w:rPr>
                <w:sz w:val="16"/>
              </w:rPr>
              <w:t>ogólnodostępnych</w:t>
            </w:r>
          </w:p>
        </w:tc>
      </w:tr>
      <w:tr w:rsidR="0018179D" w:rsidTr="00267BF7">
        <w:trPr>
          <w:jc w:val="center"/>
        </w:trPr>
        <w:tc>
          <w:tcPr>
            <w:tcW w:w="496" w:type="dxa"/>
            <w:tcBorders>
              <w:top w:val="nil"/>
              <w:left w:val="single" w:sz="6" w:space="0" w:color="auto"/>
              <w:bottom w:val="nil"/>
              <w:right w:val="single" w:sz="6" w:space="0" w:color="auto"/>
            </w:tcBorders>
            <w:noWrap/>
          </w:tcPr>
          <w:p w:rsidR="0018179D" w:rsidRDefault="0018179D" w:rsidP="00267BF7">
            <w:pPr>
              <w:pStyle w:val="tekstost"/>
              <w:jc w:val="center"/>
              <w:rPr>
                <w:sz w:val="16"/>
              </w:rPr>
            </w:pPr>
            <w:r>
              <w:t> </w:t>
            </w:r>
          </w:p>
        </w:tc>
        <w:tc>
          <w:tcPr>
            <w:tcW w:w="850" w:type="dxa"/>
            <w:vMerge/>
            <w:tcBorders>
              <w:left w:val="single" w:sz="6" w:space="0" w:color="auto"/>
              <w:right w:val="single" w:sz="6" w:space="0" w:color="auto"/>
            </w:tcBorders>
            <w:noWrap/>
          </w:tcPr>
          <w:p w:rsidR="0018179D" w:rsidRDefault="0018179D" w:rsidP="00267BF7">
            <w:pPr>
              <w:pStyle w:val="tekstost"/>
              <w:spacing w:before="120"/>
              <w:jc w:val="center"/>
              <w:rPr>
                <w:sz w:val="16"/>
              </w:rPr>
            </w:pPr>
          </w:p>
        </w:tc>
        <w:tc>
          <w:tcPr>
            <w:tcW w:w="851" w:type="dxa"/>
            <w:vMerge/>
            <w:tcBorders>
              <w:left w:val="single" w:sz="6" w:space="0" w:color="auto"/>
              <w:right w:val="single" w:sz="6" w:space="0" w:color="auto"/>
            </w:tcBorders>
            <w:noWrap/>
          </w:tcPr>
          <w:p w:rsidR="0018179D" w:rsidRDefault="0018179D" w:rsidP="00267BF7">
            <w:pPr>
              <w:pStyle w:val="tekstost"/>
              <w:spacing w:before="120"/>
              <w:jc w:val="center"/>
              <w:rPr>
                <w:sz w:val="16"/>
              </w:rPr>
            </w:pPr>
          </w:p>
        </w:tc>
        <w:tc>
          <w:tcPr>
            <w:tcW w:w="890" w:type="dxa"/>
            <w:vMerge/>
            <w:tcBorders>
              <w:left w:val="single" w:sz="6" w:space="0" w:color="auto"/>
              <w:right w:val="single" w:sz="6" w:space="0" w:color="auto"/>
            </w:tcBorders>
            <w:noWrap/>
          </w:tcPr>
          <w:p w:rsidR="0018179D" w:rsidRDefault="0018179D" w:rsidP="00267BF7">
            <w:pPr>
              <w:pStyle w:val="tekstost"/>
              <w:jc w:val="center"/>
              <w:rPr>
                <w:sz w:val="16"/>
              </w:rPr>
            </w:pPr>
          </w:p>
        </w:tc>
        <w:tc>
          <w:tcPr>
            <w:tcW w:w="1310" w:type="dxa"/>
            <w:vMerge/>
            <w:tcBorders>
              <w:left w:val="single" w:sz="6" w:space="0" w:color="auto"/>
              <w:right w:val="single" w:sz="6" w:space="0" w:color="auto"/>
            </w:tcBorders>
            <w:noWrap/>
          </w:tcPr>
          <w:p w:rsidR="0018179D" w:rsidRDefault="0018179D" w:rsidP="00267BF7">
            <w:pPr>
              <w:pStyle w:val="tekstost"/>
              <w:spacing w:before="120"/>
              <w:jc w:val="center"/>
              <w:rPr>
                <w:sz w:val="16"/>
              </w:rPr>
            </w:pPr>
          </w:p>
        </w:tc>
        <w:tc>
          <w:tcPr>
            <w:tcW w:w="1701" w:type="dxa"/>
            <w:vMerge/>
            <w:tcBorders>
              <w:left w:val="single" w:sz="6" w:space="0" w:color="auto"/>
              <w:right w:val="single" w:sz="6" w:space="0" w:color="auto"/>
            </w:tcBorders>
            <w:noWrap/>
          </w:tcPr>
          <w:p w:rsidR="0018179D" w:rsidRDefault="0018179D" w:rsidP="00267BF7">
            <w:pPr>
              <w:pStyle w:val="tekstost"/>
              <w:rPr>
                <w:sz w:val="16"/>
              </w:rPr>
            </w:pPr>
          </w:p>
        </w:tc>
        <w:tc>
          <w:tcPr>
            <w:tcW w:w="1536" w:type="dxa"/>
            <w:vMerge/>
            <w:tcBorders>
              <w:left w:val="single" w:sz="6" w:space="0" w:color="auto"/>
              <w:right w:val="single" w:sz="6" w:space="0" w:color="auto"/>
            </w:tcBorders>
            <w:noWrap/>
          </w:tcPr>
          <w:p w:rsidR="0018179D" w:rsidRDefault="0018179D" w:rsidP="00267BF7">
            <w:pPr>
              <w:pStyle w:val="tekstost"/>
              <w:rPr>
                <w:sz w:val="16"/>
              </w:rPr>
            </w:pPr>
          </w:p>
        </w:tc>
      </w:tr>
      <w:tr w:rsidR="0018179D" w:rsidTr="00267BF7">
        <w:trPr>
          <w:jc w:val="center"/>
        </w:trPr>
        <w:tc>
          <w:tcPr>
            <w:tcW w:w="496" w:type="dxa"/>
            <w:tcBorders>
              <w:top w:val="nil"/>
              <w:left w:val="single" w:sz="6" w:space="0" w:color="auto"/>
              <w:bottom w:val="nil"/>
              <w:right w:val="single" w:sz="6" w:space="0" w:color="auto"/>
            </w:tcBorders>
            <w:noWrap/>
          </w:tcPr>
          <w:p w:rsidR="0018179D" w:rsidRDefault="0018179D" w:rsidP="00267BF7">
            <w:pPr>
              <w:pStyle w:val="tekstost"/>
              <w:jc w:val="center"/>
              <w:rPr>
                <w:sz w:val="16"/>
              </w:rPr>
            </w:pPr>
            <w:r>
              <w:rPr>
                <w:sz w:val="16"/>
              </w:rPr>
              <w:t> </w:t>
            </w:r>
          </w:p>
          <w:p w:rsidR="0018179D" w:rsidRDefault="0018179D" w:rsidP="00267BF7">
            <w:pPr>
              <w:pStyle w:val="tekstost"/>
              <w:jc w:val="center"/>
              <w:rPr>
                <w:sz w:val="16"/>
              </w:rPr>
            </w:pPr>
            <w:r>
              <w:rPr>
                <w:noProof/>
                <w:sz w:val="16"/>
              </w:rPr>
              <w:drawing>
                <wp:inline distT="0" distB="0" distL="0" distR="0">
                  <wp:extent cx="123825" cy="5905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850" w:type="dxa"/>
            <w:vMerge/>
            <w:tcBorders>
              <w:left w:val="single" w:sz="6" w:space="0" w:color="auto"/>
              <w:right w:val="single" w:sz="6" w:space="0" w:color="auto"/>
            </w:tcBorders>
            <w:noWrap/>
          </w:tcPr>
          <w:p w:rsidR="0018179D" w:rsidRDefault="0018179D" w:rsidP="00267BF7">
            <w:pPr>
              <w:pStyle w:val="tekstost"/>
              <w:spacing w:before="120"/>
              <w:jc w:val="center"/>
              <w:rPr>
                <w:sz w:val="16"/>
              </w:rPr>
            </w:pPr>
          </w:p>
        </w:tc>
        <w:tc>
          <w:tcPr>
            <w:tcW w:w="851" w:type="dxa"/>
            <w:vMerge/>
            <w:tcBorders>
              <w:left w:val="single" w:sz="6" w:space="0" w:color="auto"/>
              <w:right w:val="single" w:sz="6" w:space="0" w:color="auto"/>
            </w:tcBorders>
            <w:noWrap/>
          </w:tcPr>
          <w:p w:rsidR="0018179D" w:rsidRDefault="0018179D" w:rsidP="00267BF7">
            <w:pPr>
              <w:pStyle w:val="tekstost"/>
              <w:spacing w:before="120"/>
              <w:jc w:val="center"/>
              <w:rPr>
                <w:sz w:val="16"/>
              </w:rPr>
            </w:pPr>
          </w:p>
        </w:tc>
        <w:tc>
          <w:tcPr>
            <w:tcW w:w="890" w:type="dxa"/>
            <w:vMerge/>
            <w:tcBorders>
              <w:left w:val="single" w:sz="6" w:space="0" w:color="auto"/>
              <w:right w:val="single" w:sz="6" w:space="0" w:color="auto"/>
            </w:tcBorders>
            <w:noWrap/>
          </w:tcPr>
          <w:p w:rsidR="0018179D" w:rsidRDefault="0018179D" w:rsidP="00267BF7">
            <w:pPr>
              <w:pStyle w:val="tekstost"/>
              <w:jc w:val="center"/>
              <w:rPr>
                <w:sz w:val="16"/>
              </w:rPr>
            </w:pPr>
          </w:p>
        </w:tc>
        <w:tc>
          <w:tcPr>
            <w:tcW w:w="1310" w:type="dxa"/>
            <w:vMerge/>
            <w:tcBorders>
              <w:left w:val="single" w:sz="6" w:space="0" w:color="auto"/>
              <w:right w:val="single" w:sz="6" w:space="0" w:color="auto"/>
            </w:tcBorders>
            <w:noWrap/>
          </w:tcPr>
          <w:p w:rsidR="0018179D" w:rsidRDefault="0018179D" w:rsidP="00267BF7">
            <w:pPr>
              <w:pStyle w:val="tekstost"/>
              <w:spacing w:before="120"/>
              <w:jc w:val="center"/>
              <w:rPr>
                <w:sz w:val="16"/>
              </w:rPr>
            </w:pPr>
          </w:p>
        </w:tc>
        <w:tc>
          <w:tcPr>
            <w:tcW w:w="1701" w:type="dxa"/>
            <w:vMerge/>
            <w:tcBorders>
              <w:left w:val="single" w:sz="6" w:space="0" w:color="auto"/>
              <w:right w:val="single" w:sz="6" w:space="0" w:color="auto"/>
            </w:tcBorders>
            <w:noWrap/>
          </w:tcPr>
          <w:p w:rsidR="0018179D" w:rsidRDefault="0018179D" w:rsidP="00267BF7">
            <w:pPr>
              <w:pStyle w:val="tekstost"/>
              <w:rPr>
                <w:sz w:val="16"/>
              </w:rPr>
            </w:pPr>
          </w:p>
        </w:tc>
        <w:tc>
          <w:tcPr>
            <w:tcW w:w="1536" w:type="dxa"/>
            <w:vMerge/>
            <w:tcBorders>
              <w:left w:val="single" w:sz="6" w:space="0" w:color="auto"/>
              <w:right w:val="single" w:sz="6" w:space="0" w:color="auto"/>
            </w:tcBorders>
            <w:noWrap/>
          </w:tcPr>
          <w:p w:rsidR="0018179D" w:rsidRDefault="0018179D" w:rsidP="00267BF7">
            <w:pPr>
              <w:pStyle w:val="tekstost"/>
              <w:rPr>
                <w:sz w:val="16"/>
              </w:rPr>
            </w:pPr>
          </w:p>
        </w:tc>
      </w:tr>
      <w:tr w:rsidR="0018179D" w:rsidTr="00267BF7">
        <w:trPr>
          <w:trHeight w:val="80"/>
          <w:jc w:val="center"/>
        </w:trPr>
        <w:tc>
          <w:tcPr>
            <w:tcW w:w="496" w:type="dxa"/>
            <w:tcBorders>
              <w:top w:val="nil"/>
              <w:left w:val="single" w:sz="6" w:space="0" w:color="auto"/>
              <w:bottom w:val="nil"/>
              <w:right w:val="single" w:sz="6" w:space="0" w:color="auto"/>
            </w:tcBorders>
            <w:noWrap/>
          </w:tcPr>
          <w:p w:rsidR="0018179D" w:rsidRDefault="0018179D" w:rsidP="00267BF7">
            <w:pPr>
              <w:pStyle w:val="tekstost"/>
              <w:jc w:val="center"/>
              <w:rPr>
                <w:sz w:val="16"/>
              </w:rPr>
            </w:pPr>
            <w:r>
              <w:rPr>
                <w:noProof/>
                <w:sz w:val="16"/>
              </w:rPr>
              <w:drawing>
                <wp:inline distT="0" distB="0" distL="0" distR="0">
                  <wp:extent cx="1143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590550"/>
                          </a:xfrm>
                          <a:prstGeom prst="rect">
                            <a:avLst/>
                          </a:prstGeom>
                          <a:noFill/>
                          <a:ln>
                            <a:noFill/>
                          </a:ln>
                        </pic:spPr>
                      </pic:pic>
                    </a:graphicData>
                  </a:graphic>
                </wp:inline>
              </w:drawing>
            </w:r>
          </w:p>
        </w:tc>
        <w:tc>
          <w:tcPr>
            <w:tcW w:w="850" w:type="dxa"/>
            <w:vMerge/>
            <w:tcBorders>
              <w:left w:val="single" w:sz="6" w:space="0" w:color="auto"/>
              <w:bottom w:val="single" w:sz="6" w:space="0" w:color="auto"/>
              <w:right w:val="single" w:sz="6" w:space="0" w:color="auto"/>
            </w:tcBorders>
            <w:noWrap/>
          </w:tcPr>
          <w:p w:rsidR="0018179D" w:rsidRDefault="0018179D" w:rsidP="00267BF7">
            <w:pPr>
              <w:pStyle w:val="tekstost"/>
              <w:spacing w:before="120"/>
              <w:jc w:val="center"/>
              <w:rPr>
                <w:sz w:val="16"/>
              </w:rPr>
            </w:pPr>
          </w:p>
        </w:tc>
        <w:tc>
          <w:tcPr>
            <w:tcW w:w="851" w:type="dxa"/>
            <w:vMerge/>
            <w:tcBorders>
              <w:left w:val="single" w:sz="6" w:space="0" w:color="auto"/>
              <w:bottom w:val="single" w:sz="6" w:space="0" w:color="auto"/>
              <w:right w:val="single" w:sz="6" w:space="0" w:color="auto"/>
            </w:tcBorders>
            <w:noWrap/>
          </w:tcPr>
          <w:p w:rsidR="0018179D" w:rsidRDefault="0018179D" w:rsidP="00267BF7">
            <w:pPr>
              <w:pStyle w:val="tekstost"/>
              <w:spacing w:before="120"/>
              <w:jc w:val="center"/>
              <w:rPr>
                <w:sz w:val="16"/>
              </w:rPr>
            </w:pPr>
          </w:p>
        </w:tc>
        <w:tc>
          <w:tcPr>
            <w:tcW w:w="890" w:type="dxa"/>
            <w:vMerge/>
            <w:tcBorders>
              <w:left w:val="single" w:sz="6" w:space="0" w:color="auto"/>
              <w:bottom w:val="single" w:sz="6" w:space="0" w:color="auto"/>
              <w:right w:val="single" w:sz="6" w:space="0" w:color="auto"/>
            </w:tcBorders>
            <w:noWrap/>
          </w:tcPr>
          <w:p w:rsidR="0018179D" w:rsidRDefault="0018179D" w:rsidP="00267BF7">
            <w:pPr>
              <w:pStyle w:val="tekstost"/>
              <w:jc w:val="center"/>
              <w:rPr>
                <w:sz w:val="16"/>
              </w:rPr>
            </w:pPr>
          </w:p>
        </w:tc>
        <w:tc>
          <w:tcPr>
            <w:tcW w:w="1310" w:type="dxa"/>
            <w:vMerge/>
            <w:tcBorders>
              <w:left w:val="single" w:sz="6" w:space="0" w:color="auto"/>
              <w:bottom w:val="single" w:sz="6" w:space="0" w:color="auto"/>
              <w:right w:val="single" w:sz="6" w:space="0" w:color="auto"/>
            </w:tcBorders>
            <w:noWrap/>
          </w:tcPr>
          <w:p w:rsidR="0018179D" w:rsidRDefault="0018179D" w:rsidP="00267BF7">
            <w:pPr>
              <w:pStyle w:val="tekstost"/>
              <w:spacing w:before="120"/>
              <w:jc w:val="center"/>
              <w:rPr>
                <w:sz w:val="16"/>
              </w:rPr>
            </w:pPr>
          </w:p>
        </w:tc>
        <w:tc>
          <w:tcPr>
            <w:tcW w:w="1701" w:type="dxa"/>
            <w:vMerge/>
            <w:tcBorders>
              <w:left w:val="single" w:sz="6" w:space="0" w:color="auto"/>
              <w:bottom w:val="single" w:sz="6" w:space="0" w:color="auto"/>
              <w:right w:val="single" w:sz="6" w:space="0" w:color="auto"/>
            </w:tcBorders>
            <w:noWrap/>
          </w:tcPr>
          <w:p w:rsidR="0018179D" w:rsidRDefault="0018179D" w:rsidP="00267BF7">
            <w:pPr>
              <w:pStyle w:val="tekstost"/>
              <w:rPr>
                <w:sz w:val="16"/>
              </w:rPr>
            </w:pPr>
          </w:p>
        </w:tc>
        <w:tc>
          <w:tcPr>
            <w:tcW w:w="1536" w:type="dxa"/>
            <w:vMerge/>
            <w:tcBorders>
              <w:left w:val="single" w:sz="6" w:space="0" w:color="auto"/>
              <w:bottom w:val="single" w:sz="6" w:space="0" w:color="auto"/>
              <w:right w:val="single" w:sz="6" w:space="0" w:color="auto"/>
            </w:tcBorders>
            <w:noWrap/>
          </w:tcPr>
          <w:p w:rsidR="0018179D" w:rsidRDefault="0018179D" w:rsidP="00267BF7">
            <w:pPr>
              <w:pStyle w:val="tekstost"/>
              <w:rPr>
                <w:sz w:val="16"/>
              </w:rPr>
            </w:pPr>
          </w:p>
        </w:tc>
      </w:tr>
      <w:tr w:rsidR="0018179D" w:rsidTr="00267BF7">
        <w:trPr>
          <w:trHeight w:val="770"/>
          <w:jc w:val="center"/>
        </w:trPr>
        <w:tc>
          <w:tcPr>
            <w:tcW w:w="496" w:type="dxa"/>
            <w:tcBorders>
              <w:top w:val="nil"/>
              <w:left w:val="single" w:sz="6" w:space="0" w:color="auto"/>
              <w:bottom w:val="single" w:sz="6" w:space="0" w:color="auto"/>
              <w:right w:val="single" w:sz="6" w:space="0" w:color="auto"/>
            </w:tcBorders>
            <w:noWrap/>
          </w:tcPr>
          <w:p w:rsidR="0018179D" w:rsidRDefault="0018179D" w:rsidP="00267BF7">
            <w:pPr>
              <w:pStyle w:val="tekstost"/>
              <w:rPr>
                <w:sz w:val="16"/>
              </w:rPr>
            </w:pPr>
            <w:r>
              <w:t> </w:t>
            </w:r>
          </w:p>
        </w:tc>
        <w:tc>
          <w:tcPr>
            <w:tcW w:w="850" w:type="dxa"/>
            <w:tcBorders>
              <w:top w:val="single" w:sz="6" w:space="0" w:color="auto"/>
              <w:left w:val="single" w:sz="6" w:space="0" w:color="auto"/>
              <w:bottom w:val="single" w:sz="6" w:space="0" w:color="auto"/>
              <w:right w:val="single" w:sz="6" w:space="0" w:color="auto"/>
            </w:tcBorders>
            <w:noWrap/>
          </w:tcPr>
          <w:p w:rsidR="0018179D" w:rsidRDefault="0018179D" w:rsidP="00267BF7">
            <w:pPr>
              <w:pStyle w:val="tekstost"/>
              <w:jc w:val="center"/>
              <w:rPr>
                <w:sz w:val="16"/>
              </w:rPr>
            </w:pPr>
            <w:r>
              <w:rPr>
                <w:sz w:val="16"/>
              </w:rPr>
              <w:t> </w:t>
            </w:r>
          </w:p>
          <w:p w:rsidR="0018179D" w:rsidRDefault="0018179D" w:rsidP="00267BF7">
            <w:pPr>
              <w:pStyle w:val="tekstost"/>
              <w:jc w:val="center"/>
              <w:rPr>
                <w:sz w:val="16"/>
              </w:rPr>
            </w:pPr>
            <w:r>
              <w:rPr>
                <w:sz w:val="16"/>
              </w:rPr>
              <w:t> </w:t>
            </w:r>
          </w:p>
          <w:p w:rsidR="0018179D" w:rsidRDefault="0018179D" w:rsidP="00267BF7">
            <w:pPr>
              <w:pStyle w:val="tekstost"/>
              <w:spacing w:before="120"/>
              <w:jc w:val="center"/>
              <w:rPr>
                <w:sz w:val="16"/>
              </w:rPr>
            </w:pPr>
            <w:r>
              <w:rPr>
                <w:sz w:val="16"/>
              </w:rPr>
              <w:t>SP-14</w:t>
            </w:r>
          </w:p>
        </w:tc>
        <w:tc>
          <w:tcPr>
            <w:tcW w:w="851" w:type="dxa"/>
            <w:tcBorders>
              <w:top w:val="single" w:sz="6" w:space="0" w:color="auto"/>
              <w:left w:val="single" w:sz="6" w:space="0" w:color="auto"/>
              <w:bottom w:val="single" w:sz="6" w:space="0" w:color="auto"/>
              <w:right w:val="single" w:sz="6" w:space="0" w:color="auto"/>
            </w:tcBorders>
            <w:noWrap/>
          </w:tcPr>
          <w:p w:rsidR="0018179D" w:rsidRDefault="0018179D" w:rsidP="00267BF7">
            <w:pPr>
              <w:pStyle w:val="tekstost"/>
              <w:jc w:val="center"/>
              <w:rPr>
                <w:sz w:val="16"/>
              </w:rPr>
            </w:pPr>
            <w:r>
              <w:rPr>
                <w:sz w:val="16"/>
              </w:rPr>
              <w:t> </w:t>
            </w:r>
          </w:p>
          <w:p w:rsidR="0018179D" w:rsidRDefault="0018179D" w:rsidP="00267BF7">
            <w:pPr>
              <w:pStyle w:val="tekstost"/>
              <w:jc w:val="center"/>
              <w:rPr>
                <w:sz w:val="16"/>
              </w:rPr>
            </w:pPr>
            <w:r>
              <w:rPr>
                <w:sz w:val="16"/>
              </w:rPr>
              <w:t> </w:t>
            </w:r>
          </w:p>
          <w:p w:rsidR="0018179D" w:rsidRDefault="0018179D" w:rsidP="00267BF7">
            <w:pPr>
              <w:pStyle w:val="tekstost"/>
              <w:spacing w:before="120"/>
              <w:jc w:val="center"/>
              <w:rPr>
                <w:sz w:val="16"/>
              </w:rPr>
            </w:pPr>
            <w:r>
              <w:rPr>
                <w:sz w:val="16"/>
              </w:rPr>
              <w:t>SP-04</w:t>
            </w:r>
          </w:p>
        </w:tc>
        <w:tc>
          <w:tcPr>
            <w:tcW w:w="890" w:type="dxa"/>
            <w:tcBorders>
              <w:top w:val="single" w:sz="6" w:space="0" w:color="auto"/>
              <w:left w:val="single" w:sz="6" w:space="0" w:color="auto"/>
              <w:bottom w:val="single" w:sz="6" w:space="0" w:color="auto"/>
              <w:right w:val="single" w:sz="6" w:space="0" w:color="auto"/>
            </w:tcBorders>
            <w:noWrap/>
          </w:tcPr>
          <w:p w:rsidR="0018179D" w:rsidRDefault="0018179D" w:rsidP="00267BF7">
            <w:pPr>
              <w:pStyle w:val="tekstost"/>
              <w:jc w:val="center"/>
              <w:rPr>
                <w:sz w:val="16"/>
              </w:rPr>
            </w:pPr>
            <w:r>
              <w:rPr>
                <w:sz w:val="16"/>
              </w:rPr>
              <w:t> </w:t>
            </w:r>
          </w:p>
          <w:p w:rsidR="0018179D" w:rsidRDefault="0018179D" w:rsidP="00267BF7">
            <w:pPr>
              <w:pStyle w:val="tekstost"/>
              <w:spacing w:before="60"/>
              <w:jc w:val="center"/>
              <w:rPr>
                <w:sz w:val="16"/>
              </w:rPr>
            </w:pPr>
            <w:smartTag w:uri="urn:schemas-microsoft-com:office:smarttags" w:element="metricconverter">
              <w:smartTagPr>
                <w:attr w:name="ProductID" w:val="4,0 m"/>
              </w:smartTagPr>
              <w:r>
                <w:rPr>
                  <w:sz w:val="16"/>
                </w:rPr>
                <w:t>4,0 m</w:t>
              </w:r>
            </w:smartTag>
          </w:p>
          <w:p w:rsidR="0018179D" w:rsidRDefault="0018179D" w:rsidP="00267BF7">
            <w:pPr>
              <w:pStyle w:val="tekstost"/>
              <w:jc w:val="center"/>
              <w:rPr>
                <w:sz w:val="16"/>
              </w:rPr>
            </w:pPr>
            <w:smartTag w:uri="urn:schemas-microsoft-com:office:smarttags" w:element="metricconverter">
              <w:smartTagPr>
                <w:attr w:name="ProductID" w:val="2,0 m"/>
              </w:smartTagPr>
              <w:r>
                <w:rPr>
                  <w:sz w:val="16"/>
                </w:rPr>
                <w:t>2,0 m</w:t>
              </w:r>
            </w:smartTag>
          </w:p>
          <w:p w:rsidR="0018179D" w:rsidRDefault="0018179D" w:rsidP="00267BF7">
            <w:pPr>
              <w:pStyle w:val="tekstost"/>
              <w:jc w:val="center"/>
              <w:rPr>
                <w:sz w:val="16"/>
              </w:rPr>
            </w:pPr>
            <w:smartTag w:uri="urn:schemas-microsoft-com:office:smarttags" w:element="metricconverter">
              <w:smartTagPr>
                <w:attr w:name="ProductID" w:val="1,33 m"/>
              </w:smartTagPr>
              <w:r>
                <w:rPr>
                  <w:sz w:val="16"/>
                </w:rPr>
                <w:t>1,33 m</w:t>
              </w:r>
            </w:smartTag>
          </w:p>
          <w:p w:rsidR="0018179D" w:rsidRDefault="0018179D" w:rsidP="00267BF7">
            <w:pPr>
              <w:pStyle w:val="tekstost"/>
              <w:jc w:val="center"/>
              <w:rPr>
                <w:sz w:val="16"/>
              </w:rPr>
            </w:pPr>
            <w:smartTag w:uri="urn:schemas-microsoft-com:office:smarttags" w:element="metricconverter">
              <w:smartTagPr>
                <w:attr w:name="ProductID" w:val="1,0 m"/>
              </w:smartTagPr>
              <w:r>
                <w:rPr>
                  <w:sz w:val="16"/>
                </w:rPr>
                <w:t>1,0 m</w:t>
              </w:r>
            </w:smartTag>
          </w:p>
        </w:tc>
        <w:tc>
          <w:tcPr>
            <w:tcW w:w="1310" w:type="dxa"/>
            <w:tcBorders>
              <w:top w:val="single" w:sz="6" w:space="0" w:color="auto"/>
              <w:left w:val="single" w:sz="6" w:space="0" w:color="auto"/>
              <w:bottom w:val="single" w:sz="6" w:space="0" w:color="auto"/>
              <w:right w:val="single" w:sz="6" w:space="0" w:color="auto"/>
            </w:tcBorders>
            <w:noWrap/>
          </w:tcPr>
          <w:p w:rsidR="0018179D" w:rsidRDefault="0018179D" w:rsidP="00267BF7">
            <w:pPr>
              <w:pStyle w:val="tekstost"/>
              <w:jc w:val="center"/>
              <w:rPr>
                <w:sz w:val="16"/>
              </w:rPr>
            </w:pPr>
            <w:r>
              <w:rPr>
                <w:sz w:val="16"/>
              </w:rPr>
              <w:t> </w:t>
            </w:r>
          </w:p>
          <w:p w:rsidR="0018179D" w:rsidRDefault="0018179D" w:rsidP="00267BF7">
            <w:pPr>
              <w:pStyle w:val="tekstost"/>
              <w:jc w:val="center"/>
              <w:rPr>
                <w:sz w:val="16"/>
              </w:rPr>
            </w:pPr>
            <w:r>
              <w:rPr>
                <w:sz w:val="16"/>
              </w:rPr>
              <w:t> </w:t>
            </w:r>
          </w:p>
          <w:p w:rsidR="0018179D" w:rsidRDefault="0018179D" w:rsidP="00267BF7">
            <w:pPr>
              <w:pStyle w:val="tekstost"/>
              <w:spacing w:before="120"/>
              <w:jc w:val="center"/>
              <w:rPr>
                <w:sz w:val="16"/>
              </w:rPr>
            </w:pPr>
            <w:proofErr w:type="spellStart"/>
            <w:r>
              <w:rPr>
                <w:sz w:val="16"/>
              </w:rPr>
              <w:t>bezprzekładkowa</w:t>
            </w:r>
            <w:proofErr w:type="spellEnd"/>
          </w:p>
        </w:tc>
        <w:tc>
          <w:tcPr>
            <w:tcW w:w="1701" w:type="dxa"/>
            <w:tcBorders>
              <w:top w:val="single" w:sz="6" w:space="0" w:color="auto"/>
              <w:left w:val="single" w:sz="6" w:space="0" w:color="auto"/>
              <w:bottom w:val="single" w:sz="6" w:space="0" w:color="auto"/>
              <w:right w:val="single" w:sz="6" w:space="0" w:color="auto"/>
            </w:tcBorders>
            <w:noWrap/>
          </w:tcPr>
          <w:p w:rsidR="0018179D" w:rsidRDefault="0018179D" w:rsidP="00267BF7">
            <w:pPr>
              <w:pStyle w:val="tekstost"/>
              <w:jc w:val="left"/>
              <w:rPr>
                <w:sz w:val="16"/>
              </w:rPr>
            </w:pPr>
            <w:r>
              <w:rPr>
                <w:sz w:val="16"/>
              </w:rPr>
              <w:t xml:space="preserve"> </w:t>
            </w:r>
            <w:r>
              <w:rPr>
                <w:noProof/>
                <w:sz w:val="16"/>
              </w:rPr>
              <w:drawing>
                <wp:inline distT="0" distB="0" distL="0" distR="0">
                  <wp:extent cx="866775" cy="781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tc>
        <w:tc>
          <w:tcPr>
            <w:tcW w:w="1536" w:type="dxa"/>
            <w:tcBorders>
              <w:top w:val="single" w:sz="6" w:space="0" w:color="auto"/>
              <w:left w:val="single" w:sz="6" w:space="0" w:color="auto"/>
              <w:bottom w:val="single" w:sz="6" w:space="0" w:color="auto"/>
              <w:right w:val="single" w:sz="6" w:space="0" w:color="auto"/>
            </w:tcBorders>
            <w:noWrap/>
          </w:tcPr>
          <w:p w:rsidR="0018179D" w:rsidRDefault="0018179D" w:rsidP="00267BF7">
            <w:pPr>
              <w:pStyle w:val="tekstost"/>
              <w:spacing w:before="60"/>
              <w:rPr>
                <w:sz w:val="16"/>
              </w:rPr>
            </w:pPr>
            <w:r>
              <w:rPr>
                <w:sz w:val="16"/>
              </w:rPr>
              <w:t>na drogach</w:t>
            </w:r>
          </w:p>
          <w:p w:rsidR="0018179D" w:rsidRDefault="0018179D" w:rsidP="00267BF7">
            <w:pPr>
              <w:pStyle w:val="tekstost"/>
              <w:jc w:val="left"/>
              <w:rPr>
                <w:sz w:val="16"/>
              </w:rPr>
            </w:pPr>
            <w:r>
              <w:rPr>
                <w:sz w:val="16"/>
              </w:rPr>
              <w:t>ogólnodostępnych gdy zachodzi konieczność wzmocnienia bariery</w:t>
            </w:r>
          </w:p>
        </w:tc>
      </w:tr>
    </w:tbl>
    <w:p w:rsidR="0018179D" w:rsidRDefault="0018179D" w:rsidP="0018179D">
      <w:pPr>
        <w:rPr>
          <w:b/>
        </w:rPr>
      </w:pPr>
      <w:r>
        <w:rPr>
          <w:b/>
        </w:rPr>
        <w:t> </w:t>
      </w:r>
    </w:p>
    <w:p w:rsidR="0018179D" w:rsidRDefault="0018179D" w:rsidP="0018179D">
      <w:pPr>
        <w:rPr>
          <w:b/>
        </w:rPr>
      </w:pPr>
      <w:r>
        <w:rPr>
          <w:b/>
        </w:rPr>
        <w:t> </w:t>
      </w:r>
    </w:p>
    <w:p w:rsidR="0018179D" w:rsidRDefault="0018179D" w:rsidP="0018179D">
      <w:pPr>
        <w:rPr>
          <w:b/>
        </w:rPr>
      </w:pPr>
    </w:p>
    <w:p w:rsidR="0018179D" w:rsidRDefault="0018179D" w:rsidP="0018179D">
      <w:pPr>
        <w:rPr>
          <w:b/>
        </w:rPr>
      </w:pPr>
    </w:p>
    <w:p w:rsidR="0018179D" w:rsidRDefault="0018179D" w:rsidP="0018179D">
      <w:pPr>
        <w:rPr>
          <w:b/>
        </w:rPr>
      </w:pPr>
    </w:p>
    <w:p w:rsidR="0018179D" w:rsidRDefault="0018179D" w:rsidP="0018179D">
      <w:pPr>
        <w:rPr>
          <w:b/>
        </w:rPr>
      </w:pPr>
    </w:p>
    <w:p w:rsidR="0018179D" w:rsidRDefault="0018179D" w:rsidP="0018179D">
      <w:pPr>
        <w:rPr>
          <w:b/>
        </w:rPr>
      </w:pPr>
    </w:p>
    <w:p w:rsidR="0018179D" w:rsidRDefault="0018179D" w:rsidP="0018179D">
      <w:pPr>
        <w:rPr>
          <w:b/>
        </w:rPr>
      </w:pPr>
    </w:p>
    <w:p w:rsidR="0018179D" w:rsidRDefault="0018179D" w:rsidP="0018179D">
      <w:pPr>
        <w:rPr>
          <w:b/>
        </w:rPr>
      </w:pPr>
    </w:p>
    <w:p w:rsidR="0018179D" w:rsidRDefault="0018179D" w:rsidP="0018179D">
      <w:pPr>
        <w:rPr>
          <w:b/>
        </w:rPr>
      </w:pPr>
    </w:p>
    <w:p w:rsidR="0018179D" w:rsidRDefault="0018179D" w:rsidP="0018179D">
      <w:pPr>
        <w:rPr>
          <w:b/>
        </w:rPr>
      </w:pPr>
    </w:p>
    <w:p w:rsidR="0018179D" w:rsidRDefault="0018179D" w:rsidP="0018179D">
      <w:pPr>
        <w:rPr>
          <w:b/>
        </w:rPr>
      </w:pPr>
    </w:p>
    <w:p w:rsidR="0018179D" w:rsidRDefault="0018179D" w:rsidP="0018179D">
      <w:r>
        <w:rPr>
          <w:b/>
        </w:rPr>
        <w:t xml:space="preserve">Załącznik 11.2 </w:t>
      </w:r>
      <w:r>
        <w:t>Bariery ochronne stalowe skrajne z prowadnicą z profilowanej taśmy stalowej stosowane na odcinkach dróg, według [32]</w:t>
      </w:r>
    </w:p>
    <w:p w:rsidR="0018179D" w:rsidRDefault="0018179D" w:rsidP="0018179D"/>
    <w:p w:rsidR="0018179D" w:rsidRDefault="0018179D" w:rsidP="0018179D"/>
    <w:p w:rsidR="0018179D" w:rsidRDefault="0018179D" w:rsidP="0018179D"/>
    <w:p w:rsidR="0018179D" w:rsidRDefault="0018179D" w:rsidP="0018179D">
      <w:pPr>
        <w:spacing w:before="120"/>
        <w:jc w:val="center"/>
      </w:pPr>
      <w:r>
        <w:t xml:space="preserve">a) </w:t>
      </w:r>
      <w:proofErr w:type="spellStart"/>
      <w:r>
        <w:t>bezprzekładkowa</w:t>
      </w:r>
      <w:proofErr w:type="spellEnd"/>
      <w:r>
        <w:tab/>
      </w:r>
      <w:r>
        <w:tab/>
        <w:t>b) przekładkowa</w:t>
      </w:r>
      <w:r>
        <w:tab/>
      </w:r>
      <w:r>
        <w:tab/>
      </w:r>
      <w:r>
        <w:tab/>
        <w:t>c) wysięgnikowa</w:t>
      </w:r>
    </w:p>
    <w:p w:rsidR="0018179D" w:rsidRDefault="0018179D" w:rsidP="0018179D">
      <w:pPr>
        <w:spacing w:before="120"/>
      </w:pPr>
      <w:r>
        <w:rPr>
          <w:noProof/>
        </w:rPr>
        <w:drawing>
          <wp:anchor distT="0" distB="0" distL="114300" distR="114300" simplePos="0" relativeHeight="251659264" behindDoc="0" locked="0" layoutInCell="1" allowOverlap="0">
            <wp:simplePos x="0" y="0"/>
            <wp:positionH relativeFrom="column">
              <wp:align>center</wp:align>
            </wp:positionH>
            <wp:positionV relativeFrom="paragraph">
              <wp:align>top</wp:align>
            </wp:positionV>
            <wp:extent cx="4362450" cy="1733550"/>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2450" cy="1733550"/>
                    </a:xfrm>
                    <a:prstGeom prst="rect">
                      <a:avLst/>
                    </a:prstGeom>
                    <a:noFill/>
                  </pic:spPr>
                </pic:pic>
              </a:graphicData>
            </a:graphic>
            <wp14:sizeRelH relativeFrom="page">
              <wp14:pctWidth>0</wp14:pctWidth>
            </wp14:sizeRelH>
            <wp14:sizeRelV relativeFrom="page">
              <wp14:pctHeight>0</wp14:pctHeight>
            </wp14:sizeRelV>
          </wp:anchor>
        </w:drawing>
      </w:r>
      <w:r>
        <w:t> </w:t>
      </w:r>
    </w:p>
    <w:p w:rsidR="0018179D" w:rsidRDefault="0018179D" w:rsidP="0018179D">
      <w:pPr>
        <w:spacing w:before="120"/>
      </w:pPr>
      <w:r>
        <w:t> </w:t>
      </w:r>
    </w:p>
    <w:p w:rsidR="0018179D" w:rsidRDefault="0018179D" w:rsidP="0018179D">
      <w:pPr>
        <w:spacing w:before="120"/>
      </w:pPr>
    </w:p>
    <w:p w:rsidR="0018179D" w:rsidRDefault="0018179D" w:rsidP="0018179D">
      <w:pPr>
        <w:spacing w:before="120"/>
      </w:pPr>
      <w:r>
        <w:rPr>
          <w:b/>
        </w:rPr>
        <w:t xml:space="preserve">Załącznik 11.3. </w:t>
      </w:r>
      <w:r>
        <w:t>Zasady określania wysokości prowadnicy bariery nad poziomem terenu, wg [32]</w:t>
      </w:r>
    </w:p>
    <w:p w:rsidR="0018179D" w:rsidRDefault="0018179D" w:rsidP="0018179D">
      <w:pPr>
        <w:spacing w:before="120"/>
      </w:pPr>
    </w:p>
    <w:p w:rsidR="0018179D" w:rsidRDefault="0018179D" w:rsidP="0018179D">
      <w:pPr>
        <w:spacing w:before="120"/>
      </w:pPr>
      <w:r>
        <w:t>a) bariera na drodze zamiejskiej, b) bariera przy krawężniku ulicy, gdy prowadnica bariery znajduje się w płaszczyźnie krawędzi jezdni, c) bariera przy krawężniku ulicy, gdy prowadnica bariery jest odsunięta od płaszczyzny krawędzi jezdni</w:t>
      </w:r>
    </w:p>
    <w:p w:rsidR="0018179D" w:rsidRDefault="0018179D" w:rsidP="0018179D">
      <w:pPr>
        <w:spacing w:before="120"/>
        <w:jc w:val="center"/>
      </w:pPr>
    </w:p>
    <w:p w:rsidR="0018179D" w:rsidRDefault="0018179D" w:rsidP="0018179D">
      <w:pPr>
        <w:spacing w:before="120"/>
        <w:jc w:val="center"/>
      </w:pPr>
      <w:r>
        <w:t>a)</w:t>
      </w:r>
      <w:r>
        <w:tab/>
      </w:r>
      <w:r>
        <w:tab/>
      </w:r>
      <w:r>
        <w:tab/>
        <w:t>b)</w:t>
      </w:r>
      <w:r>
        <w:tab/>
      </w:r>
      <w:r>
        <w:tab/>
      </w:r>
      <w:r>
        <w:tab/>
        <w:t>c)</w:t>
      </w:r>
    </w:p>
    <w:p w:rsidR="0018179D" w:rsidRDefault="0018179D" w:rsidP="0018179D">
      <w:pPr>
        <w:spacing w:before="120"/>
      </w:pPr>
      <w:r>
        <w:rPr>
          <w:noProof/>
        </w:rPr>
        <w:drawing>
          <wp:anchor distT="0" distB="0" distL="114300" distR="114300" simplePos="0" relativeHeight="251660288" behindDoc="0" locked="0" layoutInCell="1" allowOverlap="0">
            <wp:simplePos x="0" y="0"/>
            <wp:positionH relativeFrom="column">
              <wp:align>center</wp:align>
            </wp:positionH>
            <wp:positionV relativeFrom="paragraph">
              <wp:align>top</wp:align>
            </wp:positionV>
            <wp:extent cx="4362450" cy="1228725"/>
            <wp:effectExtent l="0" t="0" r="0" b="952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2450" cy="1228725"/>
                    </a:xfrm>
                    <a:prstGeom prst="rect">
                      <a:avLst/>
                    </a:prstGeom>
                    <a:noFill/>
                  </pic:spPr>
                </pic:pic>
              </a:graphicData>
            </a:graphic>
            <wp14:sizeRelH relativeFrom="page">
              <wp14:pctWidth>0</wp14:pctWidth>
            </wp14:sizeRelH>
            <wp14:sizeRelV relativeFrom="page">
              <wp14:pctHeight>0</wp14:pctHeight>
            </wp14:sizeRelV>
          </wp:anchor>
        </w:drawing>
      </w:r>
      <w:r>
        <w:t> </w:t>
      </w: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p>
    <w:p w:rsidR="0018179D" w:rsidRDefault="0018179D" w:rsidP="0018179D">
      <w:pPr>
        <w:spacing w:before="120"/>
      </w:pPr>
      <w:r>
        <w:rPr>
          <w:b/>
        </w:rPr>
        <w:t xml:space="preserve">Załącznik 11.4.   </w:t>
      </w:r>
      <w:r>
        <w:t xml:space="preserve">Profilowana taśma stalowa typu  A  i  B,   wg   L. Mikołajków:   Drogowe bariery ochronne, </w:t>
      </w:r>
      <w:proofErr w:type="spellStart"/>
      <w:r>
        <w:t>WKiŁ</w:t>
      </w:r>
      <w:proofErr w:type="spellEnd"/>
      <w:r>
        <w:t>, 1983</w:t>
      </w:r>
    </w:p>
    <w:p w:rsidR="0018179D" w:rsidRDefault="0018179D" w:rsidP="0018179D">
      <w:r>
        <w:lastRenderedPageBreak/>
        <w:t> </w:t>
      </w:r>
      <w:r>
        <w:rPr>
          <w:noProof/>
        </w:rPr>
        <w:drawing>
          <wp:anchor distT="0" distB="0" distL="114300" distR="114300" simplePos="0" relativeHeight="251661312" behindDoc="0" locked="0" layoutInCell="1" allowOverlap="0">
            <wp:simplePos x="0" y="0"/>
            <wp:positionH relativeFrom="column">
              <wp:align>center</wp:align>
            </wp:positionH>
            <wp:positionV relativeFrom="paragraph">
              <wp:align>top</wp:align>
            </wp:positionV>
            <wp:extent cx="4181475" cy="4657725"/>
            <wp:effectExtent l="0" t="0" r="9525" b="9525"/>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1475" cy="4657725"/>
                    </a:xfrm>
                    <a:prstGeom prst="rect">
                      <a:avLst/>
                    </a:prstGeom>
                    <a:noFill/>
                  </pic:spPr>
                </pic:pic>
              </a:graphicData>
            </a:graphic>
            <wp14:sizeRelH relativeFrom="page">
              <wp14:pctWidth>0</wp14:pctWidth>
            </wp14:sizeRelH>
            <wp14:sizeRelV relativeFrom="page">
              <wp14:pctHeight>0</wp14:pctHeight>
            </wp14:sizeRelV>
          </wp:anchor>
        </w:drawing>
      </w:r>
    </w:p>
    <w:p w:rsidR="0018179D" w:rsidRDefault="0018179D" w:rsidP="0018179D">
      <w:r>
        <w:t> </w:t>
      </w:r>
    </w:p>
    <w:p w:rsidR="0018179D" w:rsidRDefault="0018179D" w:rsidP="0018179D">
      <w:pPr>
        <w:jc w:val="center"/>
      </w:pPr>
      <w:r>
        <w:t>Omówienie różnic taśm stalowych typu A i B</w:t>
      </w:r>
    </w:p>
    <w:p w:rsidR="0018179D" w:rsidRDefault="0018179D" w:rsidP="0018179D">
      <w:pPr>
        <w:spacing w:before="120"/>
      </w:pPr>
      <w:r>
        <w:tab/>
        <w:t>Profil taśmy typu A ma zaokrąglone krawędzie przetłoczeń taśmy, profil B ma spłaszczone krawędzie przetłoczeń.</w:t>
      </w:r>
    </w:p>
    <w:p w:rsidR="0018179D" w:rsidRDefault="0018179D" w:rsidP="0018179D">
      <w:r>
        <w:tab/>
        <w:t>Między obu rodzajami prowadnic nie występują wyraźne różnice w ich zachowaniu podczas kolizji - chociaż niektóre źródła stwierdzają, że profil B jest nieco korzystniejszy od profilu A.</w:t>
      </w:r>
    </w:p>
    <w:p w:rsidR="0018179D" w:rsidRDefault="0018179D" w:rsidP="0018179D">
      <w:r>
        <w:tab/>
        <w:t>Różnice technologiczne: Dla prowadnic o profilu B jest konieczne odpowiednie ukształtowanie jednego z końców taśmy, tak aby końce odcinków taśmy przylegały płasko do siebie. Przetłoczenia takie nie są konieczne w profilu A, który wykazuje większą sprężystość w przekroju poprzecznym.</w:t>
      </w:r>
    </w:p>
    <w:p w:rsidR="0018179D" w:rsidRDefault="0018179D" w:rsidP="0018179D">
      <w:r>
        <w:tab/>
        <w:t xml:space="preserve">Masa prowadnic przy grubości taśmy </w:t>
      </w:r>
      <w:smartTag w:uri="urn:schemas-microsoft-com:office:smarttags" w:element="metricconverter">
        <w:smartTagPr>
          <w:attr w:name="ProductID" w:val="3,0 mm"/>
        </w:smartTagPr>
        <w:r>
          <w:t>3,0 mm</w:t>
        </w:r>
      </w:smartTag>
      <w:r>
        <w:t xml:space="preserve"> wynosi dla profilu A około 12 kg/m, a dla profilu B około 11 kg/m.</w:t>
      </w:r>
    </w:p>
    <w:p w:rsidR="0018179D" w:rsidRDefault="0018179D" w:rsidP="0018179D">
      <w:r>
        <w:tab/>
        <w:t>Przy profilu B potrzebna jest mniejsza liczba śrub łączących odcinki taśmy niż przy profilu A.</w:t>
      </w:r>
    </w:p>
    <w:p w:rsidR="0018179D" w:rsidRDefault="0018179D" w:rsidP="0018179D"/>
    <w:p w:rsidR="0018179D" w:rsidRDefault="0018179D" w:rsidP="0018179D"/>
    <w:p w:rsidR="0018179D" w:rsidRDefault="0018179D" w:rsidP="0018179D"/>
    <w:p w:rsidR="0018179D" w:rsidRDefault="0018179D" w:rsidP="0018179D"/>
    <w:p w:rsidR="0018179D" w:rsidRDefault="0018179D" w:rsidP="0018179D"/>
    <w:p w:rsidR="0018179D" w:rsidRDefault="0018179D" w:rsidP="0018179D"/>
    <w:p w:rsidR="0018179D" w:rsidRDefault="0018179D" w:rsidP="0018179D"/>
    <w:p w:rsidR="0018179D" w:rsidRDefault="0018179D" w:rsidP="0018179D"/>
    <w:p w:rsidR="0018179D" w:rsidRDefault="0018179D" w:rsidP="0018179D"/>
    <w:p w:rsidR="0018179D" w:rsidRDefault="0018179D" w:rsidP="0018179D"/>
    <w:p w:rsidR="0018179D" w:rsidRDefault="0018179D" w:rsidP="0018179D"/>
    <w:p w:rsidR="0018179D" w:rsidRDefault="0018179D" w:rsidP="0018179D"/>
    <w:p w:rsidR="0018179D" w:rsidRDefault="0018179D" w:rsidP="0018179D">
      <w:pPr>
        <w:spacing w:before="120"/>
      </w:pPr>
      <w:r>
        <w:rPr>
          <w:b/>
        </w:rPr>
        <w:t xml:space="preserve">Załącznik 11.5. </w:t>
      </w:r>
      <w:r>
        <w:t>Dodatkowe urządzenia zabezpieczające użytkowników pojazdów jednośladowych na łukach drogi, wg [32]</w:t>
      </w:r>
    </w:p>
    <w:p w:rsidR="0018179D" w:rsidRDefault="0018179D" w:rsidP="0018179D">
      <w:pPr>
        <w:spacing w:before="120"/>
        <w:jc w:val="center"/>
      </w:pPr>
      <w:r>
        <w:t>1 - dodatkowa prowadnica bariery</w:t>
      </w:r>
      <w:r>
        <w:tab/>
      </w:r>
      <w:r>
        <w:tab/>
      </w:r>
      <w:r>
        <w:tab/>
        <w:t>2 - osłony słupków bariery</w:t>
      </w:r>
    </w:p>
    <w:p w:rsidR="0018179D" w:rsidRDefault="0018179D" w:rsidP="0018179D">
      <w:pPr>
        <w:rPr>
          <w:sz w:val="16"/>
        </w:rPr>
      </w:pPr>
      <w:r>
        <w:rPr>
          <w:noProof/>
        </w:rPr>
        <w:lastRenderedPageBreak/>
        <w:drawing>
          <wp:anchor distT="0" distB="0" distL="114300" distR="114300" simplePos="0" relativeHeight="251662336" behindDoc="0" locked="0" layoutInCell="1" allowOverlap="0">
            <wp:simplePos x="0" y="0"/>
            <wp:positionH relativeFrom="column">
              <wp:align>center</wp:align>
            </wp:positionH>
            <wp:positionV relativeFrom="paragraph">
              <wp:align>top</wp:align>
            </wp:positionV>
            <wp:extent cx="3638550" cy="16573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8550" cy="1657350"/>
                    </a:xfrm>
                    <a:prstGeom prst="rect">
                      <a:avLst/>
                    </a:prstGeom>
                    <a:noFill/>
                  </pic:spPr>
                </pic:pic>
              </a:graphicData>
            </a:graphic>
            <wp14:sizeRelH relativeFrom="page">
              <wp14:pctWidth>0</wp14:pctWidth>
            </wp14:sizeRelH>
            <wp14:sizeRelV relativeFrom="page">
              <wp14:pctHeight>0</wp14:pctHeight>
            </wp14:sizeRelV>
          </wp:anchor>
        </w:drawing>
      </w:r>
      <w:r>
        <w:rPr>
          <w:sz w:val="16"/>
        </w:rPr>
        <w:t> </w:t>
      </w:r>
    </w:p>
    <w:p w:rsidR="0018179D" w:rsidRDefault="0018179D" w:rsidP="0018179D">
      <w:pPr>
        <w:rPr>
          <w:sz w:val="16"/>
        </w:rPr>
      </w:pPr>
    </w:p>
    <w:p w:rsidR="0018179D" w:rsidRDefault="0018179D" w:rsidP="0018179D">
      <w:pPr>
        <w:spacing w:before="120"/>
      </w:pPr>
      <w:r>
        <w:rPr>
          <w:b/>
        </w:rPr>
        <w:t xml:space="preserve">Załącznik 11.6. </w:t>
      </w:r>
      <w:r>
        <w:t>Sposoby lokalizowania barier w przekroju poprzecznym drogi, wg [32]</w:t>
      </w:r>
    </w:p>
    <w:p w:rsidR="0018179D" w:rsidRDefault="0018179D" w:rsidP="0018179D">
      <w:pPr>
        <w:spacing w:before="120"/>
      </w:pPr>
      <w:r>
        <w:t> </w:t>
      </w:r>
    </w:p>
    <w:p w:rsidR="0018179D" w:rsidRDefault="0018179D" w:rsidP="0018179D">
      <w:pPr>
        <w:spacing w:before="120"/>
      </w:pPr>
      <w:r>
        <w:rPr>
          <w:noProof/>
        </w:rPr>
        <w:drawing>
          <wp:anchor distT="0" distB="0" distL="114300" distR="114300" simplePos="0" relativeHeight="251663360" behindDoc="0" locked="0" layoutInCell="1" allowOverlap="0">
            <wp:simplePos x="0" y="0"/>
            <wp:positionH relativeFrom="column">
              <wp:align>center</wp:align>
            </wp:positionH>
            <wp:positionV relativeFrom="paragraph">
              <wp:align>top</wp:align>
            </wp:positionV>
            <wp:extent cx="4629150" cy="1552575"/>
            <wp:effectExtent l="0" t="0" r="0" b="952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9150" cy="1552575"/>
                    </a:xfrm>
                    <a:prstGeom prst="rect">
                      <a:avLst/>
                    </a:prstGeom>
                    <a:noFill/>
                  </pic:spPr>
                </pic:pic>
              </a:graphicData>
            </a:graphic>
            <wp14:sizeRelH relativeFrom="page">
              <wp14:pctWidth>0</wp14:pctWidth>
            </wp14:sizeRelH>
            <wp14:sizeRelV relativeFrom="page">
              <wp14:pctHeight>0</wp14:pctHeight>
            </wp14:sizeRelV>
          </wp:anchor>
        </w:drawing>
      </w:r>
      <w:r>
        <w:t> </w:t>
      </w:r>
      <w:r>
        <w:rPr>
          <w:b/>
        </w:rPr>
        <w:t xml:space="preserve">Załącznik 11.7. </w:t>
      </w:r>
      <w:r>
        <w:t>Zasady stosowania barier ochronnych stalowych na odcinkach dróg (wyciąg z WSDBO [32])</w:t>
      </w:r>
    </w:p>
    <w:p w:rsidR="0018179D" w:rsidRPr="00894C40" w:rsidRDefault="0018179D" w:rsidP="0018179D">
      <w:pPr>
        <w:spacing w:before="120"/>
        <w:jc w:val="both"/>
        <w:rPr>
          <w:i/>
        </w:rPr>
      </w:pPr>
      <w:r w:rsidRPr="00894C40">
        <w:rPr>
          <w:i/>
        </w:rPr>
        <w:t>1. Dopuszczone do stosowania konstrukcje barier</w:t>
      </w:r>
    </w:p>
    <w:p w:rsidR="0018179D" w:rsidRDefault="0018179D" w:rsidP="0018179D">
      <w:pPr>
        <w:spacing w:before="120"/>
        <w:jc w:val="both"/>
      </w:pPr>
      <w:r>
        <w:tab/>
        <w:t>Stosowane mogą być tylko takie konstrukcje (typy i odmiany) drogowych barier ochronnych, które uprzednio były sprawdzone przy zastosowaniu odpowiednich metod doświadczalnych, określonych w punkcie 1.4 WSDBO.</w:t>
      </w:r>
    </w:p>
    <w:p w:rsidR="0018179D" w:rsidRDefault="0018179D" w:rsidP="0018179D">
      <w:pPr>
        <w:jc w:val="both"/>
      </w:pPr>
      <w:r>
        <w:tab/>
        <w:t>Typ bariery i sposób osadzenia jej słupków należy ustalać w zależności od możliwości poprzecznego odkształcenia bariery podczas kolizji. Zaleca się stosowanie barier podatnych (typu I). Pozostałe typy barier stosuje się w przypadkach, gdy warunki terenowe uniemożliwiają odpowiednie odkształcenie bariery.</w:t>
      </w:r>
    </w:p>
    <w:p w:rsidR="0018179D" w:rsidRPr="00894C40" w:rsidRDefault="0018179D" w:rsidP="0018179D">
      <w:pPr>
        <w:spacing w:before="120"/>
        <w:jc w:val="both"/>
        <w:rPr>
          <w:i/>
        </w:rPr>
      </w:pPr>
      <w:r w:rsidRPr="00894C40">
        <w:rPr>
          <w:i/>
        </w:rPr>
        <w:t>2. Wysokość barier ochronnych stalowych</w:t>
      </w:r>
    </w:p>
    <w:p w:rsidR="0018179D" w:rsidRDefault="0018179D" w:rsidP="0018179D">
      <w:pPr>
        <w:spacing w:before="120"/>
        <w:jc w:val="both"/>
      </w:pPr>
      <w:r>
        <w:tab/>
        <w:t xml:space="preserve">Wysokość stalowych barier ochronnych, mierzona od powierzchni, na której podczas kolizji znajduje się koło pojazdu samochodowego, do górnej krawędzi prowadnicy bariery, wynosi </w:t>
      </w:r>
      <w:smartTag w:uri="urn:schemas-microsoft-com:office:smarttags" w:element="metricconverter">
        <w:smartTagPr>
          <w:attr w:name="ProductID" w:val="0,75 m"/>
        </w:smartTagPr>
        <w:r>
          <w:t>0,75 m</w:t>
        </w:r>
      </w:smartTag>
      <w:r>
        <w:t xml:space="preserve"> (zgodnie z zasadami podanymi w załączniku 11.3).</w:t>
      </w:r>
    </w:p>
    <w:p w:rsidR="0018179D" w:rsidRPr="00894C40" w:rsidRDefault="0018179D" w:rsidP="0018179D">
      <w:pPr>
        <w:spacing w:before="120"/>
        <w:jc w:val="both"/>
        <w:rPr>
          <w:i/>
        </w:rPr>
      </w:pPr>
      <w:r w:rsidRPr="00894C40">
        <w:rPr>
          <w:i/>
        </w:rPr>
        <w:t>3. Dodatkowe urządzenia na słupkach barier</w:t>
      </w:r>
    </w:p>
    <w:p w:rsidR="0018179D" w:rsidRDefault="0018179D" w:rsidP="0018179D">
      <w:pPr>
        <w:spacing w:before="120"/>
        <w:jc w:val="both"/>
      </w:pPr>
      <w:r>
        <w:tab/>
        <w:t>W przypadkach, gdy na drodze występuje znaczący ruch motocykli lub innych pojazdów jednośladowych, odbywający się z dużą prędkością - zaleca się zastosowanie dodatkowych urządzeń, zabezpieczających ich użytkowników przy przewróceniu się pojazdu przed bezpośrednim uderzeniem w słupki bariery ochronnej. Zalecane jest stosowanie np. dodatkowej, niżej umieszczonej prowadnicy bariery lub elastycznych osłon słupków bariery itp., zwłaszcza na wyjazdowych drogach łącznikowych o małych promieniach łuków na autostradach i drogach ekspresowych oraz na innych podobnych odcinkach dróg ogólnodostępnych (patrz załącznik 11.5).</w:t>
      </w:r>
    </w:p>
    <w:p w:rsidR="0018179D" w:rsidRPr="00894C40" w:rsidRDefault="0018179D" w:rsidP="0018179D">
      <w:pPr>
        <w:spacing w:before="120"/>
        <w:jc w:val="both"/>
        <w:rPr>
          <w:i/>
        </w:rPr>
      </w:pPr>
      <w:r w:rsidRPr="00894C40">
        <w:rPr>
          <w:i/>
        </w:rPr>
        <w:t>4. Lokalizacja barier wzdłuż drogi</w:t>
      </w:r>
    </w:p>
    <w:p w:rsidR="0018179D" w:rsidRDefault="0018179D" w:rsidP="0018179D">
      <w:pPr>
        <w:spacing w:before="120"/>
        <w:jc w:val="both"/>
      </w:pPr>
      <w:r>
        <w:tab/>
        <w:t>Lokalizacja barier wzdłuż drogi jest ustalana w dokumentacji projektowej na podstawie kryteriów określonych w WSDBO pkt 2.2.</w:t>
      </w:r>
    </w:p>
    <w:p w:rsidR="0018179D" w:rsidRPr="00894C40" w:rsidRDefault="0018179D" w:rsidP="0018179D">
      <w:pPr>
        <w:spacing w:before="120"/>
        <w:jc w:val="both"/>
        <w:rPr>
          <w:i/>
        </w:rPr>
      </w:pPr>
      <w:r w:rsidRPr="00894C40">
        <w:rPr>
          <w:i/>
        </w:rPr>
        <w:t>5. Podatność barier</w:t>
      </w:r>
    </w:p>
    <w:p w:rsidR="0018179D" w:rsidRDefault="0018179D" w:rsidP="0018179D">
      <w:pPr>
        <w:spacing w:before="120"/>
        <w:jc w:val="both"/>
      </w:pPr>
      <w:r>
        <w:tab/>
        <w:t>Jeśli producent nie podaje inaczej, to zalicza się do barier:</w:t>
      </w:r>
    </w:p>
    <w:p w:rsidR="0018179D" w:rsidRDefault="0018179D" w:rsidP="0018179D">
      <w:pPr>
        <w:jc w:val="both"/>
      </w:pPr>
      <w:r>
        <w:t>a)</w:t>
      </w:r>
      <w:r>
        <w:rPr>
          <w:sz w:val="14"/>
          <w:szCs w:val="14"/>
        </w:rPr>
        <w:t xml:space="preserve">     </w:t>
      </w:r>
      <w:r>
        <w:t xml:space="preserve">podatnych (typu I) - wszystkie typy i odmiany barier wysięgnikowych oraz odmiany barier pozostałych ze słupkami I, IPE, [ i </w:t>
      </w:r>
      <w:r>
        <w:sym w:font="Symbol" w:char="00E5"/>
      </w:r>
      <w:r>
        <w:t xml:space="preserve"> </w:t>
      </w:r>
      <w:smartTag w:uri="urn:schemas-microsoft-com:office:smarttags" w:element="metricconverter">
        <w:smartTagPr>
          <w:attr w:name="ProductID" w:val="100 mm"/>
        </w:smartTagPr>
        <w:r>
          <w:t>100 mm</w:t>
        </w:r>
      </w:smartTag>
      <w:r>
        <w:t xml:space="preserve"> oraz rozstawem słupków </w:t>
      </w:r>
      <w:smartTag w:uri="urn:schemas-microsoft-com:office:smarttags" w:element="metricconverter">
        <w:smartTagPr>
          <w:attr w:name="ProductID" w:val="4,0 m"/>
        </w:smartTagPr>
        <w:r>
          <w:t>4,0 m</w:t>
        </w:r>
      </w:smartTag>
      <w:r>
        <w:t xml:space="preserve"> i </w:t>
      </w:r>
      <w:smartTag w:uri="urn:schemas-microsoft-com:office:smarttags" w:element="metricconverter">
        <w:smartTagPr>
          <w:attr w:name="ProductID" w:val="2,0 m"/>
        </w:smartTagPr>
        <w:r>
          <w:t>2,0 m</w:t>
        </w:r>
      </w:smartTag>
      <w:r>
        <w:t>,</w:t>
      </w:r>
    </w:p>
    <w:p w:rsidR="0018179D" w:rsidRDefault="0018179D" w:rsidP="0018179D">
      <w:pPr>
        <w:jc w:val="both"/>
      </w:pPr>
      <w:r>
        <w:t>b)</w:t>
      </w:r>
      <w:r>
        <w:rPr>
          <w:sz w:val="14"/>
          <w:szCs w:val="14"/>
        </w:rPr>
        <w:t xml:space="preserve">    </w:t>
      </w:r>
      <w:r>
        <w:t xml:space="preserve">o ograniczonej podatności (typu II) - bariery pozostałych typów i odmian ze słupkami </w:t>
      </w:r>
      <w:smartTag w:uri="urn:schemas-microsoft-com:office:smarttags" w:element="metricconverter">
        <w:smartTagPr>
          <w:attr w:name="ProductID" w:val="100 mm"/>
        </w:smartTagPr>
        <w:r>
          <w:t>100 mm</w:t>
        </w:r>
      </w:smartTag>
      <w:r>
        <w:t xml:space="preserve"> i </w:t>
      </w:r>
      <w:smartTag w:uri="urn:schemas-microsoft-com:office:smarttags" w:element="metricconverter">
        <w:smartTagPr>
          <w:attr w:name="ProductID" w:val="140 mm"/>
        </w:smartTagPr>
        <w:r>
          <w:t>140 mm</w:t>
        </w:r>
      </w:smartTag>
      <w:r>
        <w:t xml:space="preserve"> z rozstawem co </w:t>
      </w:r>
      <w:smartTag w:uri="urn:schemas-microsoft-com:office:smarttags" w:element="metricconverter">
        <w:smartTagPr>
          <w:attr w:name="ProductID" w:val="1,33 m"/>
        </w:smartTagPr>
        <w:r>
          <w:t>1,33 m</w:t>
        </w:r>
      </w:smartTag>
      <w:r>
        <w:t xml:space="preserve"> i </w:t>
      </w:r>
      <w:smartTag w:uri="urn:schemas-microsoft-com:office:smarttags" w:element="metricconverter">
        <w:smartTagPr>
          <w:attr w:name="ProductID" w:val="1,0 m"/>
        </w:smartTagPr>
        <w:r>
          <w:t>1,0 m</w:t>
        </w:r>
      </w:smartTag>
      <w:r>
        <w:t>,</w:t>
      </w:r>
    </w:p>
    <w:p w:rsidR="0018179D" w:rsidRDefault="0018179D" w:rsidP="0018179D">
      <w:pPr>
        <w:jc w:val="both"/>
      </w:pPr>
      <w:r>
        <w:t>c)</w:t>
      </w:r>
      <w:r>
        <w:rPr>
          <w:sz w:val="14"/>
          <w:szCs w:val="14"/>
        </w:rPr>
        <w:t xml:space="preserve">     </w:t>
      </w:r>
      <w:r>
        <w:t>sztywnych (typu III) - bariery o specjalnej konstrukcji (np. stalowe bariery rurowe) z wzmocnionymi i odpowiednio osadzonymi słupkami.</w:t>
      </w:r>
    </w:p>
    <w:p w:rsidR="0018179D" w:rsidRPr="00894C40" w:rsidRDefault="0018179D" w:rsidP="0018179D">
      <w:pPr>
        <w:spacing w:before="120"/>
        <w:jc w:val="both"/>
        <w:rPr>
          <w:i/>
        </w:rPr>
      </w:pPr>
      <w:r w:rsidRPr="00894C40">
        <w:rPr>
          <w:i/>
        </w:rPr>
        <w:lastRenderedPageBreak/>
        <w:t>6. Zasady stosowania barier ochronnych stalowych</w:t>
      </w:r>
    </w:p>
    <w:p w:rsidR="0018179D" w:rsidRDefault="0018179D" w:rsidP="0018179D">
      <w:pPr>
        <w:spacing w:before="120"/>
        <w:jc w:val="both"/>
      </w:pPr>
      <w:r>
        <w:tab/>
        <w:t>W barierach stalowych stosowane są prowadnice typu A lub B (zał. 11.4). Dopuszczone jest stosowanie prowadnic o innych przekrojach, pod warunkiem uprzedniego sprawdzenia konstrukcji, zgodnie z ustaleniem punktu 1.4 WSDBO.</w:t>
      </w:r>
    </w:p>
    <w:p w:rsidR="0018179D" w:rsidRDefault="0018179D" w:rsidP="0018179D">
      <w:pPr>
        <w:jc w:val="both"/>
      </w:pPr>
      <w:r>
        <w:tab/>
        <w:t xml:space="preserve">Należy stosować profilowaną taśmę stalową o czynnej długości </w:t>
      </w:r>
      <w:smartTag w:uri="urn:schemas-microsoft-com:office:smarttags" w:element="metricconverter">
        <w:smartTagPr>
          <w:attr w:name="ProductID" w:val="4,0 m"/>
        </w:smartTagPr>
        <w:r>
          <w:t>4,0 m</w:t>
        </w:r>
      </w:smartTag>
      <w:r>
        <w:t xml:space="preserve"> (długości przed montażem </w:t>
      </w:r>
      <w:smartTag w:uri="urn:schemas-microsoft-com:office:smarttags" w:element="metricconverter">
        <w:smartTagPr>
          <w:attr w:name="ProductID" w:val="4,3 m"/>
        </w:smartTagPr>
        <w:r>
          <w:t>4,3 m</w:t>
        </w:r>
      </w:smartTag>
      <w:r>
        <w:t xml:space="preserve">). Odcinki taśmy o czynnej długości </w:t>
      </w:r>
      <w:smartTag w:uri="urn:schemas-microsoft-com:office:smarttags" w:element="metricconverter">
        <w:smartTagPr>
          <w:attr w:name="ProductID" w:val="2,0 m"/>
        </w:smartTagPr>
        <w:r>
          <w:t>2,0 m</w:t>
        </w:r>
      </w:smartTag>
      <w:r>
        <w:t xml:space="preserve">, </w:t>
      </w:r>
      <w:smartTag w:uri="urn:schemas-microsoft-com:office:smarttags" w:element="metricconverter">
        <w:smartTagPr>
          <w:attr w:name="ProductID" w:val="1,33 m"/>
        </w:smartTagPr>
        <w:r>
          <w:t>1,33 m</w:t>
        </w:r>
      </w:smartTag>
      <w:r>
        <w:t xml:space="preserve"> i </w:t>
      </w:r>
      <w:smartTag w:uri="urn:schemas-microsoft-com:office:smarttags" w:element="metricconverter">
        <w:smartTagPr>
          <w:attr w:name="ProductID" w:val="1,0 m"/>
        </w:smartTagPr>
        <w:r>
          <w:t>1,0 m</w:t>
        </w:r>
      </w:smartTag>
      <w:r>
        <w:t xml:space="preserve"> należy stosować tylko wyjątkowo, np. gdy całkowita długość odcinka bariery nie jest podzielona przez </w:t>
      </w:r>
      <w:smartTag w:uri="urn:schemas-microsoft-com:office:smarttags" w:element="metricconverter">
        <w:smartTagPr>
          <w:attr w:name="ProductID" w:val="4 m"/>
        </w:smartTagPr>
        <w:r>
          <w:t>4 m</w:t>
        </w:r>
      </w:smartTag>
      <w:r>
        <w:t>. Analogiczne długości należy przyjmować dla pasa profilowego.</w:t>
      </w:r>
    </w:p>
    <w:p w:rsidR="0018179D" w:rsidRDefault="0018179D" w:rsidP="0018179D">
      <w:pPr>
        <w:jc w:val="both"/>
      </w:pPr>
      <w:r>
        <w:tab/>
        <w:t xml:space="preserve">W barierach </w:t>
      </w:r>
      <w:proofErr w:type="spellStart"/>
      <w:r>
        <w:t>bezprzekładkowych</w:t>
      </w:r>
      <w:proofErr w:type="spellEnd"/>
      <w:r>
        <w:t xml:space="preserve"> pas profilowy można stosować, gdy za barierą występuje ruch pieszy.</w:t>
      </w:r>
    </w:p>
    <w:p w:rsidR="0018179D" w:rsidRDefault="0018179D" w:rsidP="0018179D">
      <w:pPr>
        <w:jc w:val="both"/>
      </w:pPr>
      <w:r>
        <w:tab/>
        <w:t xml:space="preserve">Bariery stalowe ze słupkami </w:t>
      </w:r>
      <w:smartTag w:uri="urn:schemas-microsoft-com:office:smarttags" w:element="metricconverter">
        <w:smartTagPr>
          <w:attr w:name="ProductID" w:val="140 mm"/>
        </w:smartTagPr>
        <w:r>
          <w:t>140 mm</w:t>
        </w:r>
      </w:smartTag>
      <w:r>
        <w:t>, poza obiektami mostowymi, należy stosować tylko w przypadkach, gdy za barierą występują obiekty lub przeszkody, wymagające szczególnego zabezpieczenia (słupy wysokiego napięcia, podpory wiaduktów itp.). Poza przypadkami wyjątkowymi - barier tych nie należy stosować na nasypach dróg.</w:t>
      </w:r>
    </w:p>
    <w:p w:rsidR="0018179D" w:rsidRDefault="0018179D" w:rsidP="0018179D">
      <w:pPr>
        <w:jc w:val="both"/>
      </w:pPr>
      <w:r>
        <w:tab/>
        <w:t xml:space="preserve">Bariery stalowe na słupkach co </w:t>
      </w:r>
      <w:smartTag w:uri="urn:schemas-microsoft-com:office:smarttags" w:element="metricconverter">
        <w:smartTagPr>
          <w:attr w:name="ProductID" w:val="1,0 m"/>
        </w:smartTagPr>
        <w:r>
          <w:t>1,0 m</w:t>
        </w:r>
      </w:smartTag>
      <w:r>
        <w:t xml:space="preserve"> stosuje się tylko wyjątkowo - gdy występuje konieczność szczególnego wzmocnienia bariery.</w:t>
      </w:r>
    </w:p>
    <w:p w:rsidR="0018179D" w:rsidRPr="00894C40" w:rsidRDefault="0018179D" w:rsidP="0018179D">
      <w:pPr>
        <w:spacing w:before="120"/>
        <w:jc w:val="both"/>
        <w:rPr>
          <w:i/>
        </w:rPr>
      </w:pPr>
      <w:r w:rsidRPr="00894C40">
        <w:rPr>
          <w:i/>
        </w:rPr>
        <w:t>7. Lokalizacja barier w przekroju poprzecznym drogi</w:t>
      </w:r>
    </w:p>
    <w:p w:rsidR="0018179D" w:rsidRDefault="0018179D" w:rsidP="0018179D">
      <w:pPr>
        <w:spacing w:before="120"/>
        <w:jc w:val="both"/>
      </w:pPr>
      <w:r>
        <w:tab/>
        <w:t>Najmniejsze odległości prowadnicy bariery wynoszą (zał. 11.6):</w:t>
      </w:r>
    </w:p>
    <w:p w:rsidR="0018179D" w:rsidRDefault="0018179D" w:rsidP="0018179D">
      <w:pPr>
        <w:jc w:val="both"/>
      </w:pPr>
      <w:r>
        <w:t>a)</w:t>
      </w:r>
      <w:r>
        <w:rPr>
          <w:sz w:val="14"/>
          <w:szCs w:val="14"/>
        </w:rPr>
        <w:t xml:space="preserve">     </w:t>
      </w:r>
      <w:r>
        <w:t>od krawędzi pasa awaryjnego (utwardzonego pobocza)</w:t>
      </w:r>
      <w:r>
        <w:tab/>
        <w:t xml:space="preserve">- </w:t>
      </w:r>
      <w:smartTag w:uri="urn:schemas-microsoft-com:office:smarttags" w:element="metricconverter">
        <w:smartTagPr>
          <w:attr w:name="ProductID" w:val="0,5 m"/>
        </w:smartTagPr>
        <w:r>
          <w:t>0,5 m</w:t>
        </w:r>
      </w:smartTag>
      <w:r>
        <w:t>,</w:t>
      </w:r>
    </w:p>
    <w:p w:rsidR="0018179D" w:rsidRDefault="0018179D" w:rsidP="0018179D">
      <w:pPr>
        <w:jc w:val="both"/>
      </w:pPr>
      <w:r>
        <w:t>b)</w:t>
      </w:r>
      <w:r>
        <w:rPr>
          <w:sz w:val="14"/>
          <w:szCs w:val="14"/>
        </w:rPr>
        <w:t xml:space="preserve">    </w:t>
      </w:r>
      <w:r>
        <w:t>od krawędzi pasa ruchu, gdy brak utwardzonego pobocza</w:t>
      </w:r>
      <w:r>
        <w:tab/>
        <w:t xml:space="preserve">- </w:t>
      </w:r>
      <w:smartTag w:uri="urn:schemas-microsoft-com:office:smarttags" w:element="metricconverter">
        <w:smartTagPr>
          <w:attr w:name="ProductID" w:val="1,0 m"/>
        </w:smartTagPr>
        <w:r>
          <w:t>1,0 m</w:t>
        </w:r>
      </w:smartTag>
      <w:r>
        <w:t>,</w:t>
      </w:r>
    </w:p>
    <w:p w:rsidR="0018179D" w:rsidRDefault="0018179D" w:rsidP="0018179D">
      <w:pPr>
        <w:jc w:val="both"/>
      </w:pPr>
      <w:r>
        <w:t>c)</w:t>
      </w:r>
      <w:r>
        <w:rPr>
          <w:sz w:val="14"/>
          <w:szCs w:val="14"/>
        </w:rPr>
        <w:t xml:space="preserve">     </w:t>
      </w:r>
      <w:r>
        <w:t xml:space="preserve">od krawężnika o wysokości co najmniej </w:t>
      </w:r>
      <w:smartTag w:uri="urn:schemas-microsoft-com:office:smarttags" w:element="metricconverter">
        <w:smartTagPr>
          <w:attr w:name="ProductID" w:val="0,14 m"/>
        </w:smartTagPr>
        <w:r>
          <w:t>0,14 m</w:t>
        </w:r>
      </w:smartTag>
      <w:r>
        <w:tab/>
      </w:r>
      <w:r>
        <w:tab/>
        <w:t xml:space="preserve">- </w:t>
      </w:r>
      <w:smartTag w:uri="urn:schemas-microsoft-com:office:smarttags" w:element="metricconverter">
        <w:smartTagPr>
          <w:attr w:name="ProductID" w:val="0,5 m"/>
        </w:smartTagPr>
        <w:r>
          <w:t>0,5 m</w:t>
        </w:r>
      </w:smartTag>
    </w:p>
    <w:p w:rsidR="0018179D" w:rsidRDefault="0018179D" w:rsidP="0018179D">
      <w:pPr>
        <w:ind w:firstLine="283"/>
        <w:jc w:val="both"/>
      </w:pPr>
      <w:r>
        <w:t>(warunku tego nie stosuje się, gdy spełniony jest warunek b).</w:t>
      </w:r>
    </w:p>
    <w:p w:rsidR="0018179D" w:rsidRPr="00894C40" w:rsidRDefault="0018179D" w:rsidP="0018179D">
      <w:pPr>
        <w:spacing w:before="120"/>
        <w:jc w:val="both"/>
        <w:rPr>
          <w:i/>
        </w:rPr>
      </w:pPr>
      <w:r w:rsidRPr="00894C40">
        <w:rPr>
          <w:i/>
        </w:rPr>
        <w:t>8. Inne ustalenia</w:t>
      </w:r>
    </w:p>
    <w:p w:rsidR="0018179D" w:rsidRDefault="0018179D" w:rsidP="0018179D">
      <w:pPr>
        <w:spacing w:before="120"/>
        <w:jc w:val="both"/>
      </w:pPr>
      <w:r>
        <w:tab/>
        <w:t>Lokalizację oraz długość i sposób konstruowania odcinków przejściowych, początkowych i końcowych ustala dokumentacja projektowa na podstawie ustaleń określonych w WSDBO.</w:t>
      </w:r>
    </w:p>
    <w:p w:rsidR="0018179D" w:rsidRDefault="0018179D" w:rsidP="0018179D">
      <w:pPr>
        <w:spacing w:before="120" w:after="120"/>
      </w:pPr>
      <w:r>
        <w:rPr>
          <w:b/>
        </w:rPr>
        <w:t xml:space="preserve">Załącznik 11.8. </w:t>
      </w:r>
      <w:r>
        <w:t>Wymiary najczęściej stosowanych słupków stalowych w barierach ochronnych stalowych (wg katalogów producentów barier)</w:t>
      </w:r>
    </w:p>
    <w:tbl>
      <w:tblPr>
        <w:tblW w:w="0" w:type="auto"/>
        <w:tblInd w:w="1031" w:type="dxa"/>
        <w:tblCellMar>
          <w:left w:w="70" w:type="dxa"/>
          <w:right w:w="70" w:type="dxa"/>
        </w:tblCellMar>
        <w:tblLook w:val="0000" w:firstRow="0" w:lastRow="0" w:firstColumn="0" w:lastColumn="0" w:noHBand="0" w:noVBand="0"/>
      </w:tblPr>
      <w:tblGrid>
        <w:gridCol w:w="496"/>
        <w:gridCol w:w="1417"/>
        <w:gridCol w:w="851"/>
        <w:gridCol w:w="850"/>
        <w:gridCol w:w="852"/>
        <w:gridCol w:w="1275"/>
        <w:gridCol w:w="586"/>
        <w:gridCol w:w="586"/>
        <w:gridCol w:w="671"/>
      </w:tblGrid>
      <w:tr w:rsidR="0018179D" w:rsidTr="00267BF7">
        <w:tc>
          <w:tcPr>
            <w:tcW w:w="496" w:type="dxa"/>
            <w:tcBorders>
              <w:top w:val="single" w:sz="6" w:space="0" w:color="auto"/>
              <w:left w:val="single" w:sz="6" w:space="0" w:color="auto"/>
              <w:bottom w:val="nil"/>
              <w:right w:val="nil"/>
            </w:tcBorders>
            <w:noWrap/>
          </w:tcPr>
          <w:p w:rsidR="0018179D" w:rsidRDefault="0018179D" w:rsidP="00267BF7">
            <w:pPr>
              <w:jc w:val="center"/>
              <w:rPr>
                <w:sz w:val="16"/>
              </w:rPr>
            </w:pPr>
            <w:r>
              <w:rPr>
                <w:sz w:val="16"/>
              </w:rPr>
              <w:t> </w:t>
            </w:r>
          </w:p>
          <w:p w:rsidR="0018179D" w:rsidRDefault="0018179D" w:rsidP="00267BF7">
            <w:pPr>
              <w:jc w:val="center"/>
            </w:pPr>
            <w:r>
              <w:rPr>
                <w:sz w:val="16"/>
              </w:rPr>
              <w:t>Lp.</w:t>
            </w:r>
          </w:p>
        </w:tc>
        <w:tc>
          <w:tcPr>
            <w:tcW w:w="1417" w:type="dxa"/>
            <w:tcBorders>
              <w:top w:val="single" w:sz="6" w:space="0" w:color="auto"/>
              <w:left w:val="single" w:sz="6" w:space="0" w:color="auto"/>
              <w:bottom w:val="nil"/>
              <w:right w:val="nil"/>
            </w:tcBorders>
            <w:noWrap/>
          </w:tcPr>
          <w:p w:rsidR="0018179D" w:rsidRDefault="0018179D" w:rsidP="00267BF7">
            <w:pPr>
              <w:jc w:val="center"/>
            </w:pPr>
            <w:r>
              <w:rPr>
                <w:sz w:val="16"/>
              </w:rPr>
              <w:t xml:space="preserve"> Przekrój poprzeczny</w:t>
            </w:r>
          </w:p>
        </w:tc>
        <w:tc>
          <w:tcPr>
            <w:tcW w:w="2553" w:type="dxa"/>
            <w:gridSpan w:val="3"/>
            <w:tcBorders>
              <w:top w:val="single" w:sz="6" w:space="0" w:color="auto"/>
              <w:left w:val="single" w:sz="6" w:space="0" w:color="auto"/>
              <w:bottom w:val="single" w:sz="6" w:space="0" w:color="auto"/>
              <w:right w:val="nil"/>
            </w:tcBorders>
            <w:noWrap/>
          </w:tcPr>
          <w:p w:rsidR="0018179D" w:rsidRDefault="0018179D" w:rsidP="00267BF7">
            <w:pPr>
              <w:jc w:val="center"/>
              <w:rPr>
                <w:sz w:val="16"/>
              </w:rPr>
            </w:pPr>
            <w:r>
              <w:rPr>
                <w:sz w:val="16"/>
              </w:rPr>
              <w:t>Wymiary przekroju poprzecznego, mm</w:t>
            </w:r>
          </w:p>
        </w:tc>
        <w:tc>
          <w:tcPr>
            <w:tcW w:w="1275" w:type="dxa"/>
            <w:tcBorders>
              <w:top w:val="single" w:sz="6" w:space="0" w:color="auto"/>
              <w:left w:val="single" w:sz="6" w:space="0" w:color="auto"/>
              <w:bottom w:val="nil"/>
              <w:right w:val="nil"/>
            </w:tcBorders>
            <w:noWrap/>
          </w:tcPr>
          <w:p w:rsidR="0018179D" w:rsidRDefault="0018179D" w:rsidP="00267BF7">
            <w:pPr>
              <w:spacing w:before="120"/>
              <w:jc w:val="center"/>
              <w:rPr>
                <w:sz w:val="16"/>
              </w:rPr>
            </w:pPr>
            <w:r>
              <w:rPr>
                <w:sz w:val="16"/>
              </w:rPr>
              <w:t>Przekrój</w:t>
            </w:r>
          </w:p>
        </w:tc>
        <w:tc>
          <w:tcPr>
            <w:tcW w:w="1843" w:type="dxa"/>
            <w:gridSpan w:val="3"/>
            <w:tcBorders>
              <w:top w:val="single" w:sz="6" w:space="0" w:color="auto"/>
              <w:left w:val="single" w:sz="6" w:space="0" w:color="auto"/>
              <w:bottom w:val="single" w:sz="6" w:space="0" w:color="auto"/>
              <w:right w:val="single" w:sz="6" w:space="0" w:color="auto"/>
            </w:tcBorders>
            <w:noWrap/>
          </w:tcPr>
          <w:p w:rsidR="0018179D" w:rsidRDefault="0018179D" w:rsidP="00267BF7">
            <w:pPr>
              <w:jc w:val="center"/>
              <w:rPr>
                <w:sz w:val="16"/>
              </w:rPr>
            </w:pPr>
            <w:r>
              <w:rPr>
                <w:sz w:val="16"/>
              </w:rPr>
              <w:t>Dopuszczalna odchyłka, mm</w:t>
            </w:r>
          </w:p>
        </w:tc>
      </w:tr>
      <w:tr w:rsidR="0018179D" w:rsidTr="00267BF7">
        <w:tc>
          <w:tcPr>
            <w:tcW w:w="496" w:type="dxa"/>
            <w:tcBorders>
              <w:top w:val="nil"/>
              <w:left w:val="single" w:sz="6" w:space="0" w:color="auto"/>
              <w:bottom w:val="double" w:sz="6" w:space="0" w:color="auto"/>
              <w:right w:val="nil"/>
            </w:tcBorders>
            <w:noWrap/>
          </w:tcPr>
          <w:p w:rsidR="0018179D" w:rsidRDefault="0018179D" w:rsidP="00267BF7">
            <w:pPr>
              <w:jc w:val="center"/>
            </w:pPr>
            <w:r>
              <w:t> </w:t>
            </w:r>
          </w:p>
        </w:tc>
        <w:tc>
          <w:tcPr>
            <w:tcW w:w="1417" w:type="dxa"/>
            <w:tcBorders>
              <w:top w:val="nil"/>
              <w:left w:val="single" w:sz="6" w:space="0" w:color="auto"/>
              <w:bottom w:val="double" w:sz="6" w:space="0" w:color="auto"/>
              <w:right w:val="nil"/>
            </w:tcBorders>
            <w:noWrap/>
          </w:tcPr>
          <w:p w:rsidR="0018179D" w:rsidRDefault="0018179D" w:rsidP="00267BF7">
            <w:pPr>
              <w:jc w:val="center"/>
            </w:pPr>
            <w:r>
              <w:rPr>
                <w:sz w:val="16"/>
              </w:rPr>
              <w:t>wg normy</w:t>
            </w:r>
          </w:p>
        </w:tc>
        <w:tc>
          <w:tcPr>
            <w:tcW w:w="851" w:type="dxa"/>
            <w:tcBorders>
              <w:top w:val="single" w:sz="6" w:space="0" w:color="auto"/>
              <w:left w:val="single" w:sz="6" w:space="0" w:color="auto"/>
              <w:bottom w:val="double" w:sz="6" w:space="0" w:color="auto"/>
              <w:right w:val="single" w:sz="6" w:space="0" w:color="auto"/>
            </w:tcBorders>
            <w:noWrap/>
          </w:tcPr>
          <w:p w:rsidR="0018179D" w:rsidRDefault="0018179D" w:rsidP="00267BF7">
            <w:pPr>
              <w:jc w:val="center"/>
              <w:rPr>
                <w:sz w:val="16"/>
              </w:rPr>
            </w:pPr>
            <w:r>
              <w:rPr>
                <w:sz w:val="16"/>
              </w:rPr>
              <w:t>wysokość</w:t>
            </w:r>
          </w:p>
        </w:tc>
        <w:tc>
          <w:tcPr>
            <w:tcW w:w="850" w:type="dxa"/>
            <w:tcBorders>
              <w:top w:val="nil"/>
              <w:left w:val="nil"/>
              <w:bottom w:val="double" w:sz="6" w:space="0" w:color="auto"/>
              <w:right w:val="nil"/>
            </w:tcBorders>
            <w:noWrap/>
          </w:tcPr>
          <w:p w:rsidR="0018179D" w:rsidRDefault="0018179D" w:rsidP="00267BF7">
            <w:pPr>
              <w:jc w:val="center"/>
              <w:rPr>
                <w:sz w:val="16"/>
              </w:rPr>
            </w:pPr>
            <w:r>
              <w:rPr>
                <w:sz w:val="16"/>
              </w:rPr>
              <w:t>szerokość</w:t>
            </w:r>
          </w:p>
        </w:tc>
        <w:tc>
          <w:tcPr>
            <w:tcW w:w="852" w:type="dxa"/>
            <w:tcBorders>
              <w:top w:val="nil"/>
              <w:left w:val="single" w:sz="6" w:space="0" w:color="auto"/>
              <w:bottom w:val="double" w:sz="6" w:space="0" w:color="auto"/>
              <w:right w:val="nil"/>
            </w:tcBorders>
            <w:noWrap/>
          </w:tcPr>
          <w:p w:rsidR="0018179D" w:rsidRDefault="0018179D" w:rsidP="00267BF7">
            <w:pPr>
              <w:jc w:val="center"/>
              <w:rPr>
                <w:sz w:val="16"/>
              </w:rPr>
            </w:pPr>
            <w:r>
              <w:rPr>
                <w:sz w:val="16"/>
              </w:rPr>
              <w:t>grubość</w:t>
            </w:r>
          </w:p>
        </w:tc>
        <w:tc>
          <w:tcPr>
            <w:tcW w:w="1275" w:type="dxa"/>
            <w:tcBorders>
              <w:top w:val="nil"/>
              <w:left w:val="single" w:sz="6" w:space="0" w:color="auto"/>
              <w:bottom w:val="double" w:sz="6" w:space="0" w:color="auto"/>
              <w:right w:val="nil"/>
            </w:tcBorders>
            <w:noWrap/>
          </w:tcPr>
          <w:p w:rsidR="0018179D" w:rsidRDefault="0018179D" w:rsidP="00267BF7">
            <w:pPr>
              <w:jc w:val="center"/>
              <w:rPr>
                <w:sz w:val="16"/>
              </w:rPr>
            </w:pPr>
            <w:r>
              <w:t>cm</w:t>
            </w:r>
            <w:r>
              <w:rPr>
                <w:vertAlign w:val="superscript"/>
              </w:rPr>
              <w:t>2</w:t>
            </w:r>
          </w:p>
        </w:tc>
        <w:tc>
          <w:tcPr>
            <w:tcW w:w="586" w:type="dxa"/>
            <w:tcBorders>
              <w:top w:val="nil"/>
              <w:left w:val="single" w:sz="6" w:space="0" w:color="auto"/>
              <w:bottom w:val="double" w:sz="6" w:space="0" w:color="auto"/>
              <w:right w:val="nil"/>
            </w:tcBorders>
            <w:noWrap/>
          </w:tcPr>
          <w:p w:rsidR="0018179D" w:rsidRDefault="0018179D" w:rsidP="00267BF7">
            <w:pPr>
              <w:jc w:val="center"/>
              <w:rPr>
                <w:sz w:val="16"/>
              </w:rPr>
            </w:pPr>
            <w:r>
              <w:rPr>
                <w:sz w:val="16"/>
              </w:rPr>
              <w:t>wys.</w:t>
            </w:r>
          </w:p>
        </w:tc>
        <w:tc>
          <w:tcPr>
            <w:tcW w:w="586" w:type="dxa"/>
            <w:tcBorders>
              <w:top w:val="nil"/>
              <w:left w:val="single" w:sz="6" w:space="0" w:color="auto"/>
              <w:bottom w:val="double" w:sz="6" w:space="0" w:color="auto"/>
              <w:right w:val="single" w:sz="6" w:space="0" w:color="auto"/>
            </w:tcBorders>
            <w:noWrap/>
          </w:tcPr>
          <w:p w:rsidR="0018179D" w:rsidRDefault="0018179D" w:rsidP="00267BF7">
            <w:pPr>
              <w:jc w:val="center"/>
              <w:rPr>
                <w:sz w:val="16"/>
              </w:rPr>
            </w:pPr>
            <w:r>
              <w:rPr>
                <w:sz w:val="16"/>
              </w:rPr>
              <w:t>szer.</w:t>
            </w:r>
          </w:p>
        </w:tc>
        <w:tc>
          <w:tcPr>
            <w:tcW w:w="671" w:type="dxa"/>
            <w:tcBorders>
              <w:top w:val="nil"/>
              <w:left w:val="nil"/>
              <w:bottom w:val="double" w:sz="6" w:space="0" w:color="auto"/>
              <w:right w:val="single" w:sz="6" w:space="0" w:color="auto"/>
            </w:tcBorders>
            <w:noWrap/>
          </w:tcPr>
          <w:p w:rsidR="0018179D" w:rsidRDefault="0018179D" w:rsidP="00267BF7">
            <w:pPr>
              <w:jc w:val="center"/>
              <w:rPr>
                <w:sz w:val="16"/>
              </w:rPr>
            </w:pPr>
            <w:r>
              <w:rPr>
                <w:sz w:val="16"/>
              </w:rPr>
              <w:t>grub.</w:t>
            </w:r>
          </w:p>
        </w:tc>
      </w:tr>
      <w:tr w:rsidR="0018179D" w:rsidTr="00267BF7">
        <w:tc>
          <w:tcPr>
            <w:tcW w:w="496"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1</w:t>
            </w:r>
          </w:p>
        </w:tc>
        <w:tc>
          <w:tcPr>
            <w:tcW w:w="1417" w:type="dxa"/>
            <w:tcBorders>
              <w:top w:val="nil"/>
              <w:left w:val="single" w:sz="6" w:space="0" w:color="auto"/>
              <w:bottom w:val="single" w:sz="6" w:space="0" w:color="auto"/>
              <w:right w:val="single" w:sz="6" w:space="0" w:color="auto"/>
            </w:tcBorders>
            <w:noWrap/>
          </w:tcPr>
          <w:p w:rsidR="0018179D" w:rsidRDefault="0018179D" w:rsidP="00267BF7">
            <w:pPr>
              <w:spacing w:before="60"/>
              <w:rPr>
                <w:sz w:val="16"/>
              </w:rPr>
            </w:pPr>
            <w:r>
              <w:rPr>
                <w:sz w:val="16"/>
              </w:rPr>
              <w:t>Dwuteowy</w:t>
            </w:r>
          </w:p>
          <w:p w:rsidR="0018179D" w:rsidRDefault="0018179D" w:rsidP="00267BF7">
            <w:pPr>
              <w:rPr>
                <w:sz w:val="16"/>
              </w:rPr>
            </w:pPr>
            <w:r>
              <w:rPr>
                <w:sz w:val="16"/>
              </w:rPr>
              <w:t>PN-H-93407 [14]</w:t>
            </w:r>
          </w:p>
        </w:tc>
        <w:tc>
          <w:tcPr>
            <w:tcW w:w="851"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100</w:t>
            </w:r>
          </w:p>
          <w:p w:rsidR="0018179D" w:rsidRDefault="0018179D" w:rsidP="00267BF7">
            <w:pPr>
              <w:jc w:val="center"/>
              <w:rPr>
                <w:sz w:val="16"/>
              </w:rPr>
            </w:pPr>
            <w:r>
              <w:rPr>
                <w:sz w:val="16"/>
              </w:rPr>
              <w:t>120</w:t>
            </w:r>
          </w:p>
          <w:p w:rsidR="0018179D" w:rsidRDefault="0018179D" w:rsidP="00267BF7">
            <w:pPr>
              <w:jc w:val="center"/>
              <w:rPr>
                <w:sz w:val="16"/>
              </w:rPr>
            </w:pPr>
            <w:r>
              <w:rPr>
                <w:sz w:val="16"/>
              </w:rPr>
              <w:t>140</w:t>
            </w:r>
          </w:p>
        </w:tc>
        <w:tc>
          <w:tcPr>
            <w:tcW w:w="850"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50</w:t>
            </w:r>
          </w:p>
          <w:p w:rsidR="0018179D" w:rsidRDefault="0018179D" w:rsidP="00267BF7">
            <w:pPr>
              <w:jc w:val="center"/>
              <w:rPr>
                <w:sz w:val="16"/>
              </w:rPr>
            </w:pPr>
            <w:r>
              <w:rPr>
                <w:sz w:val="16"/>
              </w:rPr>
              <w:t>58</w:t>
            </w:r>
          </w:p>
          <w:p w:rsidR="0018179D" w:rsidRDefault="0018179D" w:rsidP="00267BF7">
            <w:pPr>
              <w:jc w:val="center"/>
              <w:rPr>
                <w:sz w:val="16"/>
              </w:rPr>
            </w:pPr>
            <w:r>
              <w:rPr>
                <w:sz w:val="16"/>
              </w:rPr>
              <w:t>66</w:t>
            </w:r>
          </w:p>
        </w:tc>
        <w:tc>
          <w:tcPr>
            <w:tcW w:w="852"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4,5</w:t>
            </w:r>
          </w:p>
          <w:p w:rsidR="0018179D" w:rsidRDefault="0018179D" w:rsidP="00267BF7">
            <w:pPr>
              <w:jc w:val="center"/>
              <w:rPr>
                <w:sz w:val="16"/>
              </w:rPr>
            </w:pPr>
            <w:r>
              <w:rPr>
                <w:sz w:val="16"/>
              </w:rPr>
              <w:t>5,1</w:t>
            </w:r>
          </w:p>
          <w:p w:rsidR="0018179D" w:rsidRDefault="0018179D" w:rsidP="00267BF7">
            <w:pPr>
              <w:jc w:val="center"/>
              <w:rPr>
                <w:sz w:val="16"/>
              </w:rPr>
            </w:pPr>
            <w:r>
              <w:rPr>
                <w:sz w:val="16"/>
              </w:rPr>
              <w:t>5,7</w:t>
            </w:r>
          </w:p>
        </w:tc>
        <w:tc>
          <w:tcPr>
            <w:tcW w:w="1275"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10,6</w:t>
            </w:r>
          </w:p>
          <w:p w:rsidR="0018179D" w:rsidRDefault="0018179D" w:rsidP="00267BF7">
            <w:pPr>
              <w:jc w:val="center"/>
              <w:rPr>
                <w:sz w:val="16"/>
              </w:rPr>
            </w:pPr>
            <w:r>
              <w:rPr>
                <w:sz w:val="16"/>
              </w:rPr>
              <w:t>14,2</w:t>
            </w:r>
          </w:p>
          <w:p w:rsidR="0018179D" w:rsidRDefault="0018179D" w:rsidP="00267BF7">
            <w:pPr>
              <w:jc w:val="center"/>
              <w:rPr>
                <w:sz w:val="16"/>
              </w:rPr>
            </w:pPr>
            <w:r>
              <w:rPr>
                <w:sz w:val="16"/>
              </w:rPr>
              <w:t>18,3</w:t>
            </w:r>
          </w:p>
        </w:tc>
        <w:tc>
          <w:tcPr>
            <w:tcW w:w="586"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2</w:t>
            </w:r>
          </w:p>
          <w:p w:rsidR="0018179D" w:rsidRDefault="0018179D" w:rsidP="00267BF7">
            <w:pPr>
              <w:jc w:val="center"/>
              <w:rPr>
                <w:sz w:val="16"/>
              </w:rPr>
            </w:pPr>
            <w:r>
              <w:rPr>
                <w:sz w:val="16"/>
              </w:rPr>
              <w:sym w:font="Symbol" w:char="00B1"/>
            </w:r>
            <w:r>
              <w:rPr>
                <w:sz w:val="16"/>
              </w:rPr>
              <w:t xml:space="preserve"> 2</w:t>
            </w:r>
          </w:p>
          <w:p w:rsidR="0018179D" w:rsidRDefault="0018179D" w:rsidP="00267BF7">
            <w:pPr>
              <w:jc w:val="center"/>
              <w:rPr>
                <w:sz w:val="16"/>
              </w:rPr>
            </w:pPr>
            <w:r>
              <w:rPr>
                <w:sz w:val="16"/>
              </w:rPr>
              <w:sym w:font="Symbol" w:char="00B1"/>
            </w:r>
            <w:r>
              <w:rPr>
                <w:sz w:val="16"/>
              </w:rPr>
              <w:t xml:space="preserve"> 2</w:t>
            </w:r>
          </w:p>
        </w:tc>
        <w:tc>
          <w:tcPr>
            <w:tcW w:w="586"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1,5</w:t>
            </w:r>
          </w:p>
          <w:p w:rsidR="0018179D" w:rsidRDefault="0018179D" w:rsidP="00267BF7">
            <w:pPr>
              <w:jc w:val="center"/>
              <w:rPr>
                <w:sz w:val="16"/>
              </w:rPr>
            </w:pPr>
            <w:r>
              <w:rPr>
                <w:sz w:val="16"/>
              </w:rPr>
              <w:sym w:font="Symbol" w:char="00B1"/>
            </w:r>
            <w:r>
              <w:rPr>
                <w:sz w:val="16"/>
              </w:rPr>
              <w:t xml:space="preserve"> 1,5</w:t>
            </w:r>
          </w:p>
          <w:p w:rsidR="0018179D" w:rsidRDefault="0018179D" w:rsidP="00267BF7">
            <w:pPr>
              <w:jc w:val="center"/>
              <w:rPr>
                <w:sz w:val="16"/>
              </w:rPr>
            </w:pPr>
            <w:r>
              <w:rPr>
                <w:sz w:val="16"/>
              </w:rPr>
              <w:sym w:font="Symbol" w:char="00B1"/>
            </w:r>
            <w:r>
              <w:rPr>
                <w:sz w:val="16"/>
              </w:rPr>
              <w:t xml:space="preserve"> 1,5</w:t>
            </w:r>
          </w:p>
        </w:tc>
        <w:tc>
          <w:tcPr>
            <w:tcW w:w="671"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0,5</w:t>
            </w:r>
          </w:p>
          <w:p w:rsidR="0018179D" w:rsidRDefault="0018179D" w:rsidP="00267BF7">
            <w:pPr>
              <w:jc w:val="center"/>
              <w:rPr>
                <w:sz w:val="16"/>
              </w:rPr>
            </w:pPr>
            <w:r>
              <w:rPr>
                <w:sz w:val="16"/>
              </w:rPr>
              <w:sym w:font="Symbol" w:char="00B1"/>
            </w:r>
            <w:r>
              <w:rPr>
                <w:sz w:val="16"/>
              </w:rPr>
              <w:t xml:space="preserve"> 0,5</w:t>
            </w:r>
          </w:p>
          <w:p w:rsidR="0018179D" w:rsidRDefault="0018179D" w:rsidP="00267BF7">
            <w:pPr>
              <w:jc w:val="center"/>
              <w:rPr>
                <w:sz w:val="16"/>
              </w:rPr>
            </w:pPr>
            <w:r>
              <w:rPr>
                <w:sz w:val="16"/>
              </w:rPr>
              <w:sym w:font="Symbol" w:char="00B1"/>
            </w:r>
            <w:r>
              <w:rPr>
                <w:sz w:val="16"/>
              </w:rPr>
              <w:t xml:space="preserve"> 0,5</w:t>
            </w:r>
          </w:p>
        </w:tc>
      </w:tr>
      <w:tr w:rsidR="0018179D" w:rsidTr="00267BF7">
        <w:tc>
          <w:tcPr>
            <w:tcW w:w="49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2</w:t>
            </w:r>
          </w:p>
        </w:tc>
        <w:tc>
          <w:tcPr>
            <w:tcW w:w="1417"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rPr>
                <w:sz w:val="16"/>
              </w:rPr>
            </w:pPr>
            <w:r>
              <w:rPr>
                <w:sz w:val="16"/>
              </w:rPr>
              <w:t>Dwuteowy, równo-</w:t>
            </w:r>
            <w:proofErr w:type="spellStart"/>
            <w:r>
              <w:rPr>
                <w:sz w:val="16"/>
              </w:rPr>
              <w:t>ległościenny</w:t>
            </w:r>
            <w:proofErr w:type="spellEnd"/>
            <w:r>
              <w:rPr>
                <w:sz w:val="16"/>
              </w:rPr>
              <w:t>, IPE</w:t>
            </w:r>
          </w:p>
          <w:p w:rsidR="0018179D" w:rsidRDefault="0018179D" w:rsidP="00267BF7">
            <w:pPr>
              <w:rPr>
                <w:sz w:val="16"/>
              </w:rPr>
            </w:pPr>
            <w:r>
              <w:rPr>
                <w:sz w:val="16"/>
              </w:rPr>
              <w:t>PN-H-93419 [15]</w:t>
            </w:r>
          </w:p>
        </w:tc>
        <w:tc>
          <w:tcPr>
            <w:tcW w:w="85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100</w:t>
            </w:r>
          </w:p>
          <w:p w:rsidR="0018179D" w:rsidRDefault="0018179D" w:rsidP="00267BF7">
            <w:pPr>
              <w:jc w:val="center"/>
              <w:rPr>
                <w:sz w:val="16"/>
              </w:rPr>
            </w:pPr>
            <w:r>
              <w:rPr>
                <w:sz w:val="16"/>
              </w:rPr>
              <w:t>120</w:t>
            </w:r>
          </w:p>
          <w:p w:rsidR="0018179D" w:rsidRDefault="0018179D" w:rsidP="00267BF7">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55</w:t>
            </w:r>
          </w:p>
          <w:p w:rsidR="0018179D" w:rsidRDefault="0018179D" w:rsidP="00267BF7">
            <w:pPr>
              <w:jc w:val="center"/>
              <w:rPr>
                <w:sz w:val="16"/>
              </w:rPr>
            </w:pPr>
            <w:r>
              <w:rPr>
                <w:sz w:val="16"/>
              </w:rPr>
              <w:t>64</w:t>
            </w:r>
          </w:p>
          <w:p w:rsidR="0018179D" w:rsidRDefault="0018179D" w:rsidP="00267BF7">
            <w:pPr>
              <w:jc w:val="center"/>
              <w:rPr>
                <w:sz w:val="16"/>
              </w:rPr>
            </w:pPr>
            <w:r>
              <w:rPr>
                <w:sz w:val="16"/>
              </w:rPr>
              <w:t>73</w:t>
            </w:r>
          </w:p>
        </w:tc>
        <w:tc>
          <w:tcPr>
            <w:tcW w:w="852"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4,1</w:t>
            </w:r>
          </w:p>
          <w:p w:rsidR="0018179D" w:rsidRDefault="0018179D" w:rsidP="00267BF7">
            <w:pPr>
              <w:jc w:val="center"/>
              <w:rPr>
                <w:sz w:val="16"/>
              </w:rPr>
            </w:pPr>
            <w:r>
              <w:rPr>
                <w:sz w:val="16"/>
              </w:rPr>
              <w:t>4,4</w:t>
            </w:r>
          </w:p>
          <w:p w:rsidR="0018179D" w:rsidRDefault="0018179D" w:rsidP="00267BF7">
            <w:pPr>
              <w:jc w:val="center"/>
              <w:rPr>
                <w:sz w:val="16"/>
              </w:rPr>
            </w:pPr>
            <w:r>
              <w:rPr>
                <w:sz w:val="16"/>
              </w:rPr>
              <w:t>4,7</w:t>
            </w:r>
          </w:p>
        </w:tc>
        <w:tc>
          <w:tcPr>
            <w:tcW w:w="1275"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10,3</w:t>
            </w:r>
          </w:p>
          <w:p w:rsidR="0018179D" w:rsidRDefault="0018179D" w:rsidP="00267BF7">
            <w:pPr>
              <w:jc w:val="center"/>
              <w:rPr>
                <w:sz w:val="16"/>
              </w:rPr>
            </w:pPr>
            <w:r>
              <w:rPr>
                <w:sz w:val="16"/>
              </w:rPr>
              <w:t>13,2</w:t>
            </w:r>
          </w:p>
          <w:p w:rsidR="0018179D" w:rsidRDefault="0018179D" w:rsidP="00267BF7">
            <w:pPr>
              <w:jc w:val="center"/>
              <w:rPr>
                <w:sz w:val="16"/>
              </w:rPr>
            </w:pPr>
            <w:r>
              <w:rPr>
                <w:sz w:val="16"/>
              </w:rPr>
              <w:t>16,4</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2</w:t>
            </w:r>
          </w:p>
          <w:p w:rsidR="0018179D" w:rsidRDefault="0018179D" w:rsidP="00267BF7">
            <w:pPr>
              <w:jc w:val="center"/>
              <w:rPr>
                <w:sz w:val="16"/>
              </w:rPr>
            </w:pPr>
            <w:r>
              <w:rPr>
                <w:sz w:val="16"/>
              </w:rPr>
              <w:sym w:font="Symbol" w:char="00B1"/>
            </w:r>
            <w:r>
              <w:rPr>
                <w:sz w:val="16"/>
              </w:rPr>
              <w:t xml:space="preserve"> 2</w:t>
            </w:r>
          </w:p>
          <w:p w:rsidR="0018179D" w:rsidRDefault="0018179D" w:rsidP="00267BF7">
            <w:pPr>
              <w:jc w:val="center"/>
              <w:rPr>
                <w:sz w:val="16"/>
              </w:rPr>
            </w:pPr>
            <w:r>
              <w:rPr>
                <w:sz w:val="16"/>
              </w:rPr>
              <w:t>+3,-2</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2</w:t>
            </w:r>
          </w:p>
          <w:p w:rsidR="0018179D" w:rsidRDefault="0018179D" w:rsidP="00267BF7">
            <w:pPr>
              <w:jc w:val="center"/>
              <w:rPr>
                <w:sz w:val="16"/>
              </w:rPr>
            </w:pPr>
            <w:r>
              <w:rPr>
                <w:sz w:val="16"/>
              </w:rPr>
              <w:sym w:font="Symbol" w:char="00B1"/>
            </w:r>
            <w:r>
              <w:rPr>
                <w:sz w:val="16"/>
              </w:rPr>
              <w:t xml:space="preserve"> 2</w:t>
            </w:r>
          </w:p>
          <w:p w:rsidR="0018179D" w:rsidRDefault="0018179D" w:rsidP="00267BF7">
            <w:pPr>
              <w:jc w:val="center"/>
              <w:rPr>
                <w:sz w:val="16"/>
              </w:rPr>
            </w:pPr>
            <w:r>
              <w:rPr>
                <w:sz w:val="16"/>
              </w:rPr>
              <w:t>+3,-2</w:t>
            </w:r>
          </w:p>
        </w:tc>
        <w:tc>
          <w:tcPr>
            <w:tcW w:w="67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0,5</w:t>
            </w:r>
          </w:p>
          <w:p w:rsidR="0018179D" w:rsidRDefault="0018179D" w:rsidP="00267BF7">
            <w:pPr>
              <w:jc w:val="center"/>
              <w:rPr>
                <w:sz w:val="16"/>
              </w:rPr>
            </w:pPr>
            <w:r>
              <w:rPr>
                <w:sz w:val="16"/>
              </w:rPr>
              <w:sym w:font="Symbol" w:char="00B1"/>
            </w:r>
            <w:r>
              <w:rPr>
                <w:sz w:val="16"/>
              </w:rPr>
              <w:t xml:space="preserve"> 0,5</w:t>
            </w:r>
          </w:p>
          <w:p w:rsidR="0018179D" w:rsidRDefault="0018179D" w:rsidP="00267BF7">
            <w:pPr>
              <w:jc w:val="center"/>
              <w:rPr>
                <w:sz w:val="16"/>
              </w:rPr>
            </w:pPr>
            <w:r>
              <w:rPr>
                <w:sz w:val="16"/>
              </w:rPr>
              <w:sym w:font="Symbol" w:char="00B1"/>
            </w:r>
            <w:r>
              <w:rPr>
                <w:sz w:val="16"/>
              </w:rPr>
              <w:t>0,75</w:t>
            </w:r>
          </w:p>
        </w:tc>
      </w:tr>
      <w:tr w:rsidR="0018179D" w:rsidTr="00267BF7">
        <w:tc>
          <w:tcPr>
            <w:tcW w:w="49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3</w:t>
            </w:r>
          </w:p>
        </w:tc>
        <w:tc>
          <w:tcPr>
            <w:tcW w:w="1417"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120"/>
              <w:rPr>
                <w:sz w:val="16"/>
              </w:rPr>
            </w:pPr>
            <w:r>
              <w:rPr>
                <w:sz w:val="16"/>
              </w:rPr>
              <w:t xml:space="preserve">Ceowy (walcowany) </w:t>
            </w:r>
          </w:p>
          <w:p w:rsidR="0018179D" w:rsidRDefault="0018179D" w:rsidP="00267BF7">
            <w:pPr>
              <w:rPr>
                <w:sz w:val="16"/>
              </w:rPr>
            </w:pPr>
            <w:r>
              <w:rPr>
                <w:sz w:val="16"/>
              </w:rPr>
              <w:t>PN-H-93403 [13]</w:t>
            </w:r>
          </w:p>
        </w:tc>
        <w:tc>
          <w:tcPr>
            <w:tcW w:w="85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100</w:t>
            </w:r>
          </w:p>
          <w:p w:rsidR="0018179D" w:rsidRDefault="0018179D" w:rsidP="00267BF7">
            <w:pPr>
              <w:jc w:val="center"/>
              <w:rPr>
                <w:sz w:val="16"/>
              </w:rPr>
            </w:pPr>
            <w:r>
              <w:rPr>
                <w:sz w:val="16"/>
              </w:rPr>
              <w:t> </w:t>
            </w:r>
          </w:p>
          <w:p w:rsidR="0018179D" w:rsidRDefault="0018179D" w:rsidP="00267BF7">
            <w:pPr>
              <w:jc w:val="center"/>
              <w:rPr>
                <w:sz w:val="16"/>
              </w:rPr>
            </w:pPr>
            <w:r>
              <w:rPr>
                <w:sz w:val="16"/>
              </w:rPr>
              <w:t>120</w:t>
            </w:r>
          </w:p>
          <w:p w:rsidR="0018179D" w:rsidRDefault="0018179D" w:rsidP="00267BF7">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50</w:t>
            </w:r>
          </w:p>
          <w:p w:rsidR="0018179D" w:rsidRDefault="0018179D" w:rsidP="00267BF7">
            <w:pPr>
              <w:jc w:val="center"/>
              <w:rPr>
                <w:sz w:val="16"/>
              </w:rPr>
            </w:pPr>
            <w:r>
              <w:rPr>
                <w:sz w:val="16"/>
              </w:rPr>
              <w:t> </w:t>
            </w:r>
          </w:p>
          <w:p w:rsidR="0018179D" w:rsidRDefault="0018179D" w:rsidP="00267BF7">
            <w:pPr>
              <w:jc w:val="center"/>
              <w:rPr>
                <w:sz w:val="16"/>
              </w:rPr>
            </w:pPr>
            <w:r>
              <w:rPr>
                <w:sz w:val="16"/>
              </w:rPr>
              <w:t>55</w:t>
            </w:r>
          </w:p>
          <w:p w:rsidR="0018179D" w:rsidRDefault="0018179D" w:rsidP="00267BF7">
            <w:pPr>
              <w:jc w:val="center"/>
              <w:rPr>
                <w:sz w:val="16"/>
              </w:rPr>
            </w:pPr>
            <w:r>
              <w:rPr>
                <w:sz w:val="16"/>
              </w:rPr>
              <w:t>60</w:t>
            </w:r>
          </w:p>
        </w:tc>
        <w:tc>
          <w:tcPr>
            <w:tcW w:w="852"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6,0</w:t>
            </w:r>
          </w:p>
          <w:p w:rsidR="0018179D" w:rsidRDefault="0018179D" w:rsidP="00267BF7">
            <w:pPr>
              <w:jc w:val="center"/>
              <w:rPr>
                <w:sz w:val="16"/>
              </w:rPr>
            </w:pPr>
            <w:r>
              <w:rPr>
                <w:sz w:val="16"/>
              </w:rPr>
              <w:t> </w:t>
            </w:r>
          </w:p>
          <w:p w:rsidR="0018179D" w:rsidRDefault="0018179D" w:rsidP="00267BF7">
            <w:pPr>
              <w:jc w:val="center"/>
              <w:rPr>
                <w:sz w:val="16"/>
              </w:rPr>
            </w:pPr>
            <w:r>
              <w:rPr>
                <w:sz w:val="16"/>
              </w:rPr>
              <w:t>7,0</w:t>
            </w:r>
          </w:p>
          <w:p w:rsidR="0018179D" w:rsidRDefault="0018179D" w:rsidP="00267BF7">
            <w:pPr>
              <w:jc w:val="center"/>
              <w:rPr>
                <w:sz w:val="16"/>
              </w:rPr>
            </w:pPr>
            <w:r>
              <w:rPr>
                <w:sz w:val="16"/>
              </w:rPr>
              <w:t>7,0</w:t>
            </w:r>
          </w:p>
        </w:tc>
        <w:tc>
          <w:tcPr>
            <w:tcW w:w="1275"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13,5</w:t>
            </w:r>
          </w:p>
          <w:p w:rsidR="0018179D" w:rsidRDefault="0018179D" w:rsidP="00267BF7">
            <w:pPr>
              <w:jc w:val="center"/>
              <w:rPr>
                <w:sz w:val="16"/>
              </w:rPr>
            </w:pPr>
            <w:r>
              <w:rPr>
                <w:sz w:val="16"/>
              </w:rPr>
              <w:t> </w:t>
            </w:r>
          </w:p>
          <w:p w:rsidR="0018179D" w:rsidRDefault="0018179D" w:rsidP="00267BF7">
            <w:pPr>
              <w:jc w:val="center"/>
              <w:rPr>
                <w:sz w:val="16"/>
              </w:rPr>
            </w:pPr>
            <w:r>
              <w:rPr>
                <w:sz w:val="16"/>
              </w:rPr>
              <w:t>17,0</w:t>
            </w:r>
          </w:p>
          <w:p w:rsidR="0018179D" w:rsidRDefault="0018179D" w:rsidP="00267BF7">
            <w:pPr>
              <w:jc w:val="center"/>
              <w:rPr>
                <w:sz w:val="16"/>
              </w:rPr>
            </w:pPr>
            <w:r>
              <w:rPr>
                <w:sz w:val="16"/>
              </w:rPr>
              <w:t>20,4</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2</w:t>
            </w:r>
          </w:p>
          <w:p w:rsidR="0018179D" w:rsidRDefault="0018179D" w:rsidP="00267BF7">
            <w:pPr>
              <w:jc w:val="center"/>
              <w:rPr>
                <w:sz w:val="16"/>
              </w:rPr>
            </w:pPr>
            <w:r>
              <w:rPr>
                <w:sz w:val="16"/>
              </w:rPr>
              <w:t> </w:t>
            </w:r>
          </w:p>
          <w:p w:rsidR="0018179D" w:rsidRDefault="0018179D" w:rsidP="00267BF7">
            <w:pPr>
              <w:jc w:val="center"/>
              <w:rPr>
                <w:sz w:val="16"/>
              </w:rPr>
            </w:pPr>
            <w:r>
              <w:rPr>
                <w:sz w:val="16"/>
              </w:rPr>
              <w:sym w:font="Symbol" w:char="00B1"/>
            </w:r>
            <w:r>
              <w:rPr>
                <w:sz w:val="16"/>
              </w:rPr>
              <w:t xml:space="preserve"> 2</w:t>
            </w:r>
          </w:p>
          <w:p w:rsidR="0018179D" w:rsidRDefault="0018179D" w:rsidP="00267BF7">
            <w:pPr>
              <w:jc w:val="center"/>
              <w:rPr>
                <w:sz w:val="16"/>
              </w:rPr>
            </w:pPr>
            <w:r>
              <w:rPr>
                <w:sz w:val="16"/>
              </w:rPr>
              <w:sym w:font="Symbol" w:char="0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2</w:t>
            </w:r>
          </w:p>
          <w:p w:rsidR="0018179D" w:rsidRDefault="0018179D" w:rsidP="00267BF7">
            <w:pPr>
              <w:jc w:val="center"/>
              <w:rPr>
                <w:sz w:val="16"/>
              </w:rPr>
            </w:pPr>
            <w:r>
              <w:rPr>
                <w:sz w:val="16"/>
              </w:rPr>
              <w:t> </w:t>
            </w:r>
          </w:p>
          <w:p w:rsidR="0018179D" w:rsidRDefault="0018179D" w:rsidP="00267BF7">
            <w:pPr>
              <w:jc w:val="center"/>
              <w:rPr>
                <w:sz w:val="16"/>
              </w:rPr>
            </w:pPr>
            <w:r>
              <w:rPr>
                <w:sz w:val="16"/>
              </w:rPr>
              <w:sym w:font="Symbol" w:char="00B1"/>
            </w:r>
            <w:r>
              <w:rPr>
                <w:sz w:val="16"/>
              </w:rPr>
              <w:t xml:space="preserve"> 2</w:t>
            </w:r>
          </w:p>
          <w:p w:rsidR="0018179D" w:rsidRDefault="0018179D" w:rsidP="00267BF7">
            <w:pPr>
              <w:jc w:val="center"/>
              <w:rPr>
                <w:sz w:val="16"/>
              </w:rPr>
            </w:pPr>
            <w:r>
              <w:rPr>
                <w:sz w:val="16"/>
              </w:rPr>
              <w:sym w:font="Symbol" w:char="00B1"/>
            </w:r>
            <w:r>
              <w:rPr>
                <w:sz w:val="16"/>
              </w:rPr>
              <w:t xml:space="preserve"> 2</w:t>
            </w:r>
          </w:p>
        </w:tc>
        <w:tc>
          <w:tcPr>
            <w:tcW w:w="67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 xml:space="preserve">+0,4 </w:t>
            </w:r>
          </w:p>
          <w:p w:rsidR="0018179D" w:rsidRDefault="0018179D" w:rsidP="00267BF7">
            <w:pPr>
              <w:jc w:val="center"/>
              <w:rPr>
                <w:sz w:val="16"/>
              </w:rPr>
            </w:pPr>
            <w:r>
              <w:rPr>
                <w:sz w:val="16"/>
              </w:rPr>
              <w:t>-1,0</w:t>
            </w:r>
          </w:p>
          <w:p w:rsidR="0018179D" w:rsidRDefault="0018179D" w:rsidP="00267BF7">
            <w:pPr>
              <w:jc w:val="center"/>
              <w:rPr>
                <w:sz w:val="16"/>
              </w:rPr>
            </w:pPr>
            <w:r>
              <w:rPr>
                <w:sz w:val="16"/>
              </w:rPr>
              <w:t>jw.</w:t>
            </w:r>
          </w:p>
          <w:p w:rsidR="0018179D" w:rsidRDefault="0018179D" w:rsidP="00267BF7">
            <w:pPr>
              <w:jc w:val="center"/>
              <w:rPr>
                <w:sz w:val="16"/>
              </w:rPr>
            </w:pPr>
            <w:r>
              <w:rPr>
                <w:sz w:val="16"/>
              </w:rPr>
              <w:t>jw.</w:t>
            </w:r>
          </w:p>
        </w:tc>
      </w:tr>
      <w:tr w:rsidR="0018179D" w:rsidTr="00267BF7">
        <w:tc>
          <w:tcPr>
            <w:tcW w:w="49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4</w:t>
            </w:r>
          </w:p>
        </w:tc>
        <w:tc>
          <w:tcPr>
            <w:tcW w:w="1417"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rPr>
                <w:sz w:val="16"/>
              </w:rPr>
            </w:pPr>
            <w:r>
              <w:rPr>
                <w:sz w:val="16"/>
              </w:rPr>
              <w:t>Ceowy  (gięty na</w:t>
            </w:r>
          </w:p>
          <w:p w:rsidR="0018179D" w:rsidRDefault="0018179D" w:rsidP="00267BF7">
            <w:pPr>
              <w:rPr>
                <w:sz w:val="16"/>
              </w:rPr>
            </w:pPr>
            <w:r>
              <w:rPr>
                <w:sz w:val="16"/>
              </w:rPr>
              <w:t>zimno)   PN-H-93460-03 [16]</w:t>
            </w:r>
          </w:p>
        </w:tc>
        <w:tc>
          <w:tcPr>
            <w:tcW w:w="85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100</w:t>
            </w:r>
          </w:p>
          <w:p w:rsidR="0018179D" w:rsidRDefault="0018179D" w:rsidP="00267BF7">
            <w:pPr>
              <w:jc w:val="center"/>
              <w:rPr>
                <w:sz w:val="16"/>
              </w:rPr>
            </w:pPr>
            <w:r>
              <w:rPr>
                <w:sz w:val="16"/>
              </w:rPr>
              <w:t>120</w:t>
            </w:r>
          </w:p>
          <w:p w:rsidR="0018179D" w:rsidRDefault="0018179D" w:rsidP="00267BF7">
            <w:pPr>
              <w:spacing w:after="60"/>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50, 60</w:t>
            </w:r>
          </w:p>
          <w:p w:rsidR="0018179D" w:rsidRDefault="0018179D" w:rsidP="00267BF7">
            <w:pPr>
              <w:jc w:val="center"/>
              <w:rPr>
                <w:sz w:val="16"/>
              </w:rPr>
            </w:pPr>
            <w:r>
              <w:rPr>
                <w:sz w:val="16"/>
              </w:rPr>
              <w:t>50,60,80</w:t>
            </w:r>
          </w:p>
          <w:p w:rsidR="0018179D" w:rsidRDefault="0018179D" w:rsidP="00267BF7">
            <w:pPr>
              <w:jc w:val="center"/>
              <w:rPr>
                <w:sz w:val="16"/>
              </w:rPr>
            </w:pPr>
            <w:r>
              <w:rPr>
                <w:sz w:val="16"/>
              </w:rPr>
              <w:t>50,60,80</w:t>
            </w:r>
          </w:p>
        </w:tc>
        <w:tc>
          <w:tcPr>
            <w:tcW w:w="852"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od 4 do 6</w:t>
            </w:r>
          </w:p>
          <w:p w:rsidR="0018179D" w:rsidRDefault="0018179D" w:rsidP="00267BF7">
            <w:pPr>
              <w:jc w:val="center"/>
              <w:rPr>
                <w:sz w:val="16"/>
              </w:rPr>
            </w:pPr>
            <w:r>
              <w:rPr>
                <w:sz w:val="16"/>
              </w:rPr>
              <w:t>od 4 do 6</w:t>
            </w:r>
          </w:p>
          <w:p w:rsidR="0018179D" w:rsidRDefault="0018179D" w:rsidP="00267BF7">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od7,33 do 11,67</w:t>
            </w:r>
          </w:p>
          <w:p w:rsidR="0018179D" w:rsidRDefault="0018179D" w:rsidP="00267BF7">
            <w:pPr>
              <w:jc w:val="center"/>
              <w:rPr>
                <w:sz w:val="16"/>
              </w:rPr>
            </w:pPr>
            <w:r>
              <w:rPr>
                <w:sz w:val="16"/>
              </w:rPr>
              <w:t>od8,13 do 15,27</w:t>
            </w:r>
          </w:p>
          <w:p w:rsidR="0018179D" w:rsidRDefault="0018179D" w:rsidP="00267BF7">
            <w:pPr>
              <w:jc w:val="center"/>
              <w:rPr>
                <w:sz w:val="16"/>
              </w:rPr>
            </w:pPr>
            <w:r>
              <w:rPr>
                <w:sz w:val="16"/>
              </w:rPr>
              <w:t>od9,73 do 16,47</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2</w:t>
            </w:r>
          </w:p>
          <w:p w:rsidR="0018179D" w:rsidRDefault="0018179D" w:rsidP="00267BF7">
            <w:pPr>
              <w:jc w:val="center"/>
              <w:rPr>
                <w:sz w:val="16"/>
              </w:rPr>
            </w:pPr>
            <w:r>
              <w:rPr>
                <w:sz w:val="16"/>
              </w:rPr>
              <w:sym w:font="Symbol" w:char="00B1"/>
            </w:r>
            <w:r>
              <w:rPr>
                <w:sz w:val="16"/>
              </w:rPr>
              <w:t xml:space="preserve"> 2</w:t>
            </w:r>
          </w:p>
          <w:p w:rsidR="0018179D" w:rsidRDefault="0018179D" w:rsidP="00267BF7">
            <w:pPr>
              <w:jc w:val="center"/>
              <w:rPr>
                <w:sz w:val="16"/>
              </w:rPr>
            </w:pPr>
            <w:r>
              <w:rPr>
                <w:sz w:val="16"/>
              </w:rPr>
              <w:sym w:font="Symbol" w:char="0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sym w:font="Symbol" w:char="00B1"/>
            </w:r>
            <w:r>
              <w:rPr>
                <w:sz w:val="16"/>
              </w:rPr>
              <w:t xml:space="preserve"> 2,5</w:t>
            </w:r>
          </w:p>
          <w:p w:rsidR="0018179D" w:rsidRDefault="0018179D" w:rsidP="00267BF7">
            <w:pPr>
              <w:jc w:val="center"/>
              <w:rPr>
                <w:sz w:val="16"/>
              </w:rPr>
            </w:pPr>
            <w:r>
              <w:rPr>
                <w:sz w:val="16"/>
              </w:rPr>
              <w:sym w:font="Symbol" w:char="00B1"/>
            </w:r>
            <w:r>
              <w:rPr>
                <w:sz w:val="16"/>
              </w:rPr>
              <w:t xml:space="preserve"> 2,5</w:t>
            </w:r>
          </w:p>
          <w:p w:rsidR="0018179D" w:rsidRDefault="0018179D" w:rsidP="00267BF7">
            <w:pPr>
              <w:jc w:val="center"/>
              <w:rPr>
                <w:sz w:val="16"/>
              </w:rPr>
            </w:pPr>
            <w:r>
              <w:rPr>
                <w:sz w:val="16"/>
              </w:rPr>
              <w:sym w:font="Symbol" w:char="00B1"/>
            </w:r>
            <w:r>
              <w:rPr>
                <w:sz w:val="16"/>
              </w:rPr>
              <w:t xml:space="preserve"> 2,5</w:t>
            </w:r>
          </w:p>
        </w:tc>
        <w:tc>
          <w:tcPr>
            <w:tcW w:w="67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w:t>
            </w:r>
          </w:p>
          <w:p w:rsidR="0018179D" w:rsidRDefault="0018179D" w:rsidP="00267BF7">
            <w:pPr>
              <w:jc w:val="center"/>
              <w:rPr>
                <w:sz w:val="16"/>
              </w:rPr>
            </w:pPr>
            <w:r>
              <w:rPr>
                <w:sz w:val="16"/>
              </w:rPr>
              <w:t>-</w:t>
            </w:r>
          </w:p>
          <w:p w:rsidR="0018179D" w:rsidRDefault="0018179D" w:rsidP="00267BF7">
            <w:pPr>
              <w:jc w:val="center"/>
              <w:rPr>
                <w:sz w:val="16"/>
              </w:rPr>
            </w:pPr>
            <w:r>
              <w:rPr>
                <w:sz w:val="16"/>
              </w:rPr>
              <w:t>-</w:t>
            </w:r>
          </w:p>
        </w:tc>
      </w:tr>
      <w:tr w:rsidR="0018179D" w:rsidTr="00267BF7">
        <w:tc>
          <w:tcPr>
            <w:tcW w:w="496" w:type="dxa"/>
            <w:tcBorders>
              <w:top w:val="single" w:sz="6" w:space="0" w:color="auto"/>
              <w:left w:val="single" w:sz="6" w:space="0" w:color="auto"/>
              <w:bottom w:val="single" w:sz="6" w:space="0" w:color="auto"/>
              <w:right w:val="single" w:sz="6" w:space="0" w:color="auto"/>
            </w:tcBorders>
            <w:noWrap/>
          </w:tcPr>
          <w:p w:rsidR="0018179D" w:rsidRDefault="0018179D" w:rsidP="00267BF7">
            <w:pPr>
              <w:jc w:val="center"/>
              <w:rPr>
                <w:sz w:val="16"/>
              </w:rPr>
            </w:pPr>
            <w:r>
              <w:rPr>
                <w:sz w:val="16"/>
              </w:rPr>
              <w:t>5</w:t>
            </w:r>
          </w:p>
        </w:tc>
        <w:tc>
          <w:tcPr>
            <w:tcW w:w="1417" w:type="dxa"/>
            <w:tcBorders>
              <w:top w:val="single" w:sz="6" w:space="0" w:color="auto"/>
              <w:left w:val="single" w:sz="6" w:space="0" w:color="auto"/>
              <w:bottom w:val="single" w:sz="6" w:space="0" w:color="auto"/>
              <w:right w:val="single" w:sz="6" w:space="0" w:color="auto"/>
            </w:tcBorders>
            <w:noWrap/>
          </w:tcPr>
          <w:p w:rsidR="0018179D" w:rsidRDefault="0018179D" w:rsidP="00267BF7">
            <w:pPr>
              <w:rPr>
                <w:sz w:val="16"/>
              </w:rPr>
            </w:pPr>
            <w:r>
              <w:rPr>
                <w:sz w:val="16"/>
              </w:rPr>
              <w:t xml:space="preserve">Ceownik </w:t>
            </w:r>
            <w:proofErr w:type="spellStart"/>
            <w:r>
              <w:rPr>
                <w:sz w:val="16"/>
              </w:rPr>
              <w:t>półzamk</w:t>
            </w:r>
            <w:proofErr w:type="spellEnd"/>
            <w:r>
              <w:rPr>
                <w:sz w:val="16"/>
              </w:rPr>
              <w:t>-</w:t>
            </w:r>
          </w:p>
          <w:p w:rsidR="0018179D" w:rsidRDefault="0018179D" w:rsidP="00267BF7">
            <w:pPr>
              <w:rPr>
                <w:sz w:val="16"/>
              </w:rPr>
            </w:pPr>
            <w:proofErr w:type="spellStart"/>
            <w:r>
              <w:rPr>
                <w:sz w:val="16"/>
              </w:rPr>
              <w:t>nięty</w:t>
            </w:r>
            <w:proofErr w:type="spellEnd"/>
            <w:r>
              <w:rPr>
                <w:sz w:val="16"/>
              </w:rPr>
              <w:t xml:space="preserve"> prostokątny</w:t>
            </w:r>
          </w:p>
          <w:p w:rsidR="0018179D" w:rsidRDefault="0018179D" w:rsidP="00267BF7">
            <w:pPr>
              <w:rPr>
                <w:sz w:val="16"/>
              </w:rPr>
            </w:pPr>
            <w:r>
              <w:rPr>
                <w:sz w:val="16"/>
              </w:rPr>
              <w:t>PN-H-93461-18</w:t>
            </w:r>
          </w:p>
          <w:p w:rsidR="0018179D" w:rsidRDefault="0018179D" w:rsidP="00267BF7">
            <w:pPr>
              <w:rPr>
                <w:sz w:val="16"/>
              </w:rPr>
            </w:pPr>
            <w:r>
              <w:rPr>
                <w:sz w:val="16"/>
              </w:rPr>
              <w:t>[19]</w:t>
            </w:r>
          </w:p>
        </w:tc>
        <w:tc>
          <w:tcPr>
            <w:tcW w:w="85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 </w:t>
            </w:r>
          </w:p>
          <w:p w:rsidR="0018179D" w:rsidRDefault="0018179D" w:rsidP="00267BF7">
            <w:pPr>
              <w:spacing w:before="60"/>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 </w:t>
            </w:r>
          </w:p>
          <w:p w:rsidR="0018179D" w:rsidRDefault="0018179D" w:rsidP="00267BF7">
            <w:pPr>
              <w:spacing w:before="60"/>
              <w:jc w:val="center"/>
              <w:rPr>
                <w:sz w:val="16"/>
              </w:rPr>
            </w:pPr>
            <w:r>
              <w:rPr>
                <w:sz w:val="16"/>
              </w:rPr>
              <w:t>40</w:t>
            </w:r>
          </w:p>
        </w:tc>
        <w:tc>
          <w:tcPr>
            <w:tcW w:w="852"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 </w:t>
            </w:r>
          </w:p>
          <w:p w:rsidR="0018179D" w:rsidRDefault="0018179D" w:rsidP="00267BF7">
            <w:pPr>
              <w:spacing w:before="60"/>
              <w:jc w:val="center"/>
              <w:rPr>
                <w:sz w:val="16"/>
              </w:rPr>
            </w:pPr>
            <w:r>
              <w:rPr>
                <w:sz w:val="16"/>
              </w:rPr>
              <w:t>3,0</w:t>
            </w:r>
          </w:p>
        </w:tc>
        <w:tc>
          <w:tcPr>
            <w:tcW w:w="1275"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 </w:t>
            </w:r>
          </w:p>
          <w:p w:rsidR="0018179D" w:rsidRDefault="0018179D" w:rsidP="00267BF7">
            <w:pPr>
              <w:spacing w:before="60"/>
              <w:jc w:val="center"/>
              <w:rPr>
                <w:sz w:val="16"/>
              </w:rPr>
            </w:pPr>
            <w:r>
              <w:rPr>
                <w:sz w:val="16"/>
              </w:rPr>
              <w:t>6,33</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 </w:t>
            </w:r>
          </w:p>
          <w:p w:rsidR="0018179D" w:rsidRDefault="0018179D" w:rsidP="00267BF7">
            <w:pPr>
              <w:spacing w:before="60"/>
              <w:jc w:val="center"/>
              <w:rPr>
                <w:sz w:val="16"/>
              </w:rPr>
            </w:pPr>
            <w:r>
              <w:rPr>
                <w:sz w:val="16"/>
              </w:rPr>
              <w:sym w:font="Symbol" w:char="00B1"/>
            </w:r>
            <w:r>
              <w:rPr>
                <w:sz w:val="16"/>
              </w:rPr>
              <w:t xml:space="preserve"> 1,5</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 </w:t>
            </w:r>
          </w:p>
          <w:p w:rsidR="0018179D" w:rsidRDefault="0018179D" w:rsidP="00267BF7">
            <w:pPr>
              <w:spacing w:before="60"/>
              <w:jc w:val="center"/>
              <w:rPr>
                <w:sz w:val="16"/>
              </w:rPr>
            </w:pPr>
            <w:r>
              <w:rPr>
                <w:sz w:val="16"/>
              </w:rPr>
              <w:sym w:font="Symbol" w:char="00B1"/>
            </w:r>
            <w:r>
              <w:rPr>
                <w:sz w:val="16"/>
              </w:rPr>
              <w:t xml:space="preserve"> 1</w:t>
            </w:r>
          </w:p>
        </w:tc>
        <w:tc>
          <w:tcPr>
            <w:tcW w:w="67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jc w:val="center"/>
              <w:rPr>
                <w:sz w:val="16"/>
              </w:rPr>
            </w:pPr>
            <w:r>
              <w:rPr>
                <w:sz w:val="16"/>
              </w:rPr>
              <w:t> </w:t>
            </w:r>
          </w:p>
          <w:p w:rsidR="0018179D" w:rsidRDefault="0018179D" w:rsidP="00267BF7">
            <w:pPr>
              <w:spacing w:before="60"/>
              <w:jc w:val="center"/>
              <w:rPr>
                <w:sz w:val="16"/>
              </w:rPr>
            </w:pPr>
            <w:r>
              <w:rPr>
                <w:sz w:val="16"/>
              </w:rPr>
              <w:t>-</w:t>
            </w:r>
          </w:p>
        </w:tc>
      </w:tr>
      <w:tr w:rsidR="0018179D" w:rsidTr="00267BF7">
        <w:tc>
          <w:tcPr>
            <w:tcW w:w="496" w:type="dxa"/>
            <w:tcBorders>
              <w:top w:val="single" w:sz="6" w:space="0" w:color="auto"/>
              <w:left w:val="single" w:sz="6" w:space="0" w:color="auto"/>
              <w:bottom w:val="single" w:sz="6" w:space="0" w:color="auto"/>
              <w:right w:val="single" w:sz="6" w:space="0" w:color="auto"/>
            </w:tcBorders>
            <w:noWrap/>
          </w:tcPr>
          <w:p w:rsidR="0018179D" w:rsidRDefault="0018179D" w:rsidP="00267BF7">
            <w:pPr>
              <w:jc w:val="center"/>
              <w:rPr>
                <w:sz w:val="16"/>
              </w:rPr>
            </w:pPr>
            <w:r>
              <w:rPr>
                <w:sz w:val="16"/>
              </w:rPr>
              <w:t>6</w:t>
            </w:r>
          </w:p>
        </w:tc>
        <w:tc>
          <w:tcPr>
            <w:tcW w:w="1417" w:type="dxa"/>
            <w:tcBorders>
              <w:top w:val="single" w:sz="6" w:space="0" w:color="auto"/>
              <w:left w:val="single" w:sz="6" w:space="0" w:color="auto"/>
              <w:bottom w:val="single" w:sz="6" w:space="0" w:color="auto"/>
              <w:right w:val="single" w:sz="6" w:space="0" w:color="auto"/>
            </w:tcBorders>
            <w:noWrap/>
          </w:tcPr>
          <w:p w:rsidR="0018179D" w:rsidRDefault="0018179D" w:rsidP="00267BF7">
            <w:pPr>
              <w:rPr>
                <w:sz w:val="16"/>
              </w:rPr>
            </w:pPr>
            <w:r>
              <w:rPr>
                <w:sz w:val="16"/>
              </w:rPr>
              <w:t>Zetownik</w:t>
            </w:r>
          </w:p>
          <w:p w:rsidR="0018179D" w:rsidRDefault="0018179D" w:rsidP="00267BF7">
            <w:pPr>
              <w:rPr>
                <w:sz w:val="16"/>
              </w:rPr>
            </w:pPr>
            <w:r>
              <w:rPr>
                <w:sz w:val="16"/>
              </w:rPr>
              <w:t>PN-H-93460-07</w:t>
            </w:r>
          </w:p>
          <w:p w:rsidR="0018179D" w:rsidRDefault="0018179D" w:rsidP="00267BF7">
            <w:pPr>
              <w:rPr>
                <w:sz w:val="16"/>
              </w:rPr>
            </w:pPr>
            <w:r>
              <w:rPr>
                <w:sz w:val="16"/>
              </w:rPr>
              <w:t>[17]</w:t>
            </w:r>
          </w:p>
        </w:tc>
        <w:tc>
          <w:tcPr>
            <w:tcW w:w="85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120"/>
              <w:jc w:val="center"/>
              <w:rPr>
                <w:sz w:val="16"/>
              </w:rPr>
            </w:pPr>
            <w:r>
              <w:rPr>
                <w:sz w:val="16"/>
              </w:rPr>
              <w:t>100</w:t>
            </w:r>
          </w:p>
          <w:p w:rsidR="0018179D" w:rsidRDefault="0018179D" w:rsidP="00267BF7">
            <w:pPr>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120"/>
              <w:jc w:val="center"/>
              <w:rPr>
                <w:sz w:val="16"/>
              </w:rPr>
            </w:pPr>
            <w:r>
              <w:rPr>
                <w:sz w:val="16"/>
              </w:rPr>
              <w:t>60, 80</w:t>
            </w:r>
          </w:p>
          <w:p w:rsidR="0018179D" w:rsidRDefault="0018179D" w:rsidP="00267BF7">
            <w:pPr>
              <w:jc w:val="center"/>
              <w:rPr>
                <w:sz w:val="16"/>
              </w:rPr>
            </w:pPr>
            <w:r>
              <w:rPr>
                <w:sz w:val="16"/>
              </w:rPr>
              <w:t>60, 80</w:t>
            </w:r>
          </w:p>
        </w:tc>
        <w:tc>
          <w:tcPr>
            <w:tcW w:w="852"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120"/>
              <w:jc w:val="center"/>
              <w:rPr>
                <w:sz w:val="16"/>
              </w:rPr>
            </w:pPr>
            <w:r>
              <w:rPr>
                <w:sz w:val="16"/>
              </w:rPr>
              <w:t>od 4 do 6</w:t>
            </w:r>
          </w:p>
          <w:p w:rsidR="0018179D" w:rsidRDefault="0018179D" w:rsidP="00267BF7">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120"/>
              <w:jc w:val="center"/>
              <w:rPr>
                <w:sz w:val="16"/>
              </w:rPr>
            </w:pPr>
            <w:r>
              <w:rPr>
                <w:sz w:val="16"/>
              </w:rPr>
              <w:t>od8,13 do 14,07</w:t>
            </w:r>
          </w:p>
          <w:p w:rsidR="0018179D" w:rsidRDefault="0018179D" w:rsidP="00267BF7">
            <w:pPr>
              <w:jc w:val="center"/>
              <w:rPr>
                <w:sz w:val="16"/>
              </w:rPr>
            </w:pPr>
            <w:r>
              <w:rPr>
                <w:sz w:val="16"/>
              </w:rPr>
              <w:t>od8,93 do 15,27</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120"/>
              <w:jc w:val="center"/>
              <w:rPr>
                <w:sz w:val="16"/>
              </w:rPr>
            </w:pPr>
            <w:r>
              <w:rPr>
                <w:sz w:val="16"/>
              </w:rPr>
              <w:sym w:font="Symbol" w:char="00B1"/>
            </w:r>
            <w:r>
              <w:rPr>
                <w:sz w:val="16"/>
              </w:rPr>
              <w:t xml:space="preserve"> 2,5</w:t>
            </w:r>
          </w:p>
          <w:p w:rsidR="0018179D" w:rsidRDefault="0018179D" w:rsidP="00267BF7">
            <w:pPr>
              <w:jc w:val="center"/>
              <w:rPr>
                <w:sz w:val="16"/>
              </w:rPr>
            </w:pPr>
            <w:r>
              <w:rPr>
                <w:sz w:val="16"/>
              </w:rPr>
              <w:sym w:font="Symbol" w:char="00B1"/>
            </w:r>
            <w:r>
              <w:rPr>
                <w:sz w:val="16"/>
              </w:rPr>
              <w:t xml:space="preserve"> 2,5</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120"/>
              <w:jc w:val="center"/>
              <w:rPr>
                <w:sz w:val="16"/>
              </w:rPr>
            </w:pPr>
            <w:r>
              <w:rPr>
                <w:sz w:val="16"/>
              </w:rPr>
              <w:sym w:font="Symbol" w:char="00B1"/>
            </w:r>
            <w:r>
              <w:rPr>
                <w:sz w:val="16"/>
              </w:rPr>
              <w:t xml:space="preserve"> 3</w:t>
            </w:r>
          </w:p>
          <w:p w:rsidR="0018179D" w:rsidRDefault="0018179D" w:rsidP="00267BF7">
            <w:pPr>
              <w:jc w:val="center"/>
              <w:rPr>
                <w:sz w:val="16"/>
              </w:rPr>
            </w:pPr>
            <w:r>
              <w:rPr>
                <w:sz w:val="16"/>
              </w:rPr>
              <w:sym w:font="Symbol" w:char="00B1"/>
            </w:r>
            <w:r>
              <w:rPr>
                <w:sz w:val="16"/>
              </w:rPr>
              <w:t xml:space="preserve"> 3</w:t>
            </w:r>
          </w:p>
        </w:tc>
        <w:tc>
          <w:tcPr>
            <w:tcW w:w="67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120"/>
              <w:jc w:val="center"/>
              <w:rPr>
                <w:sz w:val="16"/>
              </w:rPr>
            </w:pPr>
            <w:r>
              <w:rPr>
                <w:sz w:val="16"/>
              </w:rPr>
              <w:t>-</w:t>
            </w:r>
          </w:p>
          <w:p w:rsidR="0018179D" w:rsidRDefault="0018179D" w:rsidP="00267BF7">
            <w:pPr>
              <w:jc w:val="center"/>
              <w:rPr>
                <w:sz w:val="16"/>
              </w:rPr>
            </w:pPr>
            <w:r>
              <w:rPr>
                <w:sz w:val="16"/>
              </w:rPr>
              <w:t>-</w:t>
            </w:r>
          </w:p>
        </w:tc>
      </w:tr>
      <w:tr w:rsidR="0018179D" w:rsidTr="00267BF7">
        <w:tc>
          <w:tcPr>
            <w:tcW w:w="49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jc w:val="center"/>
              <w:rPr>
                <w:sz w:val="16"/>
              </w:rPr>
            </w:pPr>
            <w:r>
              <w:rPr>
                <w:sz w:val="16"/>
              </w:rPr>
              <w:t>7</w:t>
            </w:r>
          </w:p>
        </w:tc>
        <w:tc>
          <w:tcPr>
            <w:tcW w:w="1417"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rPr>
                <w:sz w:val="16"/>
              </w:rPr>
            </w:pPr>
            <w:r>
              <w:rPr>
                <w:sz w:val="16"/>
              </w:rPr>
              <w:t>Sigma(brak normy)</w:t>
            </w:r>
          </w:p>
        </w:tc>
        <w:tc>
          <w:tcPr>
            <w:tcW w:w="85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jc w:val="center"/>
              <w:rPr>
                <w:sz w:val="16"/>
              </w:rPr>
            </w:pPr>
            <w:r>
              <w:rPr>
                <w:sz w:val="16"/>
              </w:rPr>
              <w:t>100</w:t>
            </w:r>
          </w:p>
        </w:tc>
        <w:tc>
          <w:tcPr>
            <w:tcW w:w="850"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jc w:val="center"/>
              <w:rPr>
                <w:sz w:val="16"/>
              </w:rPr>
            </w:pPr>
            <w:r>
              <w:rPr>
                <w:sz w:val="16"/>
              </w:rPr>
              <w:t>55</w:t>
            </w:r>
          </w:p>
        </w:tc>
        <w:tc>
          <w:tcPr>
            <w:tcW w:w="852"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jc w:val="center"/>
              <w:rPr>
                <w:sz w:val="16"/>
              </w:rPr>
            </w:pPr>
            <w:r>
              <w:rPr>
                <w:sz w:val="16"/>
              </w:rPr>
              <w:t>4,0</w:t>
            </w:r>
          </w:p>
        </w:tc>
        <w:tc>
          <w:tcPr>
            <w:tcW w:w="1275"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jc w:val="center"/>
              <w:rPr>
                <w:sz w:val="16"/>
              </w:rPr>
            </w:pPr>
            <w:r>
              <w:rPr>
                <w:sz w:val="16"/>
              </w:rPr>
              <w:t>9,0</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jc w:val="center"/>
              <w:rPr>
                <w:sz w:val="16"/>
              </w:rPr>
            </w:pPr>
            <w:r>
              <w:rPr>
                <w:sz w:val="16"/>
              </w:rPr>
              <w:t>+2, -1</w:t>
            </w:r>
          </w:p>
        </w:tc>
        <w:tc>
          <w:tcPr>
            <w:tcW w:w="586"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jc w:val="center"/>
              <w:rPr>
                <w:sz w:val="16"/>
              </w:rPr>
            </w:pPr>
            <w:r>
              <w:rPr>
                <w:sz w:val="16"/>
              </w:rPr>
              <w:t>+2, -1</w:t>
            </w:r>
          </w:p>
        </w:tc>
        <w:tc>
          <w:tcPr>
            <w:tcW w:w="671" w:type="dxa"/>
            <w:tcBorders>
              <w:top w:val="single" w:sz="6" w:space="0" w:color="auto"/>
              <w:left w:val="single" w:sz="6" w:space="0" w:color="auto"/>
              <w:bottom w:val="single" w:sz="6" w:space="0" w:color="auto"/>
              <w:right w:val="single" w:sz="6" w:space="0" w:color="auto"/>
            </w:tcBorders>
            <w:noWrap/>
          </w:tcPr>
          <w:p w:rsidR="0018179D" w:rsidRDefault="0018179D" w:rsidP="00267BF7">
            <w:pPr>
              <w:spacing w:before="60" w:after="60"/>
              <w:jc w:val="center"/>
              <w:rPr>
                <w:sz w:val="16"/>
              </w:rPr>
            </w:pPr>
            <w:r>
              <w:rPr>
                <w:sz w:val="16"/>
              </w:rPr>
              <w:sym w:font="Symbol" w:char="00B1"/>
            </w:r>
            <w:r>
              <w:rPr>
                <w:sz w:val="16"/>
              </w:rPr>
              <w:t xml:space="preserve"> 0,18</w:t>
            </w:r>
          </w:p>
        </w:tc>
      </w:tr>
    </w:tbl>
    <w:p w:rsidR="0018179D" w:rsidRDefault="0018179D" w:rsidP="0018179D">
      <w:pPr>
        <w:spacing w:after="120"/>
      </w:pPr>
      <w:r>
        <w:t> </w:t>
      </w:r>
    </w:p>
    <w:p w:rsidR="0018179D" w:rsidRDefault="0018179D" w:rsidP="0018179D">
      <w:pPr>
        <w:spacing w:after="120"/>
      </w:pPr>
      <w:r>
        <w:rPr>
          <w:b/>
        </w:rPr>
        <w:t xml:space="preserve">Załącznik 11.9. </w:t>
      </w:r>
      <w:r>
        <w:t>Najczęściej stosowane przekładki w barierach ochronnych stalowych (wg katalogów producentów barier)</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13"/>
        <w:gridCol w:w="1559"/>
        <w:gridCol w:w="2127"/>
        <w:gridCol w:w="1909"/>
      </w:tblGrid>
      <w:tr w:rsidR="0018179D" w:rsidTr="00267BF7">
        <w:tc>
          <w:tcPr>
            <w:tcW w:w="1913" w:type="dxa"/>
            <w:tcBorders>
              <w:top w:val="single" w:sz="6" w:space="0" w:color="auto"/>
              <w:left w:val="single" w:sz="6" w:space="0" w:color="auto"/>
              <w:bottom w:val="double" w:sz="6" w:space="0" w:color="auto"/>
              <w:right w:val="single" w:sz="6" w:space="0" w:color="auto"/>
            </w:tcBorders>
            <w:noWrap/>
          </w:tcPr>
          <w:p w:rsidR="0018179D" w:rsidRDefault="0018179D" w:rsidP="00267BF7">
            <w:pPr>
              <w:spacing w:before="60" w:after="60"/>
              <w:jc w:val="center"/>
            </w:pPr>
            <w:r>
              <w:t>Przekrój poprzeczny</w:t>
            </w:r>
          </w:p>
        </w:tc>
        <w:tc>
          <w:tcPr>
            <w:tcW w:w="1559" w:type="dxa"/>
            <w:tcBorders>
              <w:top w:val="single" w:sz="6" w:space="0" w:color="auto"/>
              <w:left w:val="single" w:sz="6" w:space="0" w:color="auto"/>
              <w:bottom w:val="double" w:sz="6" w:space="0" w:color="auto"/>
              <w:right w:val="single" w:sz="6" w:space="0" w:color="auto"/>
            </w:tcBorders>
            <w:noWrap/>
          </w:tcPr>
          <w:p w:rsidR="0018179D" w:rsidRDefault="0018179D" w:rsidP="00267BF7">
            <w:pPr>
              <w:spacing w:before="60" w:after="60"/>
              <w:jc w:val="center"/>
            </w:pPr>
            <w:r>
              <w:t>Wysokość,  mm</w:t>
            </w:r>
          </w:p>
        </w:tc>
        <w:tc>
          <w:tcPr>
            <w:tcW w:w="2127" w:type="dxa"/>
            <w:tcBorders>
              <w:top w:val="single" w:sz="6" w:space="0" w:color="auto"/>
              <w:left w:val="single" w:sz="6" w:space="0" w:color="auto"/>
              <w:bottom w:val="double" w:sz="6" w:space="0" w:color="auto"/>
              <w:right w:val="single" w:sz="6" w:space="0" w:color="auto"/>
            </w:tcBorders>
            <w:noWrap/>
          </w:tcPr>
          <w:p w:rsidR="0018179D" w:rsidRDefault="0018179D" w:rsidP="00267BF7">
            <w:pPr>
              <w:spacing w:before="60" w:after="60"/>
              <w:jc w:val="center"/>
            </w:pPr>
            <w:r>
              <w:t>Szerokość (stopki), mm</w:t>
            </w:r>
          </w:p>
        </w:tc>
        <w:tc>
          <w:tcPr>
            <w:tcW w:w="1909" w:type="dxa"/>
            <w:tcBorders>
              <w:top w:val="single" w:sz="6" w:space="0" w:color="auto"/>
              <w:left w:val="single" w:sz="6" w:space="0" w:color="auto"/>
              <w:bottom w:val="double" w:sz="6" w:space="0" w:color="auto"/>
              <w:right w:val="single" w:sz="6" w:space="0" w:color="auto"/>
            </w:tcBorders>
            <w:noWrap/>
          </w:tcPr>
          <w:p w:rsidR="0018179D" w:rsidRDefault="0018179D" w:rsidP="00267BF7">
            <w:pPr>
              <w:spacing w:before="60" w:after="60"/>
              <w:jc w:val="center"/>
            </w:pPr>
            <w:r>
              <w:t>Norma</w:t>
            </w:r>
          </w:p>
        </w:tc>
      </w:tr>
      <w:tr w:rsidR="0018179D" w:rsidTr="00267BF7">
        <w:tc>
          <w:tcPr>
            <w:tcW w:w="1913" w:type="dxa"/>
            <w:tcBorders>
              <w:top w:val="nil"/>
              <w:left w:val="single" w:sz="6" w:space="0" w:color="auto"/>
              <w:bottom w:val="single" w:sz="6" w:space="0" w:color="auto"/>
              <w:right w:val="single" w:sz="6" w:space="0" w:color="auto"/>
            </w:tcBorders>
            <w:noWrap/>
          </w:tcPr>
          <w:p w:rsidR="0018179D" w:rsidRDefault="0018179D" w:rsidP="00267BF7">
            <w:pPr>
              <w:spacing w:before="60"/>
            </w:pPr>
            <w:r>
              <w:t>Ceownik</w:t>
            </w:r>
          </w:p>
          <w:p w:rsidR="0018179D" w:rsidRDefault="0018179D" w:rsidP="00267BF7">
            <w:r>
              <w:t>Ceownik</w:t>
            </w:r>
          </w:p>
          <w:p w:rsidR="0018179D" w:rsidRDefault="0018179D" w:rsidP="00267BF7">
            <w:r>
              <w:t>Dwuteownik</w:t>
            </w:r>
          </w:p>
          <w:p w:rsidR="0018179D" w:rsidRDefault="0018179D" w:rsidP="00267BF7">
            <w:r>
              <w:t>Prostokątny</w:t>
            </w:r>
          </w:p>
        </w:tc>
        <w:tc>
          <w:tcPr>
            <w:tcW w:w="1559"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pPr>
            <w:r>
              <w:t>100</w:t>
            </w:r>
          </w:p>
          <w:p w:rsidR="0018179D" w:rsidRDefault="0018179D" w:rsidP="00267BF7">
            <w:pPr>
              <w:jc w:val="center"/>
            </w:pPr>
            <w:r>
              <w:t>120</w:t>
            </w:r>
          </w:p>
          <w:p w:rsidR="0018179D" w:rsidRDefault="0018179D" w:rsidP="00267BF7">
            <w:pPr>
              <w:jc w:val="center"/>
            </w:pPr>
            <w:r>
              <w:t>120</w:t>
            </w:r>
          </w:p>
          <w:p w:rsidR="0018179D" w:rsidRDefault="0018179D" w:rsidP="00267BF7">
            <w:pPr>
              <w:jc w:val="center"/>
            </w:pPr>
            <w:r>
              <w:t>100</w:t>
            </w:r>
          </w:p>
        </w:tc>
        <w:tc>
          <w:tcPr>
            <w:tcW w:w="2127"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pPr>
            <w:r>
              <w:t>50</w:t>
            </w:r>
          </w:p>
          <w:p w:rsidR="0018179D" w:rsidRDefault="0018179D" w:rsidP="00267BF7">
            <w:pPr>
              <w:jc w:val="center"/>
            </w:pPr>
            <w:r>
              <w:t>55</w:t>
            </w:r>
          </w:p>
          <w:p w:rsidR="0018179D" w:rsidRDefault="0018179D" w:rsidP="00267BF7">
            <w:pPr>
              <w:jc w:val="center"/>
            </w:pPr>
            <w:r>
              <w:t>64</w:t>
            </w:r>
          </w:p>
          <w:p w:rsidR="0018179D" w:rsidRDefault="0018179D" w:rsidP="00267BF7">
            <w:pPr>
              <w:jc w:val="center"/>
            </w:pPr>
            <w:r>
              <w:t>60</w:t>
            </w:r>
          </w:p>
        </w:tc>
        <w:tc>
          <w:tcPr>
            <w:tcW w:w="1909" w:type="dxa"/>
            <w:tcBorders>
              <w:top w:val="nil"/>
              <w:left w:val="single" w:sz="6" w:space="0" w:color="auto"/>
              <w:bottom w:val="single" w:sz="6" w:space="0" w:color="auto"/>
              <w:right w:val="single" w:sz="6" w:space="0" w:color="auto"/>
            </w:tcBorders>
            <w:noWrap/>
          </w:tcPr>
          <w:p w:rsidR="0018179D" w:rsidRDefault="0018179D" w:rsidP="00267BF7">
            <w:pPr>
              <w:spacing w:before="60"/>
              <w:jc w:val="center"/>
            </w:pPr>
            <w:r>
              <w:t>PN-H-93403 [13]</w:t>
            </w:r>
          </w:p>
          <w:p w:rsidR="0018179D" w:rsidRDefault="0018179D" w:rsidP="00267BF7">
            <w:pPr>
              <w:jc w:val="center"/>
            </w:pPr>
            <w:r>
              <w:t>PN-H-93403 [13]</w:t>
            </w:r>
          </w:p>
          <w:p w:rsidR="0018179D" w:rsidRDefault="0018179D" w:rsidP="00267BF7">
            <w:pPr>
              <w:jc w:val="center"/>
            </w:pPr>
            <w:r>
              <w:t>PN-H-93419 [15]</w:t>
            </w:r>
          </w:p>
          <w:p w:rsidR="0018179D" w:rsidRDefault="0018179D" w:rsidP="00267BF7">
            <w:pPr>
              <w:spacing w:after="60"/>
              <w:jc w:val="center"/>
            </w:pPr>
            <w:r>
              <w:t>BN-73/0658-01 [26]</w:t>
            </w:r>
          </w:p>
        </w:tc>
      </w:tr>
    </w:tbl>
    <w:p w:rsidR="0018179D" w:rsidRDefault="0018179D" w:rsidP="0018179D"/>
    <w:p w:rsidR="0018179D" w:rsidRDefault="0018179D" w:rsidP="0018179D">
      <w:pPr>
        <w:overflowPunct w:val="0"/>
        <w:autoSpaceDE w:val="0"/>
        <w:autoSpaceDN w:val="0"/>
        <w:adjustRightInd w:val="0"/>
        <w:jc w:val="center"/>
        <w:rPr>
          <w:sz w:val="28"/>
        </w:rPr>
        <w:sectPr w:rsidR="0018179D" w:rsidSect="00C841B3">
          <w:headerReference w:type="default" r:id="rId18"/>
          <w:pgSz w:w="11907" w:h="16840" w:code="9"/>
          <w:pgMar w:top="1134" w:right="1134" w:bottom="1134" w:left="1134" w:header="1134" w:footer="709" w:gutter="0"/>
          <w:pgNumType w:chapStyle="1"/>
          <w:cols w:space="708"/>
          <w:titlePg/>
          <w:docGrid w:linePitch="360"/>
        </w:sectPr>
      </w:pPr>
    </w:p>
    <w:p w:rsidR="0018179D" w:rsidRPr="00560045" w:rsidRDefault="0018179D" w:rsidP="0018179D">
      <w:pPr>
        <w:overflowPunct w:val="0"/>
        <w:autoSpaceDE w:val="0"/>
        <w:autoSpaceDN w:val="0"/>
        <w:adjustRightInd w:val="0"/>
        <w:jc w:val="center"/>
        <w:rPr>
          <w:b/>
          <w:sz w:val="28"/>
        </w:rPr>
      </w:pPr>
      <w:r w:rsidRPr="00560045">
        <w:rPr>
          <w:b/>
          <w:sz w:val="28"/>
        </w:rPr>
        <w:lastRenderedPageBreak/>
        <w:t>D - 08.01.01</w:t>
      </w:r>
    </w:p>
    <w:p w:rsidR="0018179D" w:rsidRDefault="0018179D" w:rsidP="0018179D">
      <w:pPr>
        <w:overflowPunct w:val="0"/>
        <w:autoSpaceDE w:val="0"/>
        <w:autoSpaceDN w:val="0"/>
        <w:adjustRightInd w:val="0"/>
        <w:jc w:val="center"/>
        <w:rPr>
          <w:b/>
          <w:sz w:val="28"/>
        </w:rPr>
      </w:pPr>
      <w:r w:rsidRPr="00560045">
        <w:rPr>
          <w:b/>
          <w:sz w:val="28"/>
        </w:rPr>
        <w:t> </w:t>
      </w:r>
    </w:p>
    <w:p w:rsidR="0018179D" w:rsidRDefault="0018179D" w:rsidP="0018179D">
      <w:pPr>
        <w:overflowPunct w:val="0"/>
        <w:autoSpaceDE w:val="0"/>
        <w:autoSpaceDN w:val="0"/>
        <w:adjustRightInd w:val="0"/>
        <w:jc w:val="center"/>
        <w:rPr>
          <w:b/>
          <w:sz w:val="28"/>
        </w:rPr>
      </w:pPr>
    </w:p>
    <w:p w:rsidR="0018179D" w:rsidRPr="00560045" w:rsidRDefault="0018179D" w:rsidP="0018179D">
      <w:pPr>
        <w:overflowPunct w:val="0"/>
        <w:autoSpaceDE w:val="0"/>
        <w:autoSpaceDN w:val="0"/>
        <w:adjustRightInd w:val="0"/>
        <w:jc w:val="center"/>
        <w:rPr>
          <w:b/>
          <w:sz w:val="27"/>
        </w:rPr>
      </w:pPr>
      <w:r w:rsidRPr="00560045">
        <w:rPr>
          <w:b/>
          <w:sz w:val="28"/>
        </w:rPr>
        <w:t>KRAWĘŻNIKI  BETONOWE</w:t>
      </w:r>
    </w:p>
    <w:p w:rsidR="0018179D" w:rsidRPr="00CA2AD5" w:rsidRDefault="0018179D" w:rsidP="0018179D">
      <w:pPr>
        <w:overflowPunct w:val="0"/>
        <w:autoSpaceDE w:val="0"/>
        <w:autoSpaceDN w:val="0"/>
        <w:adjustRightInd w:val="0"/>
        <w:jc w:val="center"/>
        <w:rPr>
          <w:b/>
          <w:sz w:val="28"/>
        </w:rPr>
      </w:pPr>
      <w:r w:rsidRPr="00560045">
        <w:rPr>
          <w:b/>
          <w:sz w:val="28"/>
        </w:rPr>
        <w:t> </w:t>
      </w:r>
    </w:p>
    <w:p w:rsidR="0018179D" w:rsidRPr="00560045" w:rsidRDefault="0018179D" w:rsidP="0018179D">
      <w:pPr>
        <w:overflowPunct w:val="0"/>
        <w:autoSpaceDE w:val="0"/>
        <w:autoSpaceDN w:val="0"/>
        <w:adjustRightInd w:val="0"/>
        <w:jc w:val="both"/>
      </w:pPr>
      <w:r w:rsidRPr="00560045">
        <w:rPr>
          <w:b/>
        </w:rPr>
        <w:tab/>
      </w:r>
    </w:p>
    <w:p w:rsidR="0018179D" w:rsidRDefault="0018179D" w:rsidP="0018179D">
      <w:pPr>
        <w:keepNext/>
        <w:overflowPunct w:val="0"/>
        <w:autoSpaceDE w:val="0"/>
        <w:autoSpaceDN w:val="0"/>
        <w:adjustRightInd w:val="0"/>
        <w:spacing w:before="120" w:after="120"/>
        <w:jc w:val="both"/>
        <w:outlineLvl w:val="1"/>
        <w:rPr>
          <w:b/>
        </w:rPr>
      </w:pPr>
      <w:r>
        <w:rPr>
          <w:b/>
        </w:rPr>
        <w:t>1. WSTĘP</w:t>
      </w:r>
    </w:p>
    <w:p w:rsidR="0018179D" w:rsidRDefault="0018179D" w:rsidP="0018179D">
      <w:pPr>
        <w:keepNext/>
        <w:overflowPunct w:val="0"/>
        <w:autoSpaceDE w:val="0"/>
        <w:autoSpaceDN w:val="0"/>
        <w:adjustRightInd w:val="0"/>
        <w:spacing w:before="120" w:after="120"/>
        <w:jc w:val="both"/>
        <w:outlineLvl w:val="1"/>
        <w:rPr>
          <w:b/>
        </w:rPr>
      </w:pPr>
      <w:r>
        <w:rPr>
          <w:b/>
        </w:rPr>
        <w:t>1.1 Przedmiot S</w:t>
      </w:r>
      <w:r w:rsidRPr="00560045">
        <w:rPr>
          <w:b/>
        </w:rPr>
        <w:t>ST</w:t>
      </w:r>
    </w:p>
    <w:p w:rsidR="0018179D" w:rsidRDefault="0018179D" w:rsidP="0018179D">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18179D" w:rsidRPr="00560045" w:rsidRDefault="0018179D" w:rsidP="0018179D">
      <w:pPr>
        <w:keepNext/>
        <w:overflowPunct w:val="0"/>
        <w:autoSpaceDE w:val="0"/>
        <w:autoSpaceDN w:val="0"/>
        <w:adjustRightInd w:val="0"/>
        <w:spacing w:before="120" w:after="120"/>
        <w:jc w:val="both"/>
        <w:outlineLvl w:val="1"/>
        <w:rPr>
          <w:b/>
        </w:rPr>
      </w:pPr>
      <w:r>
        <w:rPr>
          <w:b/>
        </w:rPr>
        <w:t>1.2. Zakres stosowania S</w:t>
      </w:r>
      <w:r w:rsidRPr="00560045">
        <w:rPr>
          <w:b/>
        </w:rPr>
        <w:t>ST</w:t>
      </w:r>
    </w:p>
    <w:p w:rsidR="0018179D" w:rsidRPr="00560045" w:rsidRDefault="0018179D" w:rsidP="0018179D">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18179D" w:rsidRPr="00560045" w:rsidRDefault="0018179D" w:rsidP="0018179D">
      <w:pPr>
        <w:overflowPunct w:val="0"/>
        <w:autoSpaceDE w:val="0"/>
        <w:autoSpaceDN w:val="0"/>
        <w:adjustRightInd w:val="0"/>
        <w:jc w:val="both"/>
      </w:pPr>
      <w:r w:rsidRPr="00560045">
        <w:tab/>
      </w:r>
    </w:p>
    <w:p w:rsidR="0018179D" w:rsidRPr="00560045" w:rsidRDefault="0018179D" w:rsidP="0018179D">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18179D" w:rsidRPr="00560045" w:rsidRDefault="0018179D" w:rsidP="0018179D">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18179D" w:rsidRPr="00560045" w:rsidRDefault="0018179D" w:rsidP="0018179D">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18179D" w:rsidRPr="00560045" w:rsidRDefault="0018179D" w:rsidP="0018179D">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1.4. Określenia podstawowe</w:t>
      </w:r>
    </w:p>
    <w:p w:rsidR="0018179D" w:rsidRPr="00560045" w:rsidRDefault="0018179D" w:rsidP="0018179D">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18179D" w:rsidRPr="00560045" w:rsidRDefault="0018179D" w:rsidP="0018179D">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1.5. Ogólne wymagania dotyczące robót</w:t>
      </w:r>
    </w:p>
    <w:p w:rsidR="0018179D" w:rsidRDefault="0018179D" w:rsidP="0018179D">
      <w:pPr>
        <w:overflowPunct w:val="0"/>
        <w:autoSpaceDE w:val="0"/>
        <w:autoSpaceDN w:val="0"/>
        <w:adjustRightInd w:val="0"/>
        <w:jc w:val="both"/>
      </w:pPr>
      <w:r w:rsidRPr="00560045">
        <w:tab/>
        <w:t>Ogólne wyma</w:t>
      </w:r>
      <w:r>
        <w:t>gania dotyczące robót podano w S</w:t>
      </w:r>
      <w:r w:rsidRPr="00560045">
        <w:t>ST D-M-00.00.00 „Wymagania ogólne” pkt 1.5.</w:t>
      </w:r>
    </w:p>
    <w:p w:rsidR="0018179D" w:rsidRDefault="0018179D" w:rsidP="0018179D">
      <w:pPr>
        <w:overflowPunct w:val="0"/>
        <w:autoSpaceDE w:val="0"/>
        <w:autoSpaceDN w:val="0"/>
        <w:adjustRightInd w:val="0"/>
        <w:jc w:val="both"/>
      </w:pPr>
    </w:p>
    <w:p w:rsidR="0018179D" w:rsidRPr="00275E1B" w:rsidRDefault="0018179D" w:rsidP="0018179D">
      <w:pPr>
        <w:overflowPunct w:val="0"/>
        <w:autoSpaceDE w:val="0"/>
        <w:autoSpaceDN w:val="0"/>
        <w:adjustRightInd w:val="0"/>
        <w:jc w:val="both"/>
        <w:rPr>
          <w:b/>
        </w:rPr>
      </w:pPr>
      <w:r w:rsidRPr="00275E1B">
        <w:rPr>
          <w:b/>
        </w:rPr>
        <w:t>1.6. Kody i nazwy robót wg Wspólnego Słowika Zamówień (CPV)</w:t>
      </w:r>
    </w:p>
    <w:p w:rsidR="0018179D"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jc w:val="both"/>
      </w:pPr>
      <w:r>
        <w:tab/>
        <w:t>45233233-1: Roboty w zakresie chodników</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39" w:name="_Toc428323648"/>
      <w:bookmarkStart w:id="40" w:name="_Toc428759422"/>
      <w:r w:rsidRPr="00560045">
        <w:rPr>
          <w:b/>
          <w:caps/>
          <w:color w:val="000080"/>
          <w:kern w:val="28"/>
        </w:rPr>
        <w:t>2. MATERIAŁY</w:t>
      </w:r>
      <w:bookmarkEnd w:id="39"/>
      <w:bookmarkEnd w:id="40"/>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2.1. Ogólne wymagania dotyczące materiałów</w:t>
      </w:r>
    </w:p>
    <w:p w:rsidR="0018179D" w:rsidRPr="00560045" w:rsidRDefault="0018179D" w:rsidP="0018179D">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2.2. Stosowane materiały</w:t>
      </w:r>
    </w:p>
    <w:p w:rsidR="0018179D" w:rsidRPr="00560045" w:rsidRDefault="0018179D" w:rsidP="0018179D">
      <w:pPr>
        <w:overflowPunct w:val="0"/>
        <w:autoSpaceDE w:val="0"/>
        <w:autoSpaceDN w:val="0"/>
        <w:adjustRightInd w:val="0"/>
        <w:jc w:val="both"/>
      </w:pPr>
      <w:r w:rsidRPr="00560045">
        <w:tab/>
        <w:t>Materiałami stosowanymi są:</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2.3. Krawężniki betonowe - klasyfikacja</w:t>
      </w:r>
    </w:p>
    <w:p w:rsidR="0018179D" w:rsidRPr="00560045" w:rsidRDefault="0018179D" w:rsidP="0018179D">
      <w:pPr>
        <w:overflowPunct w:val="0"/>
        <w:autoSpaceDE w:val="0"/>
        <w:autoSpaceDN w:val="0"/>
        <w:adjustRightInd w:val="0"/>
        <w:jc w:val="both"/>
      </w:pPr>
      <w:r w:rsidRPr="00560045">
        <w:tab/>
        <w:t>Klasyfikacja jest zgodna z BN-80/6775-03/01 [14].</w:t>
      </w:r>
    </w:p>
    <w:p w:rsidR="0018179D" w:rsidRPr="00560045" w:rsidRDefault="0018179D" w:rsidP="0018179D">
      <w:pPr>
        <w:overflowPunct w:val="0"/>
        <w:autoSpaceDE w:val="0"/>
        <w:autoSpaceDN w:val="0"/>
        <w:adjustRightInd w:val="0"/>
        <w:spacing w:before="120"/>
        <w:jc w:val="both"/>
      </w:pPr>
      <w:r w:rsidRPr="00560045">
        <w:rPr>
          <w:b/>
        </w:rPr>
        <w:t xml:space="preserve">2.3.1. </w:t>
      </w:r>
      <w:r w:rsidRPr="00560045">
        <w:t>Typy</w:t>
      </w:r>
    </w:p>
    <w:p w:rsidR="0018179D" w:rsidRPr="00560045" w:rsidRDefault="0018179D" w:rsidP="0018179D">
      <w:pPr>
        <w:overflowPunct w:val="0"/>
        <w:autoSpaceDE w:val="0"/>
        <w:autoSpaceDN w:val="0"/>
        <w:adjustRightInd w:val="0"/>
        <w:spacing w:before="120"/>
        <w:jc w:val="both"/>
      </w:pPr>
      <w:r w:rsidRPr="00560045">
        <w:tab/>
        <w:t>W zależności od przeznaczenia rozróżnia się następujące typy krawężników betonowych:</w:t>
      </w:r>
    </w:p>
    <w:p w:rsidR="0018179D" w:rsidRPr="00560045" w:rsidRDefault="0018179D" w:rsidP="0018179D">
      <w:pPr>
        <w:overflowPunct w:val="0"/>
        <w:autoSpaceDE w:val="0"/>
        <w:autoSpaceDN w:val="0"/>
        <w:adjustRightInd w:val="0"/>
        <w:jc w:val="both"/>
      </w:pPr>
      <w:r w:rsidRPr="00560045">
        <w:t>U   -   uliczne,</w:t>
      </w:r>
    </w:p>
    <w:p w:rsidR="0018179D" w:rsidRPr="00560045" w:rsidRDefault="0018179D" w:rsidP="0018179D">
      <w:pPr>
        <w:overflowPunct w:val="0"/>
        <w:autoSpaceDE w:val="0"/>
        <w:autoSpaceDN w:val="0"/>
        <w:adjustRightInd w:val="0"/>
        <w:jc w:val="both"/>
      </w:pPr>
      <w:r w:rsidRPr="00560045">
        <w:t>D   -   drogowe.</w:t>
      </w:r>
    </w:p>
    <w:p w:rsidR="0018179D" w:rsidRPr="00560045" w:rsidRDefault="0018179D" w:rsidP="0018179D">
      <w:pPr>
        <w:overflowPunct w:val="0"/>
        <w:autoSpaceDE w:val="0"/>
        <w:autoSpaceDN w:val="0"/>
        <w:adjustRightInd w:val="0"/>
        <w:spacing w:before="120"/>
        <w:jc w:val="both"/>
      </w:pPr>
      <w:r w:rsidRPr="00560045">
        <w:rPr>
          <w:b/>
        </w:rPr>
        <w:t xml:space="preserve">2.3.2. </w:t>
      </w:r>
      <w:r w:rsidRPr="00560045">
        <w:t>Rodzaje</w:t>
      </w:r>
    </w:p>
    <w:p w:rsidR="0018179D" w:rsidRPr="00560045" w:rsidRDefault="0018179D" w:rsidP="0018179D">
      <w:pPr>
        <w:overflowPunct w:val="0"/>
        <w:autoSpaceDE w:val="0"/>
        <w:autoSpaceDN w:val="0"/>
        <w:adjustRightInd w:val="0"/>
        <w:spacing w:before="120"/>
        <w:jc w:val="both"/>
      </w:pPr>
      <w:r w:rsidRPr="00560045">
        <w:lastRenderedPageBreak/>
        <w:tab/>
        <w:t>W zależności od kształtu przekroju poprzecznego rozróżnia się następujące rodzaje krawężników betonowych:</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18179D" w:rsidRPr="00560045" w:rsidRDefault="0018179D" w:rsidP="0018179D">
      <w:pPr>
        <w:overflowPunct w:val="0"/>
        <w:autoSpaceDE w:val="0"/>
        <w:autoSpaceDN w:val="0"/>
        <w:adjustRightInd w:val="0"/>
        <w:spacing w:before="120"/>
        <w:jc w:val="both"/>
      </w:pPr>
      <w:r w:rsidRPr="00560045">
        <w:rPr>
          <w:b/>
        </w:rPr>
        <w:t xml:space="preserve">2.3.3. </w:t>
      </w:r>
      <w:r w:rsidRPr="00560045">
        <w:t>Odmiany</w:t>
      </w:r>
    </w:p>
    <w:p w:rsidR="0018179D" w:rsidRPr="00560045" w:rsidRDefault="0018179D" w:rsidP="0018179D">
      <w:pPr>
        <w:overflowPunct w:val="0"/>
        <w:autoSpaceDE w:val="0"/>
        <w:autoSpaceDN w:val="0"/>
        <w:adjustRightInd w:val="0"/>
        <w:spacing w:before="120"/>
        <w:jc w:val="both"/>
      </w:pPr>
      <w:r w:rsidRPr="00560045">
        <w:tab/>
        <w:t>W zależności od technologii i produkcji krawężników betonowych, rozróżnia się odmiany:</w:t>
      </w:r>
    </w:p>
    <w:p w:rsidR="0018179D" w:rsidRPr="00560045" w:rsidRDefault="0018179D" w:rsidP="0018179D">
      <w:pPr>
        <w:overflowPunct w:val="0"/>
        <w:autoSpaceDE w:val="0"/>
        <w:autoSpaceDN w:val="0"/>
        <w:adjustRightInd w:val="0"/>
        <w:jc w:val="both"/>
      </w:pPr>
      <w:r w:rsidRPr="00560045">
        <w:t>1 - krawężnik betonowy jednowarstwowy,</w:t>
      </w:r>
    </w:p>
    <w:p w:rsidR="0018179D" w:rsidRPr="00560045" w:rsidRDefault="0018179D" w:rsidP="0018179D">
      <w:pPr>
        <w:overflowPunct w:val="0"/>
        <w:autoSpaceDE w:val="0"/>
        <w:autoSpaceDN w:val="0"/>
        <w:adjustRightInd w:val="0"/>
        <w:jc w:val="both"/>
      </w:pPr>
      <w:r w:rsidRPr="00560045">
        <w:t>2 - krawężnik betonowy dwuwarstwowy.</w:t>
      </w:r>
    </w:p>
    <w:p w:rsidR="0018179D" w:rsidRDefault="0018179D" w:rsidP="0018179D">
      <w:pPr>
        <w:overflowPunct w:val="0"/>
        <w:autoSpaceDE w:val="0"/>
        <w:autoSpaceDN w:val="0"/>
        <w:adjustRightInd w:val="0"/>
        <w:spacing w:before="120"/>
        <w:jc w:val="both"/>
        <w:rPr>
          <w:b/>
        </w:rPr>
      </w:pPr>
    </w:p>
    <w:p w:rsidR="0018179D" w:rsidRPr="00560045" w:rsidRDefault="0018179D" w:rsidP="0018179D">
      <w:pPr>
        <w:overflowPunct w:val="0"/>
        <w:autoSpaceDE w:val="0"/>
        <w:autoSpaceDN w:val="0"/>
        <w:adjustRightInd w:val="0"/>
        <w:spacing w:before="120"/>
        <w:jc w:val="both"/>
      </w:pPr>
      <w:r w:rsidRPr="00560045">
        <w:rPr>
          <w:b/>
        </w:rPr>
        <w:t xml:space="preserve">2.3.4. </w:t>
      </w:r>
      <w:r w:rsidRPr="00560045">
        <w:t>Gatunki</w:t>
      </w:r>
    </w:p>
    <w:p w:rsidR="0018179D" w:rsidRPr="00560045" w:rsidRDefault="0018179D" w:rsidP="0018179D">
      <w:pPr>
        <w:overflowPunct w:val="0"/>
        <w:autoSpaceDE w:val="0"/>
        <w:autoSpaceDN w:val="0"/>
        <w:adjustRightInd w:val="0"/>
        <w:spacing w:before="120"/>
        <w:jc w:val="both"/>
      </w:pPr>
      <w:r w:rsidRPr="00560045">
        <w:tab/>
        <w:t>W zależności od dopuszczalnych wad, uszkodzeń krawężniki betonowe dzieli się na:</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18179D" w:rsidRPr="00560045" w:rsidRDefault="0018179D" w:rsidP="0018179D">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2.4. Krawężniki betonowe - wymagania techniczne</w:t>
      </w:r>
    </w:p>
    <w:p w:rsidR="0018179D" w:rsidRPr="00560045" w:rsidRDefault="0018179D" w:rsidP="0018179D">
      <w:pPr>
        <w:overflowPunct w:val="0"/>
        <w:autoSpaceDE w:val="0"/>
        <w:autoSpaceDN w:val="0"/>
        <w:adjustRightInd w:val="0"/>
        <w:jc w:val="both"/>
      </w:pPr>
      <w:r w:rsidRPr="00560045">
        <w:rPr>
          <w:b/>
        </w:rPr>
        <w:t xml:space="preserve">2.4.1. </w:t>
      </w:r>
      <w:r w:rsidRPr="00560045">
        <w:t>Kształt i wymiary</w:t>
      </w:r>
    </w:p>
    <w:p w:rsidR="0018179D" w:rsidRPr="00560045" w:rsidRDefault="0018179D" w:rsidP="0018179D">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18179D" w:rsidRPr="00560045" w:rsidRDefault="0018179D" w:rsidP="0018179D">
      <w:pPr>
        <w:overflowPunct w:val="0"/>
        <w:autoSpaceDE w:val="0"/>
        <w:autoSpaceDN w:val="0"/>
        <w:adjustRightInd w:val="0"/>
        <w:ind w:firstLine="709"/>
        <w:jc w:val="both"/>
      </w:pPr>
      <w:r w:rsidRPr="00560045">
        <w:t>Wymiary krawężników betonowych podano w tablicy 1.</w:t>
      </w:r>
    </w:p>
    <w:p w:rsidR="0018179D" w:rsidRPr="00560045" w:rsidRDefault="0018179D" w:rsidP="0018179D">
      <w:pPr>
        <w:overflowPunct w:val="0"/>
        <w:autoSpaceDE w:val="0"/>
        <w:autoSpaceDN w:val="0"/>
        <w:adjustRightInd w:val="0"/>
        <w:ind w:firstLine="709"/>
        <w:jc w:val="both"/>
      </w:pPr>
      <w:r w:rsidRPr="00560045">
        <w:t>Dopuszczalne odchyłki wymiarów krawężników betonowych podano w tablicy 2.</w:t>
      </w:r>
    </w:p>
    <w:p w:rsidR="0018179D" w:rsidRPr="00560045" w:rsidRDefault="0018179D" w:rsidP="0018179D">
      <w:pPr>
        <w:overflowPunct w:val="0"/>
        <w:autoSpaceDE w:val="0"/>
        <w:autoSpaceDN w:val="0"/>
        <w:adjustRightInd w:val="0"/>
        <w:spacing w:before="120"/>
        <w:jc w:val="both"/>
      </w:pPr>
      <w:r w:rsidRPr="00560045">
        <w:t> </w:t>
      </w:r>
    </w:p>
    <w:p w:rsidR="0018179D" w:rsidRPr="00560045" w:rsidRDefault="0018179D" w:rsidP="0018179D">
      <w:pPr>
        <w:overflowPunct w:val="0"/>
        <w:autoSpaceDE w:val="0"/>
        <w:autoSpaceDN w:val="0"/>
        <w:adjustRightInd w:val="0"/>
        <w:spacing w:before="120"/>
        <w:jc w:val="both"/>
      </w:pPr>
      <w:r w:rsidRPr="00560045">
        <w:t>a) krawężnik rodzaju „a”</w:t>
      </w:r>
    </w:p>
    <w:p w:rsidR="0018179D" w:rsidRPr="00560045" w:rsidRDefault="0018179D" w:rsidP="0018179D">
      <w:pPr>
        <w:overflowPunct w:val="0"/>
        <w:autoSpaceDE w:val="0"/>
        <w:autoSpaceDN w:val="0"/>
        <w:adjustRightInd w:val="0"/>
        <w:jc w:val="both"/>
      </w:pPr>
      <w:r w:rsidRPr="00560045">
        <w:rPr>
          <w:noProof/>
        </w:rPr>
        <w:drawing>
          <wp:anchor distT="0" distB="0" distL="114300" distR="114300" simplePos="0" relativeHeight="251665408"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18179D" w:rsidRPr="00560045" w:rsidRDefault="0018179D" w:rsidP="0018179D">
      <w:pPr>
        <w:overflowPunct w:val="0"/>
        <w:autoSpaceDE w:val="0"/>
        <w:autoSpaceDN w:val="0"/>
        <w:adjustRightInd w:val="0"/>
        <w:jc w:val="both"/>
      </w:pPr>
      <w:r w:rsidRPr="00560045">
        <w:t>b) krawężnik rodzaju „b”</w:t>
      </w:r>
    </w:p>
    <w:p w:rsidR="0018179D" w:rsidRPr="00560045" w:rsidRDefault="0018179D" w:rsidP="0018179D">
      <w:pPr>
        <w:overflowPunct w:val="0"/>
        <w:autoSpaceDE w:val="0"/>
        <w:autoSpaceDN w:val="0"/>
        <w:adjustRightInd w:val="0"/>
        <w:jc w:val="both"/>
      </w:pPr>
      <w:r w:rsidRPr="00560045">
        <w:rPr>
          <w:noProof/>
        </w:rPr>
        <w:drawing>
          <wp:anchor distT="0" distB="0" distL="114300" distR="114300" simplePos="0" relativeHeight="251666432" behindDoc="0" locked="0" layoutInCell="1" allowOverlap="0">
            <wp:simplePos x="0" y="0"/>
            <wp:positionH relativeFrom="column">
              <wp:align>left</wp:align>
            </wp:positionH>
            <wp:positionV relativeFrom="paragraph">
              <wp:align>top</wp:align>
            </wp:positionV>
            <wp:extent cx="2381250" cy="1123950"/>
            <wp:effectExtent l="0" t="0" r="0"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18179D" w:rsidRPr="00560045" w:rsidRDefault="0018179D" w:rsidP="0018179D">
      <w:pPr>
        <w:overflowPunct w:val="0"/>
        <w:autoSpaceDE w:val="0"/>
        <w:autoSpaceDN w:val="0"/>
        <w:adjustRightInd w:val="0"/>
        <w:jc w:val="both"/>
      </w:pPr>
      <w:r w:rsidRPr="00560045">
        <w:t>c) wpusty na powierzchniach stykowych krawężników</w:t>
      </w:r>
    </w:p>
    <w:p w:rsidR="0018179D" w:rsidRPr="00560045" w:rsidRDefault="0018179D" w:rsidP="0018179D">
      <w:pPr>
        <w:overflowPunct w:val="0"/>
        <w:autoSpaceDE w:val="0"/>
        <w:autoSpaceDN w:val="0"/>
        <w:adjustRightInd w:val="0"/>
        <w:jc w:val="both"/>
      </w:pPr>
      <w:r w:rsidRPr="00560045">
        <w:rPr>
          <w:noProof/>
        </w:rPr>
        <w:drawing>
          <wp:anchor distT="0" distB="0" distL="114300" distR="114300" simplePos="0" relativeHeight="251667456"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18179D" w:rsidRPr="00560045" w:rsidRDefault="0018179D" w:rsidP="0018179D">
      <w:pPr>
        <w:overflowPunct w:val="0"/>
        <w:autoSpaceDE w:val="0"/>
        <w:autoSpaceDN w:val="0"/>
        <w:adjustRightInd w:val="0"/>
        <w:jc w:val="both"/>
      </w:pPr>
      <w:r w:rsidRPr="00560045">
        <w:t>Rys. 1. Wymiarowanie krawężników</w:t>
      </w:r>
    </w:p>
    <w:p w:rsidR="0018179D" w:rsidRPr="00560045" w:rsidRDefault="0018179D" w:rsidP="0018179D">
      <w:pPr>
        <w:overflowPunct w:val="0"/>
        <w:autoSpaceDE w:val="0"/>
        <w:autoSpaceDN w:val="0"/>
        <w:adjustRightInd w:val="0"/>
        <w:jc w:val="both"/>
      </w:pPr>
      <w:r w:rsidRPr="00560045">
        <w:t> </w:t>
      </w:r>
    </w:p>
    <w:p w:rsidR="0018179D" w:rsidRPr="00560045" w:rsidRDefault="0018179D" w:rsidP="0018179D">
      <w:pPr>
        <w:overflowPunct w:val="0"/>
        <w:autoSpaceDE w:val="0"/>
        <w:autoSpaceDN w:val="0"/>
        <w:adjustRightInd w:val="0"/>
        <w:jc w:val="both"/>
      </w:pPr>
      <w:r w:rsidRPr="00560045">
        <w:t> </w:t>
      </w:r>
    </w:p>
    <w:p w:rsidR="0018179D" w:rsidRPr="00560045" w:rsidRDefault="0018179D" w:rsidP="0018179D">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18179D" w:rsidRPr="00560045" w:rsidTr="00267BF7">
        <w:tc>
          <w:tcPr>
            <w:tcW w:w="1063" w:type="dxa"/>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18179D" w:rsidRPr="00560045" w:rsidRDefault="0018179D" w:rsidP="00267BF7">
            <w:pPr>
              <w:overflowPunct w:val="0"/>
              <w:autoSpaceDE w:val="0"/>
              <w:autoSpaceDN w:val="0"/>
              <w:adjustRightInd w:val="0"/>
              <w:spacing w:before="60" w:after="60"/>
              <w:jc w:val="center"/>
            </w:pPr>
            <w:r w:rsidRPr="00560045">
              <w:t>Wymiary krawężników,   cm</w:t>
            </w:r>
          </w:p>
        </w:tc>
      </w:tr>
      <w:tr w:rsidR="0018179D" w:rsidRPr="00560045" w:rsidTr="00267BF7">
        <w:tc>
          <w:tcPr>
            <w:tcW w:w="1063" w:type="dxa"/>
            <w:tcBorders>
              <w:top w:val="nil"/>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18179D" w:rsidRPr="00560045" w:rsidRDefault="0018179D" w:rsidP="00267BF7">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18179D" w:rsidRPr="00560045" w:rsidRDefault="0018179D" w:rsidP="00267BF7">
            <w:pPr>
              <w:overflowPunct w:val="0"/>
              <w:autoSpaceDE w:val="0"/>
              <w:autoSpaceDN w:val="0"/>
              <w:adjustRightInd w:val="0"/>
              <w:spacing w:before="60" w:after="60"/>
              <w:jc w:val="center"/>
            </w:pPr>
            <w:r w:rsidRPr="00560045">
              <w:t>r</w:t>
            </w:r>
          </w:p>
        </w:tc>
      </w:tr>
      <w:tr w:rsidR="0018179D" w:rsidRPr="00560045" w:rsidTr="00267BF7">
        <w:tc>
          <w:tcPr>
            <w:tcW w:w="1063"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18179D" w:rsidRPr="00560045" w:rsidRDefault="0018179D" w:rsidP="00267BF7">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rPr>
                <w:lang w:val="en-US"/>
              </w:rPr>
            </w:pPr>
            <w:r w:rsidRPr="00560045">
              <w:rPr>
                <w:lang w:val="en-US"/>
              </w:rPr>
              <w:t>20</w:t>
            </w:r>
          </w:p>
          <w:p w:rsidR="0018179D" w:rsidRPr="00560045" w:rsidRDefault="0018179D" w:rsidP="00267BF7">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rPr>
                <w:lang w:val="en-US"/>
              </w:rPr>
            </w:pPr>
            <w:r w:rsidRPr="00560045">
              <w:rPr>
                <w:lang w:val="en-US"/>
              </w:rPr>
              <w:t>min. 3</w:t>
            </w:r>
          </w:p>
          <w:p w:rsidR="0018179D" w:rsidRPr="00560045" w:rsidRDefault="0018179D" w:rsidP="00267BF7">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rPr>
                <w:lang w:val="de-DE"/>
              </w:rPr>
            </w:pPr>
            <w:r w:rsidRPr="00560045">
              <w:rPr>
                <w:lang w:val="de-DE"/>
              </w:rPr>
              <w:t>min. 12</w:t>
            </w:r>
          </w:p>
          <w:p w:rsidR="0018179D" w:rsidRPr="00560045" w:rsidRDefault="0018179D" w:rsidP="00267BF7">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18179D" w:rsidRPr="00560045" w:rsidRDefault="0018179D" w:rsidP="00267BF7">
            <w:pPr>
              <w:overflowPunct w:val="0"/>
              <w:autoSpaceDE w:val="0"/>
              <w:autoSpaceDN w:val="0"/>
              <w:adjustRightInd w:val="0"/>
              <w:spacing w:before="180"/>
              <w:jc w:val="center"/>
              <w:rPr>
                <w:lang w:val="de-DE"/>
              </w:rPr>
            </w:pPr>
            <w:r w:rsidRPr="00560045">
              <w:rPr>
                <w:lang w:val="de-DE"/>
              </w:rPr>
              <w:t>1,0</w:t>
            </w:r>
          </w:p>
        </w:tc>
      </w:tr>
      <w:tr w:rsidR="0018179D" w:rsidRPr="00560045" w:rsidTr="00267BF7">
        <w:tc>
          <w:tcPr>
            <w:tcW w:w="1063"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jc w:val="center"/>
              <w:rPr>
                <w:lang w:val="de-DE"/>
              </w:rPr>
            </w:pPr>
            <w:r w:rsidRPr="00560045">
              <w:rPr>
                <w:lang w:val="de-DE"/>
              </w:rPr>
              <w:t> </w:t>
            </w:r>
          </w:p>
          <w:p w:rsidR="0018179D" w:rsidRPr="00560045" w:rsidRDefault="0018179D" w:rsidP="00267BF7">
            <w:pPr>
              <w:overflowPunct w:val="0"/>
              <w:autoSpaceDE w:val="0"/>
              <w:autoSpaceDN w:val="0"/>
              <w:adjustRightInd w:val="0"/>
              <w:spacing w:before="60"/>
              <w:jc w:val="center"/>
              <w:rPr>
                <w:lang w:val="de-DE"/>
              </w:rPr>
            </w:pPr>
            <w:r w:rsidRPr="00560045">
              <w:rPr>
                <w:lang w:val="de-DE"/>
              </w:rPr>
              <w:lastRenderedPageBreak/>
              <w:t>D</w:t>
            </w:r>
          </w:p>
        </w:tc>
        <w:tc>
          <w:tcPr>
            <w:tcW w:w="1134" w:type="dxa"/>
            <w:tcBorders>
              <w:top w:val="single" w:sz="6" w:space="0" w:color="auto"/>
              <w:left w:val="single" w:sz="6" w:space="0" w:color="auto"/>
              <w:bottom w:val="single" w:sz="6" w:space="0" w:color="auto"/>
              <w:right w:val="nil"/>
            </w:tcBorders>
            <w:noWrap/>
          </w:tcPr>
          <w:p w:rsidR="0018179D" w:rsidRPr="00560045" w:rsidRDefault="0018179D" w:rsidP="00267BF7">
            <w:pPr>
              <w:overflowPunct w:val="0"/>
              <w:autoSpaceDE w:val="0"/>
              <w:autoSpaceDN w:val="0"/>
              <w:adjustRightInd w:val="0"/>
              <w:jc w:val="center"/>
              <w:rPr>
                <w:lang w:val="de-DE"/>
              </w:rPr>
            </w:pPr>
            <w:r w:rsidRPr="00560045">
              <w:rPr>
                <w:lang w:val="de-DE"/>
              </w:rPr>
              <w:lastRenderedPageBreak/>
              <w:t> </w:t>
            </w:r>
          </w:p>
          <w:p w:rsidR="0018179D" w:rsidRPr="00560045" w:rsidRDefault="0018179D" w:rsidP="00267BF7">
            <w:pPr>
              <w:overflowPunct w:val="0"/>
              <w:autoSpaceDE w:val="0"/>
              <w:autoSpaceDN w:val="0"/>
              <w:adjustRightInd w:val="0"/>
              <w:spacing w:before="60"/>
              <w:jc w:val="center"/>
            </w:pPr>
            <w:r w:rsidRPr="00560045">
              <w:lastRenderedPageBreak/>
              <w:t>b</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jc w:val="center"/>
            </w:pPr>
            <w:r w:rsidRPr="00560045">
              <w:lastRenderedPageBreak/>
              <w:t> </w:t>
            </w:r>
          </w:p>
          <w:p w:rsidR="0018179D" w:rsidRPr="00560045" w:rsidRDefault="0018179D" w:rsidP="00267BF7">
            <w:pPr>
              <w:overflowPunct w:val="0"/>
              <w:autoSpaceDE w:val="0"/>
              <w:autoSpaceDN w:val="0"/>
              <w:adjustRightInd w:val="0"/>
              <w:spacing w:before="60"/>
              <w:jc w:val="center"/>
            </w:pPr>
            <w:r w:rsidRPr="00560045">
              <w:lastRenderedPageBreak/>
              <w:t>100</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pPr>
            <w:r w:rsidRPr="00560045">
              <w:lastRenderedPageBreak/>
              <w:t>15</w:t>
            </w:r>
          </w:p>
          <w:p w:rsidR="0018179D" w:rsidRPr="00560045" w:rsidRDefault="0018179D" w:rsidP="00267BF7">
            <w:pPr>
              <w:overflowPunct w:val="0"/>
              <w:autoSpaceDE w:val="0"/>
              <w:autoSpaceDN w:val="0"/>
              <w:adjustRightInd w:val="0"/>
              <w:jc w:val="center"/>
            </w:pPr>
            <w:r w:rsidRPr="00560045">
              <w:lastRenderedPageBreak/>
              <w:t>12</w:t>
            </w:r>
          </w:p>
          <w:p w:rsidR="0018179D" w:rsidRPr="00560045" w:rsidRDefault="0018179D" w:rsidP="00267BF7">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pPr>
            <w:r w:rsidRPr="00560045">
              <w:lastRenderedPageBreak/>
              <w:t>20</w:t>
            </w:r>
          </w:p>
          <w:p w:rsidR="0018179D" w:rsidRPr="00560045" w:rsidRDefault="0018179D" w:rsidP="00267BF7">
            <w:pPr>
              <w:overflowPunct w:val="0"/>
              <w:autoSpaceDE w:val="0"/>
              <w:autoSpaceDN w:val="0"/>
              <w:adjustRightInd w:val="0"/>
              <w:jc w:val="center"/>
            </w:pPr>
            <w:r w:rsidRPr="00560045">
              <w:lastRenderedPageBreak/>
              <w:t>25</w:t>
            </w:r>
          </w:p>
          <w:p w:rsidR="0018179D" w:rsidRPr="00560045" w:rsidRDefault="0018179D" w:rsidP="00267BF7">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jc w:val="center"/>
            </w:pPr>
            <w:r w:rsidRPr="00560045">
              <w:lastRenderedPageBreak/>
              <w:t> </w:t>
            </w:r>
          </w:p>
          <w:p w:rsidR="0018179D" w:rsidRPr="00560045" w:rsidRDefault="0018179D" w:rsidP="00267BF7">
            <w:pPr>
              <w:overflowPunct w:val="0"/>
              <w:autoSpaceDE w:val="0"/>
              <w:autoSpaceDN w:val="0"/>
              <w:adjustRightInd w:val="0"/>
              <w:spacing w:before="60"/>
              <w:jc w:val="center"/>
            </w:pPr>
            <w:r w:rsidRPr="00560045">
              <w:lastRenderedPageBreak/>
              <w:t>-</w:t>
            </w:r>
          </w:p>
        </w:tc>
        <w:tc>
          <w:tcPr>
            <w:tcW w:w="1134"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jc w:val="center"/>
            </w:pPr>
            <w:r w:rsidRPr="00560045">
              <w:lastRenderedPageBreak/>
              <w:t> </w:t>
            </w:r>
          </w:p>
          <w:p w:rsidR="0018179D" w:rsidRPr="00560045" w:rsidRDefault="0018179D" w:rsidP="00267BF7">
            <w:pPr>
              <w:overflowPunct w:val="0"/>
              <w:autoSpaceDE w:val="0"/>
              <w:autoSpaceDN w:val="0"/>
              <w:adjustRightInd w:val="0"/>
              <w:spacing w:before="60"/>
              <w:jc w:val="center"/>
            </w:pPr>
            <w:r w:rsidRPr="00560045">
              <w:lastRenderedPageBreak/>
              <w:t>-</w:t>
            </w:r>
          </w:p>
        </w:tc>
        <w:tc>
          <w:tcPr>
            <w:tcW w:w="1134" w:type="dxa"/>
            <w:tcBorders>
              <w:top w:val="single" w:sz="6" w:space="0" w:color="auto"/>
              <w:left w:val="single" w:sz="6" w:space="0" w:color="auto"/>
              <w:bottom w:val="single" w:sz="6" w:space="0" w:color="auto"/>
              <w:right w:val="single" w:sz="4" w:space="0" w:color="auto"/>
            </w:tcBorders>
            <w:noWrap/>
          </w:tcPr>
          <w:p w:rsidR="0018179D" w:rsidRPr="00560045" w:rsidRDefault="0018179D" w:rsidP="00267BF7">
            <w:pPr>
              <w:overflowPunct w:val="0"/>
              <w:autoSpaceDE w:val="0"/>
              <w:autoSpaceDN w:val="0"/>
              <w:adjustRightInd w:val="0"/>
              <w:jc w:val="center"/>
            </w:pPr>
            <w:r w:rsidRPr="00560045">
              <w:lastRenderedPageBreak/>
              <w:t> </w:t>
            </w:r>
          </w:p>
          <w:p w:rsidR="0018179D" w:rsidRPr="00560045" w:rsidRDefault="0018179D" w:rsidP="00267BF7">
            <w:pPr>
              <w:overflowPunct w:val="0"/>
              <w:autoSpaceDE w:val="0"/>
              <w:autoSpaceDN w:val="0"/>
              <w:adjustRightInd w:val="0"/>
              <w:spacing w:before="60"/>
              <w:jc w:val="center"/>
            </w:pPr>
            <w:r w:rsidRPr="00560045">
              <w:lastRenderedPageBreak/>
              <w:t>1,0</w:t>
            </w:r>
          </w:p>
        </w:tc>
      </w:tr>
    </w:tbl>
    <w:p w:rsidR="0018179D" w:rsidRPr="00560045" w:rsidRDefault="0018179D" w:rsidP="0018179D">
      <w:pPr>
        <w:overflowPunct w:val="0"/>
        <w:autoSpaceDE w:val="0"/>
        <w:autoSpaceDN w:val="0"/>
        <w:adjustRightInd w:val="0"/>
        <w:jc w:val="both"/>
      </w:pPr>
      <w:r w:rsidRPr="00560045">
        <w:lastRenderedPageBreak/>
        <w:t> </w:t>
      </w:r>
    </w:p>
    <w:p w:rsidR="0018179D" w:rsidRDefault="0018179D" w:rsidP="0018179D">
      <w:pPr>
        <w:overflowPunct w:val="0"/>
        <w:autoSpaceDE w:val="0"/>
        <w:autoSpaceDN w:val="0"/>
        <w:adjustRightInd w:val="0"/>
        <w:jc w:val="both"/>
      </w:pPr>
      <w:r w:rsidRPr="00560045">
        <w:t> </w:t>
      </w:r>
    </w:p>
    <w:p w:rsidR="0018179D" w:rsidRDefault="0018179D" w:rsidP="0018179D">
      <w:pPr>
        <w:overflowPunct w:val="0"/>
        <w:autoSpaceDE w:val="0"/>
        <w:autoSpaceDN w:val="0"/>
        <w:adjustRightInd w:val="0"/>
        <w:jc w:val="both"/>
      </w:pPr>
    </w:p>
    <w:p w:rsidR="0018179D"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18179D" w:rsidRPr="00560045" w:rsidTr="00267BF7">
        <w:tc>
          <w:tcPr>
            <w:tcW w:w="1701" w:type="dxa"/>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pPr>
            <w:r w:rsidRPr="00560045">
              <w:t>Dopuszczalna odchyłka, mm</w:t>
            </w:r>
          </w:p>
        </w:tc>
      </w:tr>
      <w:tr w:rsidR="0018179D" w:rsidRPr="00560045" w:rsidTr="00267BF7">
        <w:tc>
          <w:tcPr>
            <w:tcW w:w="1701" w:type="dxa"/>
            <w:tcBorders>
              <w:top w:val="nil"/>
              <w:left w:val="single" w:sz="6" w:space="0" w:color="auto"/>
              <w:bottom w:val="double" w:sz="6" w:space="0" w:color="auto"/>
              <w:right w:val="nil"/>
            </w:tcBorders>
            <w:noWrap/>
          </w:tcPr>
          <w:p w:rsidR="0018179D" w:rsidRPr="00560045" w:rsidRDefault="0018179D" w:rsidP="00267BF7">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after="60"/>
              <w:jc w:val="center"/>
            </w:pPr>
            <w:r w:rsidRPr="00560045">
              <w:t>Gatunek 2</w:t>
            </w:r>
          </w:p>
        </w:tc>
      </w:tr>
      <w:tr w:rsidR="0018179D" w:rsidRPr="00560045" w:rsidTr="00267BF7">
        <w:tc>
          <w:tcPr>
            <w:tcW w:w="1701"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sym w:font="Symbol" w:char="00B1"/>
            </w:r>
            <w:r w:rsidRPr="00560045">
              <w:t xml:space="preserve"> 12</w:t>
            </w:r>
          </w:p>
        </w:tc>
      </w:tr>
      <w:tr w:rsidR="0018179D" w:rsidRPr="00560045" w:rsidTr="00267BF7">
        <w:tc>
          <w:tcPr>
            <w:tcW w:w="1701"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sym w:font="Symbol" w:char="00B1"/>
            </w:r>
            <w:r w:rsidRPr="00560045">
              <w:t xml:space="preserve"> 3</w:t>
            </w:r>
          </w:p>
        </w:tc>
      </w:tr>
    </w:tbl>
    <w:p w:rsidR="0018179D" w:rsidRPr="00560045" w:rsidRDefault="0018179D" w:rsidP="0018179D">
      <w:pPr>
        <w:overflowPunct w:val="0"/>
        <w:autoSpaceDE w:val="0"/>
        <w:autoSpaceDN w:val="0"/>
        <w:adjustRightInd w:val="0"/>
        <w:jc w:val="both"/>
        <w:rPr>
          <w:b/>
        </w:rPr>
      </w:pPr>
      <w:r w:rsidRPr="00560045">
        <w:rPr>
          <w:b/>
        </w:rPr>
        <w:t> </w:t>
      </w:r>
    </w:p>
    <w:p w:rsidR="0018179D" w:rsidRPr="00560045" w:rsidRDefault="0018179D" w:rsidP="0018179D">
      <w:pPr>
        <w:overflowPunct w:val="0"/>
        <w:autoSpaceDE w:val="0"/>
        <w:autoSpaceDN w:val="0"/>
        <w:adjustRightInd w:val="0"/>
        <w:jc w:val="both"/>
        <w:rPr>
          <w:b/>
        </w:rPr>
      </w:pPr>
      <w:r w:rsidRPr="00560045">
        <w:rPr>
          <w:b/>
        </w:rPr>
        <w:t> </w:t>
      </w:r>
    </w:p>
    <w:p w:rsidR="0018179D" w:rsidRPr="00560045" w:rsidRDefault="0018179D" w:rsidP="0018179D">
      <w:pPr>
        <w:overflowPunct w:val="0"/>
        <w:autoSpaceDE w:val="0"/>
        <w:autoSpaceDN w:val="0"/>
        <w:adjustRightInd w:val="0"/>
        <w:spacing w:before="120"/>
        <w:jc w:val="both"/>
      </w:pPr>
      <w:r w:rsidRPr="00560045">
        <w:rPr>
          <w:b/>
        </w:rPr>
        <w:t xml:space="preserve">2.4.2. </w:t>
      </w:r>
      <w:r w:rsidRPr="00560045">
        <w:t>Dopuszczalne wady i uszkodzenia</w:t>
      </w:r>
    </w:p>
    <w:p w:rsidR="0018179D" w:rsidRPr="00560045" w:rsidRDefault="0018179D" w:rsidP="0018179D">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18179D" w:rsidRPr="00560045" w:rsidRDefault="0018179D" w:rsidP="0018179D">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18179D" w:rsidRPr="00560045" w:rsidRDefault="0018179D" w:rsidP="0018179D">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18179D" w:rsidRPr="00560045" w:rsidTr="00267BF7">
        <w:tc>
          <w:tcPr>
            <w:tcW w:w="5315" w:type="dxa"/>
            <w:gridSpan w:val="2"/>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jc w:val="both"/>
            </w:pPr>
            <w:r w:rsidRPr="00560045">
              <w:t> </w:t>
            </w:r>
          </w:p>
          <w:p w:rsidR="0018179D" w:rsidRPr="00560045" w:rsidRDefault="0018179D" w:rsidP="00267BF7">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jc w:val="center"/>
            </w:pPr>
            <w:r w:rsidRPr="00560045">
              <w:t>Dopuszczalna wielkość wad i uszkodzeń</w:t>
            </w:r>
          </w:p>
        </w:tc>
      </w:tr>
      <w:tr w:rsidR="0018179D" w:rsidRPr="00560045" w:rsidTr="00267BF7">
        <w:tc>
          <w:tcPr>
            <w:tcW w:w="5315" w:type="dxa"/>
            <w:gridSpan w:val="2"/>
            <w:tcBorders>
              <w:top w:val="nil"/>
              <w:left w:val="single" w:sz="6" w:space="0" w:color="auto"/>
              <w:bottom w:val="double" w:sz="6" w:space="0" w:color="auto"/>
              <w:right w:val="nil"/>
            </w:tcBorders>
            <w:noWrap/>
          </w:tcPr>
          <w:p w:rsidR="0018179D" w:rsidRPr="00560045" w:rsidRDefault="0018179D" w:rsidP="00267BF7">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18179D" w:rsidRPr="00560045" w:rsidRDefault="0018179D" w:rsidP="00267BF7">
            <w:pPr>
              <w:overflowPunct w:val="0"/>
              <w:autoSpaceDE w:val="0"/>
              <w:autoSpaceDN w:val="0"/>
              <w:adjustRightInd w:val="0"/>
              <w:spacing w:after="60"/>
              <w:jc w:val="center"/>
            </w:pPr>
            <w:r w:rsidRPr="00560045">
              <w:t>Gatunek 2</w:t>
            </w:r>
          </w:p>
        </w:tc>
      </w:tr>
      <w:tr w:rsidR="0018179D" w:rsidRPr="00560045" w:rsidTr="00267BF7">
        <w:tc>
          <w:tcPr>
            <w:tcW w:w="5315" w:type="dxa"/>
            <w:gridSpan w:val="2"/>
            <w:tcBorders>
              <w:top w:val="nil"/>
              <w:left w:val="single" w:sz="6" w:space="0" w:color="auto"/>
              <w:bottom w:val="nil"/>
              <w:right w:val="nil"/>
            </w:tcBorders>
            <w:noWrap/>
          </w:tcPr>
          <w:p w:rsidR="0018179D" w:rsidRPr="00560045" w:rsidRDefault="0018179D" w:rsidP="00267BF7">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3</w:t>
            </w:r>
          </w:p>
        </w:tc>
      </w:tr>
      <w:tr w:rsidR="0018179D" w:rsidRPr="00560045" w:rsidTr="00267BF7">
        <w:tc>
          <w:tcPr>
            <w:tcW w:w="2055" w:type="dxa"/>
            <w:tcBorders>
              <w:top w:val="single" w:sz="6" w:space="0" w:color="auto"/>
              <w:left w:val="single" w:sz="6" w:space="0" w:color="auto"/>
              <w:bottom w:val="nil"/>
              <w:right w:val="nil"/>
            </w:tcBorders>
            <w:noWrap/>
          </w:tcPr>
          <w:p w:rsidR="0018179D" w:rsidRPr="00560045" w:rsidRDefault="0018179D" w:rsidP="00267BF7">
            <w:pPr>
              <w:overflowPunct w:val="0"/>
              <w:autoSpaceDE w:val="0"/>
              <w:autoSpaceDN w:val="0"/>
              <w:adjustRightInd w:val="0"/>
              <w:spacing w:before="60"/>
              <w:jc w:val="both"/>
            </w:pPr>
            <w:r w:rsidRPr="00560045">
              <w:t>Szczerby i uszkodzenia</w:t>
            </w:r>
          </w:p>
          <w:p w:rsidR="0018179D" w:rsidRPr="00560045" w:rsidRDefault="0018179D" w:rsidP="00267BF7">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180"/>
              <w:jc w:val="center"/>
            </w:pPr>
            <w:r w:rsidRPr="00560045">
              <w:t>niedopuszczalne</w:t>
            </w:r>
          </w:p>
        </w:tc>
      </w:tr>
      <w:tr w:rsidR="0018179D" w:rsidRPr="00560045" w:rsidTr="00267BF7">
        <w:tc>
          <w:tcPr>
            <w:tcW w:w="2055" w:type="dxa"/>
            <w:tcBorders>
              <w:top w:val="nil"/>
              <w:left w:val="single" w:sz="6" w:space="0" w:color="auto"/>
              <w:bottom w:val="nil"/>
              <w:right w:val="nil"/>
            </w:tcBorders>
            <w:noWrap/>
          </w:tcPr>
          <w:p w:rsidR="0018179D" w:rsidRPr="00560045" w:rsidRDefault="0018179D" w:rsidP="00267BF7">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18179D" w:rsidRPr="00560045" w:rsidRDefault="0018179D" w:rsidP="00267BF7">
            <w:pPr>
              <w:overflowPunct w:val="0"/>
              <w:autoSpaceDE w:val="0"/>
              <w:autoSpaceDN w:val="0"/>
              <w:adjustRightInd w:val="0"/>
              <w:spacing w:before="60"/>
              <w:jc w:val="both"/>
            </w:pPr>
            <w:r w:rsidRPr="00560045">
              <w:t xml:space="preserve">ograniczających pozostałe </w:t>
            </w:r>
          </w:p>
          <w:p w:rsidR="0018179D" w:rsidRPr="00560045" w:rsidRDefault="0018179D" w:rsidP="00267BF7">
            <w:pPr>
              <w:overflowPunct w:val="0"/>
              <w:autoSpaceDE w:val="0"/>
              <w:autoSpaceDN w:val="0"/>
              <w:adjustRightInd w:val="0"/>
              <w:spacing w:after="60"/>
              <w:jc w:val="both"/>
            </w:pPr>
            <w:r w:rsidRPr="00560045">
              <w:t>powierzchnie:</w:t>
            </w:r>
          </w:p>
        </w:tc>
        <w:tc>
          <w:tcPr>
            <w:tcW w:w="1098" w:type="dxa"/>
            <w:tcBorders>
              <w:top w:val="single" w:sz="6" w:space="0" w:color="auto"/>
              <w:left w:val="single" w:sz="6" w:space="0" w:color="auto"/>
              <w:bottom w:val="nil"/>
              <w:right w:val="single" w:sz="6" w:space="0" w:color="auto"/>
            </w:tcBorders>
            <w:noWrap/>
          </w:tcPr>
          <w:p w:rsidR="0018179D" w:rsidRPr="00560045" w:rsidRDefault="0018179D" w:rsidP="00267BF7">
            <w:pPr>
              <w:overflowPunct w:val="0"/>
              <w:autoSpaceDE w:val="0"/>
              <w:autoSpaceDN w:val="0"/>
              <w:adjustRightInd w:val="0"/>
              <w:jc w:val="center"/>
            </w:pPr>
            <w:r w:rsidRPr="00560045">
              <w:t> </w:t>
            </w:r>
          </w:p>
        </w:tc>
        <w:tc>
          <w:tcPr>
            <w:tcW w:w="1098" w:type="dxa"/>
            <w:tcBorders>
              <w:top w:val="single" w:sz="6" w:space="0" w:color="auto"/>
              <w:left w:val="single" w:sz="6" w:space="0" w:color="auto"/>
              <w:bottom w:val="nil"/>
              <w:right w:val="single" w:sz="6" w:space="0" w:color="auto"/>
            </w:tcBorders>
            <w:noWrap/>
          </w:tcPr>
          <w:p w:rsidR="0018179D" w:rsidRPr="00560045" w:rsidRDefault="0018179D" w:rsidP="00267BF7">
            <w:pPr>
              <w:overflowPunct w:val="0"/>
              <w:autoSpaceDE w:val="0"/>
              <w:autoSpaceDN w:val="0"/>
              <w:adjustRightInd w:val="0"/>
              <w:jc w:val="center"/>
            </w:pPr>
            <w:r w:rsidRPr="00560045">
              <w:t> </w:t>
            </w:r>
          </w:p>
        </w:tc>
      </w:tr>
      <w:tr w:rsidR="0018179D" w:rsidRPr="00560045" w:rsidTr="00267BF7">
        <w:tc>
          <w:tcPr>
            <w:tcW w:w="2055" w:type="dxa"/>
            <w:tcBorders>
              <w:top w:val="nil"/>
              <w:left w:val="single" w:sz="6" w:space="0" w:color="auto"/>
              <w:bottom w:val="nil"/>
              <w:right w:val="nil"/>
            </w:tcBorders>
            <w:noWrap/>
          </w:tcPr>
          <w:p w:rsidR="0018179D" w:rsidRPr="00560045" w:rsidRDefault="0018179D" w:rsidP="00267BF7">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2</w:t>
            </w:r>
          </w:p>
        </w:tc>
      </w:tr>
      <w:tr w:rsidR="0018179D" w:rsidRPr="00560045" w:rsidTr="00267BF7">
        <w:tc>
          <w:tcPr>
            <w:tcW w:w="2055" w:type="dxa"/>
            <w:tcBorders>
              <w:top w:val="nil"/>
              <w:left w:val="single" w:sz="6" w:space="0" w:color="auto"/>
              <w:bottom w:val="nil"/>
              <w:right w:val="nil"/>
            </w:tcBorders>
            <w:noWrap/>
          </w:tcPr>
          <w:p w:rsidR="0018179D" w:rsidRPr="00560045" w:rsidRDefault="0018179D" w:rsidP="00267BF7">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40</w:t>
            </w:r>
          </w:p>
        </w:tc>
      </w:tr>
      <w:tr w:rsidR="0018179D" w:rsidRPr="00560045" w:rsidTr="00267BF7">
        <w:tc>
          <w:tcPr>
            <w:tcW w:w="2055" w:type="dxa"/>
            <w:tcBorders>
              <w:top w:val="nil"/>
              <w:left w:val="single" w:sz="6" w:space="0" w:color="auto"/>
              <w:bottom w:val="single" w:sz="6" w:space="0" w:color="auto"/>
              <w:right w:val="nil"/>
            </w:tcBorders>
            <w:noWrap/>
          </w:tcPr>
          <w:p w:rsidR="0018179D" w:rsidRPr="00560045" w:rsidRDefault="0018179D" w:rsidP="00267BF7">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18179D" w:rsidRPr="00560045" w:rsidRDefault="0018179D" w:rsidP="00267BF7">
            <w:pPr>
              <w:overflowPunct w:val="0"/>
              <w:autoSpaceDE w:val="0"/>
              <w:autoSpaceDN w:val="0"/>
              <w:adjustRightInd w:val="0"/>
              <w:spacing w:before="60" w:after="60"/>
              <w:jc w:val="center"/>
            </w:pPr>
            <w:r w:rsidRPr="00560045">
              <w:t>10</w:t>
            </w:r>
          </w:p>
        </w:tc>
      </w:tr>
    </w:tbl>
    <w:p w:rsidR="0018179D" w:rsidRPr="00560045" w:rsidRDefault="0018179D" w:rsidP="0018179D">
      <w:pPr>
        <w:overflowPunct w:val="0"/>
        <w:autoSpaceDE w:val="0"/>
        <w:autoSpaceDN w:val="0"/>
        <w:adjustRightInd w:val="0"/>
        <w:jc w:val="both"/>
      </w:pPr>
      <w:r w:rsidRPr="00560045">
        <w:t> </w:t>
      </w:r>
    </w:p>
    <w:p w:rsidR="0018179D" w:rsidRPr="00560045" w:rsidRDefault="0018179D" w:rsidP="0018179D">
      <w:pPr>
        <w:overflowPunct w:val="0"/>
        <w:autoSpaceDE w:val="0"/>
        <w:autoSpaceDN w:val="0"/>
        <w:adjustRightInd w:val="0"/>
        <w:jc w:val="both"/>
      </w:pPr>
      <w:r w:rsidRPr="00560045">
        <w:t> </w:t>
      </w:r>
    </w:p>
    <w:p w:rsidR="0018179D" w:rsidRPr="00560045" w:rsidRDefault="0018179D" w:rsidP="0018179D">
      <w:pPr>
        <w:overflowPunct w:val="0"/>
        <w:autoSpaceDE w:val="0"/>
        <w:autoSpaceDN w:val="0"/>
        <w:adjustRightInd w:val="0"/>
        <w:spacing w:before="120"/>
        <w:jc w:val="both"/>
      </w:pPr>
      <w:r w:rsidRPr="00560045">
        <w:rPr>
          <w:b/>
        </w:rPr>
        <w:t xml:space="preserve">2.4.3. </w:t>
      </w:r>
      <w:r w:rsidRPr="00560045">
        <w:t>Składowanie</w:t>
      </w:r>
    </w:p>
    <w:p w:rsidR="0018179D" w:rsidRPr="00560045" w:rsidRDefault="0018179D" w:rsidP="0018179D">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18179D" w:rsidRPr="00560045" w:rsidRDefault="0018179D" w:rsidP="0018179D">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18179D" w:rsidRPr="00560045" w:rsidRDefault="0018179D" w:rsidP="0018179D">
      <w:pPr>
        <w:overflowPunct w:val="0"/>
        <w:autoSpaceDE w:val="0"/>
        <w:autoSpaceDN w:val="0"/>
        <w:adjustRightInd w:val="0"/>
        <w:spacing w:before="120"/>
        <w:jc w:val="both"/>
      </w:pPr>
      <w:r w:rsidRPr="00560045">
        <w:rPr>
          <w:b/>
        </w:rPr>
        <w:t xml:space="preserve">2.4.4. </w:t>
      </w:r>
      <w:r w:rsidRPr="00560045">
        <w:t>Beton i jego składniki</w:t>
      </w:r>
    </w:p>
    <w:p w:rsidR="0018179D" w:rsidRPr="00560045" w:rsidRDefault="0018179D" w:rsidP="0018179D">
      <w:pPr>
        <w:overflowPunct w:val="0"/>
        <w:autoSpaceDE w:val="0"/>
        <w:autoSpaceDN w:val="0"/>
        <w:adjustRightInd w:val="0"/>
        <w:spacing w:before="120"/>
        <w:jc w:val="both"/>
      </w:pPr>
      <w:r w:rsidRPr="00560045">
        <w:rPr>
          <w:b/>
        </w:rPr>
        <w:t xml:space="preserve">2.4.4.1. </w:t>
      </w:r>
      <w:r w:rsidRPr="00560045">
        <w:t>Beton do produkcji krawężników</w:t>
      </w:r>
    </w:p>
    <w:p w:rsidR="0018179D" w:rsidRPr="00560045" w:rsidRDefault="0018179D" w:rsidP="0018179D">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18179D" w:rsidRPr="00560045" w:rsidRDefault="0018179D" w:rsidP="0018179D">
      <w:pPr>
        <w:overflowPunct w:val="0"/>
        <w:autoSpaceDE w:val="0"/>
        <w:autoSpaceDN w:val="0"/>
        <w:adjustRightInd w:val="0"/>
        <w:jc w:val="both"/>
      </w:pPr>
      <w:r w:rsidRPr="00560045">
        <w:tab/>
        <w:t>Beton użyty do produkcji krawężników powinien charakteryzować się:</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18179D" w:rsidRPr="00560045" w:rsidRDefault="0018179D" w:rsidP="0018179D">
      <w:pPr>
        <w:overflowPunct w:val="0"/>
        <w:autoSpaceDE w:val="0"/>
        <w:autoSpaceDN w:val="0"/>
        <w:adjustRightInd w:val="0"/>
        <w:spacing w:before="120"/>
        <w:jc w:val="both"/>
      </w:pPr>
      <w:r w:rsidRPr="00560045">
        <w:rPr>
          <w:b/>
        </w:rPr>
        <w:t xml:space="preserve">2.4.4.2. </w:t>
      </w:r>
      <w:r w:rsidRPr="00560045">
        <w:t xml:space="preserve"> Cement</w:t>
      </w:r>
    </w:p>
    <w:p w:rsidR="0018179D" w:rsidRPr="00560045" w:rsidRDefault="0018179D" w:rsidP="0018179D">
      <w:pPr>
        <w:overflowPunct w:val="0"/>
        <w:autoSpaceDE w:val="0"/>
        <w:autoSpaceDN w:val="0"/>
        <w:adjustRightInd w:val="0"/>
        <w:spacing w:before="120"/>
        <w:jc w:val="both"/>
      </w:pPr>
      <w:r w:rsidRPr="00560045">
        <w:tab/>
        <w:t>Cement stosowany do betonu powinien być cementem portlandzkim klasy nie niższej niż „32,5” wg PN-B-19701 [10].</w:t>
      </w:r>
    </w:p>
    <w:p w:rsidR="0018179D" w:rsidRPr="00560045" w:rsidRDefault="0018179D" w:rsidP="0018179D">
      <w:pPr>
        <w:overflowPunct w:val="0"/>
        <w:autoSpaceDE w:val="0"/>
        <w:autoSpaceDN w:val="0"/>
        <w:adjustRightInd w:val="0"/>
        <w:spacing w:before="120"/>
        <w:jc w:val="both"/>
      </w:pPr>
      <w:r w:rsidRPr="00560045">
        <w:tab/>
        <w:t>Przechowywanie cementu powinno być zgodne z BN-88/6731-08 [12].</w:t>
      </w:r>
    </w:p>
    <w:p w:rsidR="0018179D" w:rsidRPr="00560045" w:rsidRDefault="0018179D" w:rsidP="0018179D">
      <w:pPr>
        <w:overflowPunct w:val="0"/>
        <w:autoSpaceDE w:val="0"/>
        <w:autoSpaceDN w:val="0"/>
        <w:adjustRightInd w:val="0"/>
        <w:spacing w:before="120"/>
        <w:jc w:val="both"/>
      </w:pPr>
      <w:r w:rsidRPr="00560045">
        <w:rPr>
          <w:b/>
        </w:rPr>
        <w:lastRenderedPageBreak/>
        <w:t xml:space="preserve">2.4.4.3. </w:t>
      </w:r>
      <w:r w:rsidRPr="00560045">
        <w:t>Kruszywo</w:t>
      </w:r>
    </w:p>
    <w:p w:rsidR="0018179D" w:rsidRPr="00560045" w:rsidRDefault="0018179D" w:rsidP="0018179D">
      <w:pPr>
        <w:overflowPunct w:val="0"/>
        <w:autoSpaceDE w:val="0"/>
        <w:autoSpaceDN w:val="0"/>
        <w:adjustRightInd w:val="0"/>
        <w:spacing w:before="120"/>
        <w:jc w:val="both"/>
      </w:pPr>
      <w:r w:rsidRPr="00560045">
        <w:tab/>
        <w:t>Kruszywo powinno odpowiadać wymaganiom PN-B-06712 [5].</w:t>
      </w:r>
    </w:p>
    <w:p w:rsidR="0018179D" w:rsidRPr="00560045" w:rsidRDefault="0018179D" w:rsidP="0018179D">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18179D" w:rsidRPr="00560045" w:rsidRDefault="0018179D" w:rsidP="0018179D">
      <w:pPr>
        <w:overflowPunct w:val="0"/>
        <w:autoSpaceDE w:val="0"/>
        <w:autoSpaceDN w:val="0"/>
        <w:adjustRightInd w:val="0"/>
        <w:spacing w:before="120"/>
        <w:jc w:val="both"/>
      </w:pPr>
      <w:r w:rsidRPr="00560045">
        <w:rPr>
          <w:b/>
        </w:rPr>
        <w:t xml:space="preserve">2.4.4.4. </w:t>
      </w:r>
      <w:r w:rsidRPr="00560045">
        <w:t>Woda</w:t>
      </w:r>
    </w:p>
    <w:p w:rsidR="0018179D" w:rsidRPr="00560045" w:rsidRDefault="0018179D" w:rsidP="0018179D">
      <w:pPr>
        <w:overflowPunct w:val="0"/>
        <w:autoSpaceDE w:val="0"/>
        <w:autoSpaceDN w:val="0"/>
        <w:adjustRightInd w:val="0"/>
        <w:spacing w:before="120"/>
        <w:jc w:val="both"/>
      </w:pPr>
      <w:r w:rsidRPr="00560045">
        <w:tab/>
        <w:t>Woda powinna być odmiany „1” i odpowiadać wymaganiom PN-B-32250 [11].</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2.5. Materiały na podsypkę i do zapraw</w:t>
      </w:r>
    </w:p>
    <w:p w:rsidR="0018179D" w:rsidRPr="00560045" w:rsidRDefault="0018179D" w:rsidP="0018179D">
      <w:pPr>
        <w:overflowPunct w:val="0"/>
        <w:autoSpaceDE w:val="0"/>
        <w:autoSpaceDN w:val="0"/>
        <w:adjustRightInd w:val="0"/>
        <w:jc w:val="both"/>
      </w:pPr>
      <w:r w:rsidRPr="00560045">
        <w:tab/>
        <w:t>Piasek na podsypkę cementowo-piaskową powinien odpowiadać wymaganiom PN-B-06712 [5], a do zaprawy cementowo-piaskowej PN-B-06711 [4].</w:t>
      </w:r>
    </w:p>
    <w:p w:rsidR="0018179D" w:rsidRPr="00560045" w:rsidRDefault="0018179D" w:rsidP="0018179D">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18179D" w:rsidRPr="00560045" w:rsidRDefault="0018179D" w:rsidP="0018179D">
      <w:pPr>
        <w:overflowPunct w:val="0"/>
        <w:autoSpaceDE w:val="0"/>
        <w:autoSpaceDN w:val="0"/>
        <w:adjustRightInd w:val="0"/>
        <w:jc w:val="both"/>
      </w:pPr>
      <w:r w:rsidRPr="00560045">
        <w:tab/>
        <w:t>Woda powinna być odmiany „1” i odpowiadać wymaganiom PN-B-32250 [11].</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2.6. Materiały na ławy</w:t>
      </w:r>
    </w:p>
    <w:p w:rsidR="0018179D" w:rsidRPr="00560045" w:rsidRDefault="0018179D" w:rsidP="0018179D">
      <w:pPr>
        <w:overflowPunct w:val="0"/>
        <w:autoSpaceDE w:val="0"/>
        <w:autoSpaceDN w:val="0"/>
        <w:adjustRightInd w:val="0"/>
        <w:jc w:val="both"/>
      </w:pPr>
      <w:r w:rsidRPr="00560045">
        <w:tab/>
        <w:t>Do wykonania ław pod krawężniki należy stosować, dla:</w:t>
      </w:r>
    </w:p>
    <w:p w:rsidR="0018179D" w:rsidRPr="00560045" w:rsidRDefault="0018179D" w:rsidP="0018179D">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18179D" w:rsidRPr="00560045" w:rsidRDefault="0018179D" w:rsidP="0018179D">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18179D" w:rsidRPr="00560045" w:rsidRDefault="0018179D" w:rsidP="0018179D">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2.7. Masa zalewowa</w:t>
      </w:r>
    </w:p>
    <w:p w:rsidR="0018179D" w:rsidRPr="00560045" w:rsidRDefault="0018179D" w:rsidP="0018179D">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41" w:name="_Toc428759423"/>
      <w:r w:rsidRPr="00560045">
        <w:rPr>
          <w:b/>
          <w:caps/>
          <w:color w:val="000080"/>
          <w:kern w:val="28"/>
        </w:rPr>
        <w:t>3. SPRZĘT</w:t>
      </w:r>
      <w:bookmarkEnd w:id="41"/>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3.1. Ogólne wymagania dotyczące sprzętu</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 xml:space="preserve">3.2. Sprzęt </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42" w:name="_Toc428759424"/>
      <w:r w:rsidRPr="00560045">
        <w:rPr>
          <w:b/>
          <w:caps/>
          <w:color w:val="000080"/>
          <w:kern w:val="28"/>
        </w:rPr>
        <w:t>4. TRANSPORT</w:t>
      </w:r>
      <w:bookmarkEnd w:id="42"/>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4.1. Ogólne wymagania dotyczące transportu</w:t>
      </w:r>
    </w:p>
    <w:p w:rsidR="0018179D" w:rsidRPr="00560045" w:rsidRDefault="0018179D" w:rsidP="0018179D">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4.2. Transport krawężników</w:t>
      </w:r>
    </w:p>
    <w:p w:rsidR="0018179D" w:rsidRPr="00560045" w:rsidRDefault="0018179D" w:rsidP="0018179D">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18179D" w:rsidRPr="00560045" w:rsidRDefault="0018179D" w:rsidP="0018179D">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18179D" w:rsidRPr="00560045" w:rsidRDefault="0018179D" w:rsidP="0018179D">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4.3. Transport pozostałych materiałów</w:t>
      </w:r>
    </w:p>
    <w:p w:rsidR="0018179D" w:rsidRPr="00560045" w:rsidRDefault="0018179D" w:rsidP="0018179D">
      <w:pPr>
        <w:overflowPunct w:val="0"/>
        <w:autoSpaceDE w:val="0"/>
        <w:autoSpaceDN w:val="0"/>
        <w:adjustRightInd w:val="0"/>
        <w:jc w:val="both"/>
      </w:pPr>
      <w:r w:rsidRPr="00560045">
        <w:tab/>
        <w:t>Transport cementu powinien się odbywać w warunkach zgodnych z BN-88/6731-08 [12].</w:t>
      </w:r>
    </w:p>
    <w:p w:rsidR="0018179D" w:rsidRPr="00560045" w:rsidRDefault="0018179D" w:rsidP="0018179D">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18179D" w:rsidRPr="00560045" w:rsidRDefault="0018179D" w:rsidP="0018179D">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43" w:name="_Toc428759425"/>
      <w:r w:rsidRPr="00560045">
        <w:rPr>
          <w:b/>
          <w:caps/>
          <w:color w:val="000080"/>
          <w:kern w:val="28"/>
        </w:rPr>
        <w:t>5. WYKONANIE ROBÓT</w:t>
      </w:r>
      <w:bookmarkEnd w:id="43"/>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5.1. Ogólne zasady wykonania robót</w:t>
      </w:r>
    </w:p>
    <w:p w:rsidR="0018179D" w:rsidRPr="00560045" w:rsidRDefault="0018179D" w:rsidP="0018179D">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5.2. Wykonanie koryta pod ławy</w:t>
      </w:r>
    </w:p>
    <w:p w:rsidR="0018179D" w:rsidRPr="00560045" w:rsidRDefault="0018179D" w:rsidP="0018179D">
      <w:pPr>
        <w:overflowPunct w:val="0"/>
        <w:autoSpaceDE w:val="0"/>
        <w:autoSpaceDN w:val="0"/>
        <w:adjustRightInd w:val="0"/>
        <w:jc w:val="both"/>
      </w:pPr>
      <w:r w:rsidRPr="00560045">
        <w:tab/>
        <w:t>Koryto pod ławy należy wykonywać zgodnie z PN-B-06050 [1].</w:t>
      </w:r>
    </w:p>
    <w:p w:rsidR="0018179D" w:rsidRPr="00560045" w:rsidRDefault="0018179D" w:rsidP="0018179D">
      <w:pPr>
        <w:overflowPunct w:val="0"/>
        <w:autoSpaceDE w:val="0"/>
        <w:autoSpaceDN w:val="0"/>
        <w:adjustRightInd w:val="0"/>
        <w:jc w:val="both"/>
      </w:pPr>
      <w:r w:rsidRPr="00560045">
        <w:lastRenderedPageBreak/>
        <w:tab/>
        <w:t>Wymiary wykopu powinny odpowiadać wymiarom ławy w planie z uwzględnieniem w szerokości dna wykopu ew. konstrukcji szalunku.</w:t>
      </w:r>
    </w:p>
    <w:p w:rsidR="0018179D" w:rsidRPr="00560045" w:rsidRDefault="0018179D" w:rsidP="0018179D">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5.3. Wykonanie ław</w:t>
      </w:r>
    </w:p>
    <w:p w:rsidR="0018179D" w:rsidRPr="00560045" w:rsidRDefault="0018179D" w:rsidP="0018179D">
      <w:pPr>
        <w:overflowPunct w:val="0"/>
        <w:autoSpaceDE w:val="0"/>
        <w:autoSpaceDN w:val="0"/>
        <w:adjustRightInd w:val="0"/>
        <w:jc w:val="both"/>
      </w:pPr>
      <w:r w:rsidRPr="00560045">
        <w:tab/>
        <w:t>Wykonanie ław powinno być zgodne z BN-64/8845-02 [16].</w:t>
      </w:r>
    </w:p>
    <w:p w:rsidR="0018179D" w:rsidRPr="00560045" w:rsidRDefault="0018179D" w:rsidP="0018179D">
      <w:pPr>
        <w:overflowPunct w:val="0"/>
        <w:autoSpaceDE w:val="0"/>
        <w:autoSpaceDN w:val="0"/>
        <w:adjustRightInd w:val="0"/>
        <w:spacing w:before="120"/>
        <w:jc w:val="both"/>
      </w:pPr>
      <w:r w:rsidRPr="00560045">
        <w:rPr>
          <w:b/>
        </w:rPr>
        <w:t xml:space="preserve">5.3.1. </w:t>
      </w:r>
      <w:r w:rsidRPr="00560045">
        <w:t>Ława żwirowa</w:t>
      </w:r>
    </w:p>
    <w:p w:rsidR="0018179D" w:rsidRPr="00560045" w:rsidRDefault="0018179D" w:rsidP="0018179D">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18179D" w:rsidRPr="00560045" w:rsidRDefault="0018179D" w:rsidP="0018179D">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18179D" w:rsidRPr="00560045" w:rsidRDefault="0018179D" w:rsidP="0018179D">
      <w:pPr>
        <w:overflowPunct w:val="0"/>
        <w:autoSpaceDE w:val="0"/>
        <w:autoSpaceDN w:val="0"/>
        <w:adjustRightInd w:val="0"/>
        <w:spacing w:before="120"/>
        <w:jc w:val="both"/>
      </w:pPr>
      <w:r w:rsidRPr="00560045">
        <w:rPr>
          <w:b/>
        </w:rPr>
        <w:t xml:space="preserve">5.3.2. </w:t>
      </w:r>
      <w:r w:rsidRPr="00560045">
        <w:t>Ława tłuczniowa</w:t>
      </w:r>
    </w:p>
    <w:p w:rsidR="0018179D" w:rsidRPr="00560045" w:rsidRDefault="0018179D" w:rsidP="0018179D">
      <w:pPr>
        <w:overflowPunct w:val="0"/>
        <w:autoSpaceDE w:val="0"/>
        <w:autoSpaceDN w:val="0"/>
        <w:adjustRightInd w:val="0"/>
        <w:spacing w:before="120"/>
        <w:jc w:val="both"/>
      </w:pPr>
      <w:r w:rsidRPr="00560045">
        <w:tab/>
        <w:t>Ławy należy wykonywać przez zasypanie wykopu koryta tłuczniem.</w:t>
      </w:r>
    </w:p>
    <w:p w:rsidR="0018179D" w:rsidRPr="00560045" w:rsidRDefault="0018179D" w:rsidP="0018179D">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18179D" w:rsidRPr="00560045" w:rsidRDefault="0018179D" w:rsidP="0018179D">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18179D" w:rsidRPr="00560045" w:rsidRDefault="0018179D" w:rsidP="0018179D">
      <w:pPr>
        <w:overflowPunct w:val="0"/>
        <w:autoSpaceDE w:val="0"/>
        <w:autoSpaceDN w:val="0"/>
        <w:adjustRightInd w:val="0"/>
        <w:spacing w:before="120"/>
        <w:jc w:val="both"/>
      </w:pPr>
      <w:r w:rsidRPr="00560045">
        <w:rPr>
          <w:b/>
        </w:rPr>
        <w:t xml:space="preserve">5.3.3. </w:t>
      </w:r>
      <w:r w:rsidRPr="00560045">
        <w:t>Ława betonowa</w:t>
      </w:r>
    </w:p>
    <w:p w:rsidR="0018179D" w:rsidRPr="00560045" w:rsidRDefault="0018179D" w:rsidP="0018179D">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18179D" w:rsidRPr="00560045" w:rsidRDefault="0018179D" w:rsidP="0018179D">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5.4. Ustawienie krawężników betonowych</w:t>
      </w:r>
    </w:p>
    <w:p w:rsidR="0018179D" w:rsidRPr="00560045" w:rsidRDefault="0018179D" w:rsidP="0018179D">
      <w:pPr>
        <w:overflowPunct w:val="0"/>
        <w:autoSpaceDE w:val="0"/>
        <w:autoSpaceDN w:val="0"/>
        <w:adjustRightInd w:val="0"/>
        <w:jc w:val="both"/>
      </w:pPr>
      <w:r w:rsidRPr="00560045">
        <w:rPr>
          <w:b/>
        </w:rPr>
        <w:t xml:space="preserve">5.4.1. </w:t>
      </w:r>
      <w:r w:rsidRPr="00560045">
        <w:t>Zasady ustawiania krawężników</w:t>
      </w:r>
    </w:p>
    <w:p w:rsidR="0018179D" w:rsidRPr="00560045" w:rsidRDefault="0018179D" w:rsidP="0018179D">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18179D" w:rsidRPr="00560045" w:rsidRDefault="0018179D" w:rsidP="0018179D">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18179D" w:rsidRPr="00560045" w:rsidRDefault="0018179D" w:rsidP="0018179D">
      <w:pPr>
        <w:overflowPunct w:val="0"/>
        <w:autoSpaceDE w:val="0"/>
        <w:autoSpaceDN w:val="0"/>
        <w:adjustRightInd w:val="0"/>
        <w:jc w:val="both"/>
      </w:pPr>
      <w:r w:rsidRPr="00560045">
        <w:tab/>
        <w:t>Ustawienie krawężników powinno być zgodne z BN-64/8845-02 [16].</w:t>
      </w:r>
    </w:p>
    <w:p w:rsidR="0018179D" w:rsidRPr="00560045" w:rsidRDefault="0018179D" w:rsidP="0018179D">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18179D" w:rsidRPr="00560045" w:rsidRDefault="0018179D" w:rsidP="0018179D">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18179D" w:rsidRPr="00560045" w:rsidRDefault="0018179D" w:rsidP="0018179D">
      <w:pPr>
        <w:overflowPunct w:val="0"/>
        <w:autoSpaceDE w:val="0"/>
        <w:autoSpaceDN w:val="0"/>
        <w:adjustRightInd w:val="0"/>
        <w:spacing w:before="120"/>
        <w:jc w:val="both"/>
      </w:pPr>
      <w:r w:rsidRPr="00560045">
        <w:rPr>
          <w:b/>
        </w:rPr>
        <w:t xml:space="preserve">5.4.3. </w:t>
      </w:r>
      <w:r w:rsidRPr="00560045">
        <w:t>Ustawienie krawężników na ławie betonowej</w:t>
      </w:r>
    </w:p>
    <w:p w:rsidR="0018179D" w:rsidRPr="00560045" w:rsidRDefault="0018179D" w:rsidP="0018179D">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18179D" w:rsidRPr="00560045" w:rsidRDefault="0018179D" w:rsidP="0018179D">
      <w:pPr>
        <w:overflowPunct w:val="0"/>
        <w:autoSpaceDE w:val="0"/>
        <w:autoSpaceDN w:val="0"/>
        <w:adjustRightInd w:val="0"/>
        <w:spacing w:before="120"/>
        <w:jc w:val="both"/>
      </w:pPr>
      <w:r w:rsidRPr="00560045">
        <w:rPr>
          <w:b/>
        </w:rPr>
        <w:t xml:space="preserve">5.4.4. </w:t>
      </w:r>
      <w:r w:rsidRPr="00560045">
        <w:t>Wypełnianie spoin</w:t>
      </w:r>
    </w:p>
    <w:p w:rsidR="0018179D" w:rsidRPr="00560045" w:rsidRDefault="0018179D" w:rsidP="0018179D">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18179D" w:rsidRPr="00560045" w:rsidRDefault="0018179D" w:rsidP="0018179D">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44" w:name="_Toc428759426"/>
      <w:r w:rsidRPr="00560045">
        <w:rPr>
          <w:b/>
          <w:caps/>
          <w:color w:val="000080"/>
          <w:kern w:val="28"/>
        </w:rPr>
        <w:t>6. kontrola jakości robót</w:t>
      </w:r>
      <w:bookmarkEnd w:id="44"/>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6.1. Ogólne zasady kontroli jakości robót</w:t>
      </w:r>
    </w:p>
    <w:p w:rsidR="0018179D" w:rsidRPr="00560045" w:rsidRDefault="0018179D" w:rsidP="0018179D">
      <w:pPr>
        <w:overflowPunct w:val="0"/>
        <w:autoSpaceDE w:val="0"/>
        <w:autoSpaceDN w:val="0"/>
        <w:adjustRightInd w:val="0"/>
        <w:jc w:val="both"/>
      </w:pPr>
      <w:r w:rsidRPr="00560045">
        <w:tab/>
        <w:t>Ogólne zasady k</w:t>
      </w:r>
      <w:r>
        <w:t>ontroli jakości robót podano w S</w:t>
      </w:r>
      <w:r w:rsidRPr="00560045">
        <w:t>ST D-M-00.00.00 „Wymagania ogólne” pkt 6.</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6.2. Badania przed przystąpieniem do robót</w:t>
      </w:r>
    </w:p>
    <w:p w:rsidR="0018179D" w:rsidRPr="00560045" w:rsidRDefault="0018179D" w:rsidP="0018179D">
      <w:pPr>
        <w:overflowPunct w:val="0"/>
        <w:autoSpaceDE w:val="0"/>
        <w:autoSpaceDN w:val="0"/>
        <w:adjustRightInd w:val="0"/>
        <w:spacing w:after="120"/>
        <w:jc w:val="both"/>
      </w:pPr>
      <w:r w:rsidRPr="00560045">
        <w:rPr>
          <w:b/>
        </w:rPr>
        <w:t xml:space="preserve">6.2.1. </w:t>
      </w:r>
      <w:r w:rsidRPr="00560045">
        <w:t>Badania krawężników</w:t>
      </w:r>
    </w:p>
    <w:p w:rsidR="0018179D" w:rsidRPr="00560045" w:rsidRDefault="0018179D" w:rsidP="0018179D">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18179D" w:rsidRPr="00560045" w:rsidRDefault="0018179D" w:rsidP="0018179D">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w:t>
      </w:r>
      <w:r w:rsidRPr="00560045">
        <w:lastRenderedPageBreak/>
        <w:t xml:space="preserve">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18179D" w:rsidRPr="00560045" w:rsidRDefault="0018179D" w:rsidP="0018179D">
      <w:pPr>
        <w:overflowPunct w:val="0"/>
        <w:autoSpaceDE w:val="0"/>
        <w:autoSpaceDN w:val="0"/>
        <w:adjustRightInd w:val="0"/>
        <w:jc w:val="both"/>
      </w:pPr>
      <w:r w:rsidRPr="00560045">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18179D" w:rsidRPr="00560045" w:rsidRDefault="0018179D" w:rsidP="0018179D">
      <w:pPr>
        <w:overflowPunct w:val="0"/>
        <w:autoSpaceDE w:val="0"/>
        <w:autoSpaceDN w:val="0"/>
        <w:adjustRightInd w:val="0"/>
        <w:spacing w:before="120"/>
        <w:jc w:val="both"/>
      </w:pPr>
      <w:r w:rsidRPr="00560045">
        <w:rPr>
          <w:b/>
        </w:rPr>
        <w:t xml:space="preserve">6.2.2. </w:t>
      </w:r>
      <w:r w:rsidRPr="00560045">
        <w:t>Badania pozostałych materiałów</w:t>
      </w:r>
    </w:p>
    <w:p w:rsidR="0018179D" w:rsidRPr="00560045" w:rsidRDefault="0018179D" w:rsidP="0018179D">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18179D" w:rsidRPr="00560045" w:rsidRDefault="0018179D" w:rsidP="0018179D">
      <w:pPr>
        <w:overflowPunct w:val="0"/>
        <w:autoSpaceDE w:val="0"/>
        <w:autoSpaceDN w:val="0"/>
        <w:adjustRightInd w:val="0"/>
        <w:spacing w:before="120"/>
        <w:jc w:val="both"/>
        <w:rPr>
          <w:b/>
        </w:rPr>
      </w:pPr>
      <w:r w:rsidRPr="00560045">
        <w:rPr>
          <w:b/>
        </w:rPr>
        <w:t>6.3. Badania w czasie robót</w:t>
      </w:r>
    </w:p>
    <w:p w:rsidR="0018179D" w:rsidRPr="00560045" w:rsidRDefault="0018179D" w:rsidP="0018179D">
      <w:pPr>
        <w:overflowPunct w:val="0"/>
        <w:autoSpaceDE w:val="0"/>
        <w:autoSpaceDN w:val="0"/>
        <w:adjustRightInd w:val="0"/>
        <w:spacing w:before="120"/>
        <w:jc w:val="both"/>
      </w:pPr>
      <w:r w:rsidRPr="00560045">
        <w:rPr>
          <w:b/>
        </w:rPr>
        <w:t xml:space="preserve">6.3.1. </w:t>
      </w:r>
      <w:r w:rsidRPr="00560045">
        <w:t>Sprawdzenie koryta pod ławę</w:t>
      </w:r>
    </w:p>
    <w:p w:rsidR="0018179D" w:rsidRPr="00560045" w:rsidRDefault="0018179D" w:rsidP="0018179D">
      <w:pPr>
        <w:overflowPunct w:val="0"/>
        <w:autoSpaceDE w:val="0"/>
        <w:autoSpaceDN w:val="0"/>
        <w:adjustRightInd w:val="0"/>
        <w:spacing w:before="120"/>
        <w:jc w:val="both"/>
      </w:pPr>
      <w:r w:rsidRPr="00560045">
        <w:tab/>
        <w:t>Należy sprawdzać wymiary koryta oraz zagęszczenie podłoża na dnie wykopu.</w:t>
      </w:r>
    </w:p>
    <w:p w:rsidR="0018179D" w:rsidRPr="00560045" w:rsidRDefault="0018179D" w:rsidP="0018179D">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18179D" w:rsidRPr="00560045" w:rsidRDefault="0018179D" w:rsidP="0018179D">
      <w:pPr>
        <w:overflowPunct w:val="0"/>
        <w:autoSpaceDE w:val="0"/>
        <w:autoSpaceDN w:val="0"/>
        <w:adjustRightInd w:val="0"/>
        <w:spacing w:before="120"/>
        <w:jc w:val="both"/>
      </w:pPr>
      <w:r w:rsidRPr="00560045">
        <w:rPr>
          <w:b/>
        </w:rPr>
        <w:t xml:space="preserve">6.3.2. </w:t>
      </w:r>
      <w:r w:rsidRPr="00560045">
        <w:t>Sprawdzenie ław</w:t>
      </w:r>
    </w:p>
    <w:p w:rsidR="0018179D" w:rsidRPr="00560045" w:rsidRDefault="0018179D" w:rsidP="0018179D">
      <w:pPr>
        <w:overflowPunct w:val="0"/>
        <w:autoSpaceDE w:val="0"/>
        <w:autoSpaceDN w:val="0"/>
        <w:adjustRightInd w:val="0"/>
        <w:spacing w:before="120"/>
        <w:jc w:val="both"/>
      </w:pPr>
      <w:r w:rsidRPr="00560045">
        <w:tab/>
        <w:t>Przy wykonywaniu ław badaniu podlegają:</w:t>
      </w:r>
    </w:p>
    <w:p w:rsidR="0018179D" w:rsidRPr="00560045" w:rsidRDefault="0018179D" w:rsidP="0018179D">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18179D" w:rsidRPr="00560045" w:rsidRDefault="0018179D" w:rsidP="0018179D">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18179D" w:rsidRPr="00560045" w:rsidRDefault="0018179D" w:rsidP="0018179D">
      <w:pPr>
        <w:overflowPunct w:val="0"/>
        <w:autoSpaceDE w:val="0"/>
        <w:autoSpaceDN w:val="0"/>
        <w:adjustRightInd w:val="0"/>
        <w:ind w:left="284" w:hanging="284"/>
        <w:jc w:val="both"/>
      </w:pPr>
      <w:r w:rsidRPr="00560045">
        <w:t>b)</w:t>
      </w:r>
      <w:r w:rsidRPr="00560045">
        <w:tab/>
        <w:t>Wymiary ław.</w:t>
      </w:r>
    </w:p>
    <w:p w:rsidR="0018179D" w:rsidRPr="00560045" w:rsidRDefault="0018179D" w:rsidP="0018179D">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18179D" w:rsidRPr="00560045" w:rsidRDefault="0018179D" w:rsidP="0018179D">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18179D" w:rsidRPr="00560045" w:rsidRDefault="0018179D" w:rsidP="0018179D">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18179D" w:rsidRPr="00560045" w:rsidRDefault="0018179D" w:rsidP="0018179D">
      <w:pPr>
        <w:overflowPunct w:val="0"/>
        <w:autoSpaceDE w:val="0"/>
        <w:autoSpaceDN w:val="0"/>
        <w:adjustRightInd w:val="0"/>
        <w:ind w:left="284" w:hanging="284"/>
        <w:jc w:val="both"/>
      </w:pPr>
      <w:r w:rsidRPr="00560045">
        <w:t>c)</w:t>
      </w:r>
      <w:r w:rsidRPr="00560045">
        <w:tab/>
        <w:t>Równość górnej powierzchni ław.</w:t>
      </w:r>
    </w:p>
    <w:p w:rsidR="0018179D" w:rsidRPr="00560045" w:rsidRDefault="0018179D" w:rsidP="0018179D">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18179D" w:rsidRPr="00560045" w:rsidRDefault="0018179D" w:rsidP="0018179D">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18179D" w:rsidRPr="00560045" w:rsidRDefault="0018179D" w:rsidP="0018179D">
      <w:pPr>
        <w:overflowPunct w:val="0"/>
        <w:autoSpaceDE w:val="0"/>
        <w:autoSpaceDN w:val="0"/>
        <w:adjustRightInd w:val="0"/>
        <w:ind w:left="284" w:hanging="284"/>
        <w:jc w:val="both"/>
      </w:pPr>
      <w:r w:rsidRPr="00560045">
        <w:t>d)</w:t>
      </w:r>
      <w:r w:rsidRPr="00560045">
        <w:tab/>
        <w:t>Zagęszczenie ław.</w:t>
      </w:r>
    </w:p>
    <w:p w:rsidR="0018179D" w:rsidRPr="00560045" w:rsidRDefault="0018179D" w:rsidP="0018179D">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18179D" w:rsidRPr="00560045" w:rsidRDefault="0018179D" w:rsidP="0018179D">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18179D" w:rsidRPr="00560045" w:rsidRDefault="0018179D" w:rsidP="0018179D">
      <w:pPr>
        <w:overflowPunct w:val="0"/>
        <w:autoSpaceDE w:val="0"/>
        <w:autoSpaceDN w:val="0"/>
        <w:adjustRightInd w:val="0"/>
        <w:ind w:left="284" w:hanging="284"/>
        <w:jc w:val="both"/>
      </w:pPr>
      <w:r w:rsidRPr="00560045">
        <w:t>e)</w:t>
      </w:r>
      <w:r w:rsidRPr="00560045">
        <w:tab/>
        <w:t>Odchylenie linii ław od projektowanego kierunku.</w:t>
      </w:r>
    </w:p>
    <w:p w:rsidR="0018179D" w:rsidRPr="00560045" w:rsidRDefault="0018179D" w:rsidP="0018179D">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18179D" w:rsidRPr="00560045" w:rsidRDefault="0018179D" w:rsidP="0018179D">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18179D" w:rsidRPr="00560045" w:rsidRDefault="0018179D" w:rsidP="0018179D">
      <w:pPr>
        <w:overflowPunct w:val="0"/>
        <w:autoSpaceDE w:val="0"/>
        <w:autoSpaceDN w:val="0"/>
        <w:adjustRightInd w:val="0"/>
        <w:spacing w:before="120"/>
        <w:ind w:left="284" w:hanging="284"/>
        <w:jc w:val="both"/>
      </w:pPr>
      <w:r w:rsidRPr="00560045">
        <w:tab/>
        <w:t>Przy ustawianiu krawężników należy sprawdzać:</w:t>
      </w:r>
    </w:p>
    <w:p w:rsidR="0018179D" w:rsidRPr="00560045" w:rsidRDefault="0018179D" w:rsidP="0018179D">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18179D" w:rsidRPr="00560045" w:rsidRDefault="0018179D" w:rsidP="0018179D">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18179D" w:rsidRPr="00560045" w:rsidRDefault="0018179D" w:rsidP="0018179D">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18179D" w:rsidRPr="00560045" w:rsidRDefault="0018179D" w:rsidP="0018179D">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45" w:name="_Toc428169263"/>
      <w:bookmarkStart w:id="46" w:name="_Toc428323653"/>
      <w:bookmarkStart w:id="47" w:name="_Toc428759427"/>
      <w:r w:rsidRPr="00560045">
        <w:rPr>
          <w:b/>
          <w:caps/>
          <w:color w:val="000080"/>
          <w:kern w:val="28"/>
        </w:rPr>
        <w:t>7. OBMIAR ROBÓT</w:t>
      </w:r>
      <w:bookmarkEnd w:id="45"/>
      <w:bookmarkEnd w:id="46"/>
      <w:bookmarkEnd w:id="47"/>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7.1. Ogólne zasady obmiaru robót</w:t>
      </w:r>
    </w:p>
    <w:p w:rsidR="0018179D" w:rsidRPr="00560045" w:rsidRDefault="0018179D" w:rsidP="0018179D">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7.2. Jednostka obmiarowa</w:t>
      </w:r>
    </w:p>
    <w:p w:rsidR="0018179D" w:rsidRPr="00560045" w:rsidRDefault="0018179D" w:rsidP="0018179D">
      <w:pPr>
        <w:overflowPunct w:val="0"/>
        <w:autoSpaceDE w:val="0"/>
        <w:autoSpaceDN w:val="0"/>
        <w:adjustRightInd w:val="0"/>
        <w:jc w:val="both"/>
      </w:pPr>
      <w:r w:rsidRPr="00560045">
        <w:tab/>
        <w:t>Jednostką obmiarową jest m (metr) ustawionego krawężnika betonowego.</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48" w:name="_Toc428169264"/>
      <w:bookmarkStart w:id="49" w:name="_Toc428323654"/>
      <w:bookmarkStart w:id="50" w:name="_Toc428759428"/>
      <w:r w:rsidRPr="00560045">
        <w:rPr>
          <w:b/>
          <w:caps/>
          <w:color w:val="000080"/>
          <w:kern w:val="28"/>
        </w:rPr>
        <w:t>8. ODBIÓR ROBÓT</w:t>
      </w:r>
      <w:bookmarkEnd w:id="48"/>
      <w:bookmarkEnd w:id="49"/>
      <w:bookmarkEnd w:id="50"/>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8.1. Ogólne zasady odbioru robót</w:t>
      </w:r>
    </w:p>
    <w:p w:rsidR="0018179D" w:rsidRPr="00560045" w:rsidRDefault="0018179D" w:rsidP="0018179D">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18179D" w:rsidRPr="00560045" w:rsidRDefault="0018179D" w:rsidP="0018179D">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lastRenderedPageBreak/>
        <w:t>8.2. Odbiór robót zanikających i ulegających zakryciu</w:t>
      </w:r>
    </w:p>
    <w:p w:rsidR="0018179D" w:rsidRPr="00560045" w:rsidRDefault="0018179D" w:rsidP="0018179D">
      <w:pPr>
        <w:overflowPunct w:val="0"/>
        <w:autoSpaceDE w:val="0"/>
        <w:autoSpaceDN w:val="0"/>
        <w:adjustRightInd w:val="0"/>
        <w:jc w:val="both"/>
      </w:pPr>
      <w:r w:rsidRPr="00560045">
        <w:tab/>
        <w:t>Odbiorowi robót zanikających i ulegających zakryciu podlegają:</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18179D" w:rsidRPr="00560045" w:rsidRDefault="0018179D" w:rsidP="0018179D">
      <w:pPr>
        <w:numPr>
          <w:ilvl w:val="0"/>
          <w:numId w:val="1"/>
        </w:numPr>
        <w:overflowPunct w:val="0"/>
        <w:autoSpaceDE w:val="0"/>
        <w:autoSpaceDN w:val="0"/>
        <w:adjustRightInd w:val="0"/>
        <w:jc w:val="both"/>
      </w:pPr>
      <w:r w:rsidRPr="00560045">
        <w:rPr>
          <w:sz w:val="14"/>
          <w:szCs w:val="14"/>
        </w:rPr>
        <w:t> </w:t>
      </w:r>
      <w:r w:rsidRPr="00560045">
        <w:t>wykonanie podsypki.</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51" w:name="_Toc428169265"/>
      <w:bookmarkStart w:id="52" w:name="_Toc428323655"/>
      <w:bookmarkStart w:id="53" w:name="_Toc428759429"/>
      <w:r w:rsidRPr="00560045">
        <w:rPr>
          <w:b/>
          <w:caps/>
          <w:color w:val="000080"/>
          <w:kern w:val="28"/>
        </w:rPr>
        <w:t>9. PODSTAWA PŁATNOŚCI</w:t>
      </w:r>
      <w:bookmarkEnd w:id="51"/>
      <w:bookmarkEnd w:id="52"/>
      <w:bookmarkEnd w:id="53"/>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18179D" w:rsidRPr="00560045" w:rsidRDefault="0018179D" w:rsidP="0018179D">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9.2. Cena jednostki obmiarowej</w:t>
      </w:r>
    </w:p>
    <w:p w:rsidR="0018179D" w:rsidRPr="00560045" w:rsidRDefault="0018179D" w:rsidP="0018179D">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18179D" w:rsidRPr="00560045" w:rsidRDefault="0018179D" w:rsidP="0018179D">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18179D" w:rsidRPr="00560045" w:rsidRDefault="0018179D" w:rsidP="0018179D">
      <w:pPr>
        <w:keepNext/>
        <w:keepLines/>
        <w:suppressAutoHyphens/>
        <w:overflowPunct w:val="0"/>
        <w:autoSpaceDE w:val="0"/>
        <w:autoSpaceDN w:val="0"/>
        <w:adjustRightInd w:val="0"/>
        <w:spacing w:before="240" w:after="120"/>
        <w:jc w:val="both"/>
        <w:outlineLvl w:val="0"/>
        <w:rPr>
          <w:b/>
          <w:caps/>
          <w:color w:val="000080"/>
          <w:kern w:val="28"/>
        </w:rPr>
      </w:pPr>
      <w:bookmarkStart w:id="54" w:name="_Toc428759430"/>
      <w:r w:rsidRPr="00560045">
        <w:rPr>
          <w:b/>
          <w:caps/>
          <w:color w:val="000080"/>
          <w:kern w:val="28"/>
        </w:rPr>
        <w:t>10. przepisy związane</w:t>
      </w:r>
      <w:bookmarkEnd w:id="54"/>
    </w:p>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1.</w:t>
            </w:r>
          </w:p>
        </w:tc>
        <w:tc>
          <w:tcPr>
            <w:tcW w:w="1701" w:type="dxa"/>
          </w:tcPr>
          <w:p w:rsidR="0018179D" w:rsidRPr="00560045" w:rsidRDefault="0018179D" w:rsidP="00267BF7">
            <w:pPr>
              <w:overflowPunct w:val="0"/>
              <w:autoSpaceDE w:val="0"/>
              <w:autoSpaceDN w:val="0"/>
              <w:adjustRightInd w:val="0"/>
              <w:jc w:val="both"/>
            </w:pPr>
            <w:r w:rsidRPr="00560045">
              <w:t>PN-B-06050</w:t>
            </w:r>
          </w:p>
        </w:tc>
        <w:tc>
          <w:tcPr>
            <w:tcW w:w="6159" w:type="dxa"/>
          </w:tcPr>
          <w:p w:rsidR="0018179D" w:rsidRPr="00560045" w:rsidRDefault="0018179D" w:rsidP="00267BF7">
            <w:pPr>
              <w:overflowPunct w:val="0"/>
              <w:autoSpaceDE w:val="0"/>
              <w:autoSpaceDN w:val="0"/>
              <w:adjustRightInd w:val="0"/>
              <w:jc w:val="both"/>
            </w:pPr>
            <w:r w:rsidRPr="00560045">
              <w:t>Roboty ziemne budowlane</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2.</w:t>
            </w:r>
          </w:p>
        </w:tc>
        <w:tc>
          <w:tcPr>
            <w:tcW w:w="1701" w:type="dxa"/>
          </w:tcPr>
          <w:p w:rsidR="0018179D" w:rsidRPr="00560045" w:rsidRDefault="0018179D" w:rsidP="00267BF7">
            <w:pPr>
              <w:overflowPunct w:val="0"/>
              <w:autoSpaceDE w:val="0"/>
              <w:autoSpaceDN w:val="0"/>
              <w:adjustRightInd w:val="0"/>
              <w:jc w:val="both"/>
            </w:pPr>
            <w:r w:rsidRPr="00560045">
              <w:t>PN-B-06250</w:t>
            </w:r>
          </w:p>
        </w:tc>
        <w:tc>
          <w:tcPr>
            <w:tcW w:w="6159" w:type="dxa"/>
          </w:tcPr>
          <w:p w:rsidR="0018179D" w:rsidRPr="00560045" w:rsidRDefault="0018179D" w:rsidP="00267BF7">
            <w:pPr>
              <w:overflowPunct w:val="0"/>
              <w:autoSpaceDE w:val="0"/>
              <w:autoSpaceDN w:val="0"/>
              <w:adjustRightInd w:val="0"/>
              <w:jc w:val="both"/>
            </w:pPr>
            <w:r w:rsidRPr="00560045">
              <w:t>Beton zwykły</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3.</w:t>
            </w:r>
          </w:p>
        </w:tc>
        <w:tc>
          <w:tcPr>
            <w:tcW w:w="1701" w:type="dxa"/>
          </w:tcPr>
          <w:p w:rsidR="0018179D" w:rsidRPr="00560045" w:rsidRDefault="0018179D" w:rsidP="00267BF7">
            <w:pPr>
              <w:overflowPunct w:val="0"/>
              <w:autoSpaceDE w:val="0"/>
              <w:autoSpaceDN w:val="0"/>
              <w:adjustRightInd w:val="0"/>
              <w:jc w:val="both"/>
            </w:pPr>
            <w:r w:rsidRPr="00560045">
              <w:t>PN-B-06251</w:t>
            </w:r>
          </w:p>
        </w:tc>
        <w:tc>
          <w:tcPr>
            <w:tcW w:w="6159" w:type="dxa"/>
          </w:tcPr>
          <w:p w:rsidR="0018179D" w:rsidRPr="00560045" w:rsidRDefault="0018179D" w:rsidP="00267BF7">
            <w:pPr>
              <w:overflowPunct w:val="0"/>
              <w:autoSpaceDE w:val="0"/>
              <w:autoSpaceDN w:val="0"/>
              <w:adjustRightInd w:val="0"/>
              <w:jc w:val="both"/>
            </w:pPr>
            <w:r w:rsidRPr="00560045">
              <w:t>Roboty betonowe i żelbetowe</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4.</w:t>
            </w:r>
          </w:p>
        </w:tc>
        <w:tc>
          <w:tcPr>
            <w:tcW w:w="1701" w:type="dxa"/>
          </w:tcPr>
          <w:p w:rsidR="0018179D" w:rsidRPr="00560045" w:rsidRDefault="0018179D" w:rsidP="00267BF7">
            <w:pPr>
              <w:overflowPunct w:val="0"/>
              <w:autoSpaceDE w:val="0"/>
              <w:autoSpaceDN w:val="0"/>
              <w:adjustRightInd w:val="0"/>
              <w:jc w:val="both"/>
            </w:pPr>
            <w:r w:rsidRPr="00560045">
              <w:t>PN-B-06711</w:t>
            </w:r>
          </w:p>
        </w:tc>
        <w:tc>
          <w:tcPr>
            <w:tcW w:w="6159" w:type="dxa"/>
          </w:tcPr>
          <w:p w:rsidR="0018179D" w:rsidRPr="00560045" w:rsidRDefault="0018179D" w:rsidP="00267BF7">
            <w:pPr>
              <w:overflowPunct w:val="0"/>
              <w:autoSpaceDE w:val="0"/>
              <w:autoSpaceDN w:val="0"/>
              <w:adjustRightInd w:val="0"/>
              <w:jc w:val="both"/>
            </w:pPr>
            <w:r w:rsidRPr="00560045">
              <w:t>Kruszywo mineralne. Piasek do betonów i zapraw</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5.</w:t>
            </w:r>
          </w:p>
        </w:tc>
        <w:tc>
          <w:tcPr>
            <w:tcW w:w="1701" w:type="dxa"/>
          </w:tcPr>
          <w:p w:rsidR="0018179D" w:rsidRPr="00560045" w:rsidRDefault="0018179D" w:rsidP="00267BF7">
            <w:pPr>
              <w:overflowPunct w:val="0"/>
              <w:autoSpaceDE w:val="0"/>
              <w:autoSpaceDN w:val="0"/>
              <w:adjustRightInd w:val="0"/>
              <w:jc w:val="both"/>
            </w:pPr>
            <w:r w:rsidRPr="00560045">
              <w:t>PN-B-06712</w:t>
            </w:r>
          </w:p>
        </w:tc>
        <w:tc>
          <w:tcPr>
            <w:tcW w:w="6159" w:type="dxa"/>
          </w:tcPr>
          <w:p w:rsidR="0018179D" w:rsidRPr="00560045" w:rsidRDefault="0018179D" w:rsidP="00267BF7">
            <w:pPr>
              <w:overflowPunct w:val="0"/>
              <w:autoSpaceDE w:val="0"/>
              <w:autoSpaceDN w:val="0"/>
              <w:adjustRightInd w:val="0"/>
              <w:jc w:val="both"/>
            </w:pPr>
            <w:r w:rsidRPr="00560045">
              <w:t>Kruszywa mineralne do betonu zwykłego</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6.</w:t>
            </w:r>
          </w:p>
        </w:tc>
        <w:tc>
          <w:tcPr>
            <w:tcW w:w="1701" w:type="dxa"/>
          </w:tcPr>
          <w:p w:rsidR="0018179D" w:rsidRPr="00560045" w:rsidRDefault="0018179D" w:rsidP="00267BF7">
            <w:pPr>
              <w:overflowPunct w:val="0"/>
              <w:autoSpaceDE w:val="0"/>
              <w:autoSpaceDN w:val="0"/>
              <w:adjustRightInd w:val="0"/>
              <w:jc w:val="both"/>
            </w:pPr>
            <w:r w:rsidRPr="00560045">
              <w:t>PN-B-10021</w:t>
            </w:r>
          </w:p>
        </w:tc>
        <w:tc>
          <w:tcPr>
            <w:tcW w:w="6159" w:type="dxa"/>
          </w:tcPr>
          <w:p w:rsidR="0018179D" w:rsidRPr="00560045" w:rsidRDefault="0018179D" w:rsidP="00267BF7">
            <w:pPr>
              <w:overflowPunct w:val="0"/>
              <w:autoSpaceDE w:val="0"/>
              <w:autoSpaceDN w:val="0"/>
              <w:adjustRightInd w:val="0"/>
              <w:jc w:val="both"/>
            </w:pPr>
            <w:r w:rsidRPr="00560045">
              <w:t>Prefabrykaty budowlane z betonu. Metody pomiaru cech geometrycznych</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7.</w:t>
            </w:r>
          </w:p>
        </w:tc>
        <w:tc>
          <w:tcPr>
            <w:tcW w:w="1701" w:type="dxa"/>
          </w:tcPr>
          <w:p w:rsidR="0018179D" w:rsidRPr="00560045" w:rsidRDefault="0018179D" w:rsidP="00267BF7">
            <w:pPr>
              <w:overflowPunct w:val="0"/>
              <w:autoSpaceDE w:val="0"/>
              <w:autoSpaceDN w:val="0"/>
              <w:adjustRightInd w:val="0"/>
              <w:jc w:val="both"/>
            </w:pPr>
            <w:r w:rsidRPr="00560045">
              <w:t>PN-B-11111</w:t>
            </w:r>
          </w:p>
        </w:tc>
        <w:tc>
          <w:tcPr>
            <w:tcW w:w="6159" w:type="dxa"/>
          </w:tcPr>
          <w:p w:rsidR="0018179D" w:rsidRPr="00560045" w:rsidRDefault="0018179D" w:rsidP="00267BF7">
            <w:pPr>
              <w:overflowPunct w:val="0"/>
              <w:autoSpaceDE w:val="0"/>
              <w:autoSpaceDN w:val="0"/>
              <w:adjustRightInd w:val="0"/>
              <w:jc w:val="both"/>
            </w:pPr>
            <w:r w:rsidRPr="00560045">
              <w:t>Kruszywa mineralne. Kruszywa naturalne do nawierzchni drogowych. Żwir i mieszanka</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8.</w:t>
            </w:r>
          </w:p>
        </w:tc>
        <w:tc>
          <w:tcPr>
            <w:tcW w:w="1701" w:type="dxa"/>
          </w:tcPr>
          <w:p w:rsidR="0018179D" w:rsidRPr="00560045" w:rsidRDefault="0018179D" w:rsidP="00267BF7">
            <w:pPr>
              <w:overflowPunct w:val="0"/>
              <w:autoSpaceDE w:val="0"/>
              <w:autoSpaceDN w:val="0"/>
              <w:adjustRightInd w:val="0"/>
              <w:jc w:val="both"/>
            </w:pPr>
            <w:r w:rsidRPr="00560045">
              <w:t>PN-B-11112</w:t>
            </w:r>
          </w:p>
        </w:tc>
        <w:tc>
          <w:tcPr>
            <w:tcW w:w="6159" w:type="dxa"/>
          </w:tcPr>
          <w:p w:rsidR="0018179D" w:rsidRPr="00560045" w:rsidRDefault="0018179D" w:rsidP="00267BF7">
            <w:pPr>
              <w:overflowPunct w:val="0"/>
              <w:autoSpaceDE w:val="0"/>
              <w:autoSpaceDN w:val="0"/>
              <w:adjustRightInd w:val="0"/>
              <w:jc w:val="both"/>
            </w:pPr>
            <w:r w:rsidRPr="00560045">
              <w:t>Kruszywa mineralne. Kruszywo łamane do nawierzchni drogowych</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 xml:space="preserve">  9.</w:t>
            </w:r>
          </w:p>
        </w:tc>
        <w:tc>
          <w:tcPr>
            <w:tcW w:w="1701" w:type="dxa"/>
          </w:tcPr>
          <w:p w:rsidR="0018179D" w:rsidRPr="00560045" w:rsidRDefault="0018179D" w:rsidP="00267BF7">
            <w:pPr>
              <w:overflowPunct w:val="0"/>
              <w:autoSpaceDE w:val="0"/>
              <w:autoSpaceDN w:val="0"/>
              <w:adjustRightInd w:val="0"/>
              <w:jc w:val="both"/>
            </w:pPr>
            <w:r w:rsidRPr="00560045">
              <w:t>PN-B-11113</w:t>
            </w:r>
          </w:p>
        </w:tc>
        <w:tc>
          <w:tcPr>
            <w:tcW w:w="6159" w:type="dxa"/>
          </w:tcPr>
          <w:p w:rsidR="0018179D" w:rsidRPr="00560045" w:rsidRDefault="0018179D" w:rsidP="00267BF7">
            <w:pPr>
              <w:overflowPunct w:val="0"/>
              <w:autoSpaceDE w:val="0"/>
              <w:autoSpaceDN w:val="0"/>
              <w:adjustRightInd w:val="0"/>
              <w:jc w:val="both"/>
            </w:pPr>
            <w:r w:rsidRPr="00560045">
              <w:t>Kruszywa mineralne. Kruszywa naturalne do nawierzchni drogowych. Piasek</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10.</w:t>
            </w:r>
          </w:p>
        </w:tc>
        <w:tc>
          <w:tcPr>
            <w:tcW w:w="1701" w:type="dxa"/>
          </w:tcPr>
          <w:p w:rsidR="0018179D" w:rsidRPr="00560045" w:rsidRDefault="0018179D" w:rsidP="00267BF7">
            <w:pPr>
              <w:overflowPunct w:val="0"/>
              <w:autoSpaceDE w:val="0"/>
              <w:autoSpaceDN w:val="0"/>
              <w:adjustRightInd w:val="0"/>
              <w:jc w:val="both"/>
            </w:pPr>
            <w:r w:rsidRPr="00560045">
              <w:t>PN-B-19701</w:t>
            </w:r>
          </w:p>
        </w:tc>
        <w:tc>
          <w:tcPr>
            <w:tcW w:w="6159" w:type="dxa"/>
          </w:tcPr>
          <w:p w:rsidR="0018179D" w:rsidRPr="00560045" w:rsidRDefault="0018179D" w:rsidP="00267BF7">
            <w:pPr>
              <w:overflowPunct w:val="0"/>
              <w:autoSpaceDE w:val="0"/>
              <w:autoSpaceDN w:val="0"/>
              <w:adjustRightInd w:val="0"/>
              <w:jc w:val="both"/>
            </w:pPr>
            <w:r w:rsidRPr="00560045">
              <w:t>Cement. Cement powszechnego użytku. Skład, wymagania i ocena zgodności</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11.</w:t>
            </w:r>
          </w:p>
        </w:tc>
        <w:tc>
          <w:tcPr>
            <w:tcW w:w="1701" w:type="dxa"/>
          </w:tcPr>
          <w:p w:rsidR="0018179D" w:rsidRPr="00560045" w:rsidRDefault="0018179D" w:rsidP="00267BF7">
            <w:pPr>
              <w:overflowPunct w:val="0"/>
              <w:autoSpaceDE w:val="0"/>
              <w:autoSpaceDN w:val="0"/>
              <w:adjustRightInd w:val="0"/>
              <w:jc w:val="both"/>
            </w:pPr>
            <w:r w:rsidRPr="00560045">
              <w:t>PN-B32250</w:t>
            </w:r>
          </w:p>
        </w:tc>
        <w:tc>
          <w:tcPr>
            <w:tcW w:w="6159" w:type="dxa"/>
          </w:tcPr>
          <w:p w:rsidR="0018179D" w:rsidRPr="00560045" w:rsidRDefault="0018179D" w:rsidP="00267BF7">
            <w:pPr>
              <w:overflowPunct w:val="0"/>
              <w:autoSpaceDE w:val="0"/>
              <w:autoSpaceDN w:val="0"/>
              <w:adjustRightInd w:val="0"/>
              <w:jc w:val="both"/>
            </w:pPr>
            <w:r w:rsidRPr="00560045">
              <w:t>Materiały budowlane. Woda do betonów i zapraw</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12.</w:t>
            </w:r>
          </w:p>
        </w:tc>
        <w:tc>
          <w:tcPr>
            <w:tcW w:w="1701" w:type="dxa"/>
          </w:tcPr>
          <w:p w:rsidR="0018179D" w:rsidRPr="00560045" w:rsidRDefault="0018179D" w:rsidP="00267BF7">
            <w:pPr>
              <w:overflowPunct w:val="0"/>
              <w:autoSpaceDE w:val="0"/>
              <w:autoSpaceDN w:val="0"/>
              <w:adjustRightInd w:val="0"/>
              <w:jc w:val="both"/>
            </w:pPr>
            <w:r w:rsidRPr="00560045">
              <w:t>BN-88/6731-08</w:t>
            </w:r>
          </w:p>
        </w:tc>
        <w:tc>
          <w:tcPr>
            <w:tcW w:w="6159" w:type="dxa"/>
          </w:tcPr>
          <w:p w:rsidR="0018179D" w:rsidRPr="00560045" w:rsidRDefault="0018179D" w:rsidP="00267BF7">
            <w:pPr>
              <w:overflowPunct w:val="0"/>
              <w:autoSpaceDE w:val="0"/>
              <w:autoSpaceDN w:val="0"/>
              <w:adjustRightInd w:val="0"/>
              <w:jc w:val="both"/>
            </w:pPr>
            <w:r w:rsidRPr="00560045">
              <w:t>Cement. Transport i przechowywanie</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13.</w:t>
            </w:r>
          </w:p>
        </w:tc>
        <w:tc>
          <w:tcPr>
            <w:tcW w:w="1701" w:type="dxa"/>
          </w:tcPr>
          <w:p w:rsidR="0018179D" w:rsidRPr="00560045" w:rsidRDefault="0018179D" w:rsidP="00267BF7">
            <w:pPr>
              <w:overflowPunct w:val="0"/>
              <w:autoSpaceDE w:val="0"/>
              <w:autoSpaceDN w:val="0"/>
              <w:adjustRightInd w:val="0"/>
              <w:jc w:val="both"/>
            </w:pPr>
            <w:r w:rsidRPr="00560045">
              <w:t>BN-74/6771-04</w:t>
            </w:r>
          </w:p>
        </w:tc>
        <w:tc>
          <w:tcPr>
            <w:tcW w:w="6159" w:type="dxa"/>
          </w:tcPr>
          <w:p w:rsidR="0018179D" w:rsidRPr="00560045" w:rsidRDefault="0018179D" w:rsidP="00267BF7">
            <w:pPr>
              <w:overflowPunct w:val="0"/>
              <w:autoSpaceDE w:val="0"/>
              <w:autoSpaceDN w:val="0"/>
              <w:adjustRightInd w:val="0"/>
              <w:jc w:val="both"/>
            </w:pPr>
            <w:r w:rsidRPr="00560045">
              <w:t>Drogi samochodowe. Masa zalewowa</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14.</w:t>
            </w:r>
          </w:p>
        </w:tc>
        <w:tc>
          <w:tcPr>
            <w:tcW w:w="1701" w:type="dxa"/>
          </w:tcPr>
          <w:p w:rsidR="0018179D" w:rsidRPr="00560045" w:rsidRDefault="0018179D" w:rsidP="00267BF7">
            <w:pPr>
              <w:overflowPunct w:val="0"/>
              <w:autoSpaceDE w:val="0"/>
              <w:autoSpaceDN w:val="0"/>
              <w:adjustRightInd w:val="0"/>
              <w:jc w:val="both"/>
            </w:pPr>
            <w:r w:rsidRPr="00560045">
              <w:t>BN-80/6775-03/01</w:t>
            </w:r>
          </w:p>
        </w:tc>
        <w:tc>
          <w:tcPr>
            <w:tcW w:w="6159" w:type="dxa"/>
          </w:tcPr>
          <w:p w:rsidR="0018179D" w:rsidRPr="00560045" w:rsidRDefault="0018179D" w:rsidP="00267BF7">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15.</w:t>
            </w:r>
          </w:p>
        </w:tc>
        <w:tc>
          <w:tcPr>
            <w:tcW w:w="1701" w:type="dxa"/>
          </w:tcPr>
          <w:p w:rsidR="0018179D" w:rsidRPr="00560045" w:rsidRDefault="0018179D" w:rsidP="00267BF7">
            <w:pPr>
              <w:overflowPunct w:val="0"/>
              <w:autoSpaceDE w:val="0"/>
              <w:autoSpaceDN w:val="0"/>
              <w:adjustRightInd w:val="0"/>
              <w:jc w:val="both"/>
            </w:pPr>
            <w:r w:rsidRPr="00560045">
              <w:t>BN-80/6775-03/04</w:t>
            </w:r>
          </w:p>
        </w:tc>
        <w:tc>
          <w:tcPr>
            <w:tcW w:w="6159" w:type="dxa"/>
          </w:tcPr>
          <w:p w:rsidR="0018179D" w:rsidRPr="00560045" w:rsidRDefault="0018179D" w:rsidP="00267BF7">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18179D" w:rsidRPr="00560045" w:rsidTr="00267BF7">
        <w:tc>
          <w:tcPr>
            <w:tcW w:w="637" w:type="dxa"/>
          </w:tcPr>
          <w:p w:rsidR="0018179D" w:rsidRPr="00560045" w:rsidRDefault="0018179D" w:rsidP="00267BF7">
            <w:pPr>
              <w:overflowPunct w:val="0"/>
              <w:autoSpaceDE w:val="0"/>
              <w:autoSpaceDN w:val="0"/>
              <w:adjustRightInd w:val="0"/>
              <w:jc w:val="center"/>
            </w:pPr>
            <w:r w:rsidRPr="00560045">
              <w:t>16.</w:t>
            </w:r>
          </w:p>
        </w:tc>
        <w:tc>
          <w:tcPr>
            <w:tcW w:w="1701" w:type="dxa"/>
          </w:tcPr>
          <w:p w:rsidR="0018179D" w:rsidRPr="00560045" w:rsidRDefault="0018179D" w:rsidP="00267BF7">
            <w:pPr>
              <w:overflowPunct w:val="0"/>
              <w:autoSpaceDE w:val="0"/>
              <w:autoSpaceDN w:val="0"/>
              <w:adjustRightInd w:val="0"/>
              <w:jc w:val="both"/>
            </w:pPr>
            <w:r w:rsidRPr="00560045">
              <w:t>BN-64/8845-02</w:t>
            </w:r>
          </w:p>
        </w:tc>
        <w:tc>
          <w:tcPr>
            <w:tcW w:w="6159" w:type="dxa"/>
          </w:tcPr>
          <w:p w:rsidR="0018179D" w:rsidRPr="00560045" w:rsidRDefault="0018179D" w:rsidP="00267BF7">
            <w:pPr>
              <w:overflowPunct w:val="0"/>
              <w:autoSpaceDE w:val="0"/>
              <w:autoSpaceDN w:val="0"/>
              <w:adjustRightInd w:val="0"/>
              <w:jc w:val="both"/>
            </w:pPr>
            <w:r w:rsidRPr="00560045">
              <w:t>Krawężniki uliczne. Warunki techniczne ustawiania i odbioru.</w:t>
            </w:r>
          </w:p>
        </w:tc>
      </w:tr>
    </w:tbl>
    <w:p w:rsidR="0018179D" w:rsidRPr="00560045" w:rsidRDefault="0018179D" w:rsidP="0018179D">
      <w:pPr>
        <w:keepNext/>
        <w:overflowPunct w:val="0"/>
        <w:autoSpaceDE w:val="0"/>
        <w:autoSpaceDN w:val="0"/>
        <w:adjustRightInd w:val="0"/>
        <w:spacing w:before="120" w:after="120"/>
        <w:jc w:val="both"/>
        <w:outlineLvl w:val="1"/>
        <w:rPr>
          <w:b/>
        </w:rPr>
      </w:pPr>
      <w:r w:rsidRPr="00560045">
        <w:rPr>
          <w:b/>
        </w:rPr>
        <w:t>10.2. Inne dokumenty</w:t>
      </w:r>
    </w:p>
    <w:p w:rsidR="0018179D" w:rsidRPr="00560045" w:rsidRDefault="0018179D" w:rsidP="0018179D">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18179D" w:rsidRPr="00560045" w:rsidRDefault="0018179D" w:rsidP="0018179D">
      <w:pPr>
        <w:overflowPunct w:val="0"/>
        <w:autoSpaceDE w:val="0"/>
        <w:autoSpaceDN w:val="0"/>
        <w:adjustRightInd w:val="0"/>
        <w:jc w:val="both"/>
      </w:pPr>
      <w:r w:rsidRPr="00560045">
        <w:t> </w:t>
      </w:r>
    </w:p>
    <w:p w:rsidR="0018179D" w:rsidRDefault="0018179D" w:rsidP="0018179D"/>
    <w:p w:rsidR="0018179D" w:rsidRPr="008C4160" w:rsidRDefault="0018179D" w:rsidP="0018179D">
      <w:pPr>
        <w:overflowPunct w:val="0"/>
        <w:autoSpaceDE w:val="0"/>
        <w:autoSpaceDN w:val="0"/>
        <w:adjustRightInd w:val="0"/>
        <w:jc w:val="center"/>
        <w:rPr>
          <w:rFonts w:ascii="Bookman Old Style" w:hAnsi="Bookman Old Style"/>
          <w:b/>
          <w:sz w:val="28"/>
        </w:rPr>
      </w:pPr>
      <w:r w:rsidRPr="008C4160">
        <w:rPr>
          <w:rFonts w:ascii="Bookman Old Style" w:hAnsi="Bookman Old Style"/>
          <w:b/>
          <w:sz w:val="28"/>
        </w:rPr>
        <w:t>D - 08.02.02</w:t>
      </w:r>
    </w:p>
    <w:p w:rsidR="0018179D" w:rsidRPr="008C4160" w:rsidRDefault="0018179D" w:rsidP="0018179D">
      <w:pPr>
        <w:overflowPunct w:val="0"/>
        <w:autoSpaceDE w:val="0"/>
        <w:autoSpaceDN w:val="0"/>
        <w:adjustRightInd w:val="0"/>
        <w:jc w:val="center"/>
        <w:rPr>
          <w:rFonts w:ascii="Bookman Old Style" w:hAnsi="Bookman Old Style"/>
          <w:b/>
          <w:sz w:val="28"/>
        </w:rPr>
      </w:pPr>
      <w:r w:rsidRPr="008C4160">
        <w:rPr>
          <w:rFonts w:ascii="Bookman Old Style" w:hAnsi="Bookman Old Style"/>
          <w:b/>
          <w:sz w:val="28"/>
        </w:rPr>
        <w:t> </w:t>
      </w:r>
    </w:p>
    <w:p w:rsidR="0018179D" w:rsidRPr="008B5EFF" w:rsidRDefault="0018179D" w:rsidP="0018179D">
      <w:pPr>
        <w:overflowPunct w:val="0"/>
        <w:autoSpaceDE w:val="0"/>
        <w:autoSpaceDN w:val="0"/>
        <w:adjustRightInd w:val="0"/>
        <w:jc w:val="center"/>
        <w:rPr>
          <w:rFonts w:ascii="Bookman Old Style" w:hAnsi="Bookman Old Style"/>
          <w:b/>
          <w:sz w:val="24"/>
          <w:szCs w:val="24"/>
        </w:rPr>
      </w:pPr>
      <w:r w:rsidRPr="008B5EFF">
        <w:rPr>
          <w:rFonts w:ascii="Bookman Old Style" w:hAnsi="Bookman Old Style"/>
          <w:b/>
          <w:sz w:val="24"/>
          <w:szCs w:val="24"/>
        </w:rPr>
        <w:t>CHODNIK   Z   BRUKOWEJ</w:t>
      </w:r>
    </w:p>
    <w:p w:rsidR="0018179D" w:rsidRPr="008B5EFF" w:rsidRDefault="0018179D" w:rsidP="0018179D">
      <w:pPr>
        <w:overflowPunct w:val="0"/>
        <w:autoSpaceDE w:val="0"/>
        <w:autoSpaceDN w:val="0"/>
        <w:adjustRightInd w:val="0"/>
        <w:jc w:val="center"/>
        <w:rPr>
          <w:rFonts w:ascii="Bookman Old Style" w:hAnsi="Bookman Old Style"/>
          <w:b/>
          <w:sz w:val="24"/>
          <w:szCs w:val="24"/>
        </w:rPr>
      </w:pPr>
      <w:r w:rsidRPr="008B5EFF">
        <w:rPr>
          <w:rFonts w:ascii="Bookman Old Style" w:hAnsi="Bookman Old Style"/>
          <w:b/>
          <w:sz w:val="24"/>
          <w:szCs w:val="24"/>
        </w:rPr>
        <w:t>KOSTKI   BETONOWEJ</w:t>
      </w:r>
    </w:p>
    <w:p w:rsidR="0018179D" w:rsidRPr="008B5EFF" w:rsidRDefault="0018179D" w:rsidP="0018179D">
      <w:pPr>
        <w:overflowPunct w:val="0"/>
        <w:autoSpaceDE w:val="0"/>
        <w:autoSpaceDN w:val="0"/>
        <w:adjustRightInd w:val="0"/>
        <w:jc w:val="center"/>
        <w:rPr>
          <w:b/>
          <w:sz w:val="24"/>
          <w:szCs w:val="24"/>
        </w:rPr>
      </w:pP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lastRenderedPageBreak/>
        <w:t>1. WSTĘP</w:t>
      </w:r>
    </w:p>
    <w:p w:rsidR="0018179D" w:rsidRPr="00D77AF3" w:rsidRDefault="0018179D" w:rsidP="0018179D">
      <w:pPr>
        <w:keepNext/>
        <w:overflowPunct w:val="0"/>
        <w:autoSpaceDE w:val="0"/>
        <w:autoSpaceDN w:val="0"/>
        <w:adjustRightInd w:val="0"/>
        <w:spacing w:before="120" w:after="120"/>
        <w:jc w:val="both"/>
        <w:outlineLvl w:val="1"/>
        <w:rPr>
          <w:b/>
        </w:rPr>
      </w:pPr>
      <w:r>
        <w:rPr>
          <w:b/>
        </w:rPr>
        <w:t>1.1. Przedmiot S</w:t>
      </w:r>
      <w:r w:rsidRPr="00D77AF3">
        <w:rPr>
          <w:b/>
        </w:rPr>
        <w:t>ST</w:t>
      </w:r>
    </w:p>
    <w:p w:rsidR="0018179D" w:rsidRPr="00D77AF3" w:rsidRDefault="0018179D" w:rsidP="0018179D">
      <w:pPr>
        <w:overflowPunct w:val="0"/>
        <w:autoSpaceDE w:val="0"/>
        <w:autoSpaceDN w:val="0"/>
        <w:adjustRightInd w:val="0"/>
        <w:jc w:val="both"/>
      </w:pPr>
      <w:r w:rsidRPr="00D77AF3">
        <w:rPr>
          <w:b/>
        </w:rPr>
        <w:tab/>
      </w:r>
      <w:r w:rsidRPr="00D77AF3">
        <w:t xml:space="preserve">Przedmiotem niniejszej </w:t>
      </w:r>
      <w:r>
        <w:t>szczegółowej specyfikacji technicznej (S</w:t>
      </w:r>
      <w:r w:rsidRPr="00D77AF3">
        <w:t>ST) są wymagania dotyczące wykonania i odbioru robót związanych z wykonaniem chodnika z brukowej kostki betonowej.</w:t>
      </w:r>
    </w:p>
    <w:p w:rsidR="0018179D" w:rsidRPr="00D77AF3" w:rsidRDefault="0018179D" w:rsidP="0018179D">
      <w:pPr>
        <w:keepNext/>
        <w:overflowPunct w:val="0"/>
        <w:autoSpaceDE w:val="0"/>
        <w:autoSpaceDN w:val="0"/>
        <w:adjustRightInd w:val="0"/>
        <w:spacing w:before="120" w:after="120"/>
        <w:jc w:val="both"/>
        <w:outlineLvl w:val="1"/>
        <w:rPr>
          <w:b/>
        </w:rPr>
      </w:pPr>
      <w:r>
        <w:rPr>
          <w:b/>
        </w:rPr>
        <w:t>1.2. Zakres stosowania S</w:t>
      </w:r>
      <w:r w:rsidRPr="00D77AF3">
        <w:rPr>
          <w:b/>
        </w:rPr>
        <w:t>ST</w:t>
      </w:r>
    </w:p>
    <w:p w:rsidR="0018179D" w:rsidRPr="00D77AF3" w:rsidRDefault="0018179D" w:rsidP="0018179D">
      <w:pPr>
        <w:overflowPunct w:val="0"/>
        <w:autoSpaceDE w:val="0"/>
        <w:autoSpaceDN w:val="0"/>
        <w:adjustRightInd w:val="0"/>
        <w:jc w:val="both"/>
        <w:rPr>
          <w:b/>
          <w:i/>
          <w:sz w:val="22"/>
          <w:szCs w:val="22"/>
        </w:rPr>
      </w:pPr>
      <w:r w:rsidRPr="00D77AF3">
        <w:rPr>
          <w:b/>
        </w:rPr>
        <w:tab/>
      </w:r>
      <w:r>
        <w:t>Szczegółowa specyfikacja techniczna (S</w:t>
      </w:r>
      <w:r w:rsidRPr="00D77AF3">
        <w:t xml:space="preserve">ST) </w:t>
      </w:r>
      <w:r>
        <w:t>jest stosowana</w:t>
      </w:r>
      <w:r w:rsidRPr="00D77AF3">
        <w:t xml:space="preserve"> jako dokument przetargowy i kontraktowy p</w:t>
      </w:r>
      <w:r>
        <w:t>rzy zlecaniu i realizacji robót</w:t>
      </w:r>
      <w:r>
        <w:rPr>
          <w:b/>
          <w:i/>
          <w:sz w:val="22"/>
          <w:szCs w:val="22"/>
        </w:rPr>
        <w:t xml:space="preserve"> drogowych.</w:t>
      </w:r>
    </w:p>
    <w:p w:rsidR="0018179D" w:rsidRPr="00D77AF3" w:rsidRDefault="0018179D" w:rsidP="0018179D">
      <w:pPr>
        <w:overflowPunct w:val="0"/>
        <w:autoSpaceDE w:val="0"/>
        <w:autoSpaceDN w:val="0"/>
        <w:adjustRightInd w:val="0"/>
        <w:jc w:val="both"/>
      </w:pPr>
      <w:r w:rsidRPr="00D77AF3">
        <w:tab/>
      </w:r>
    </w:p>
    <w:p w:rsidR="0018179D" w:rsidRPr="00D77AF3" w:rsidRDefault="0018179D" w:rsidP="0018179D">
      <w:pPr>
        <w:keepNext/>
        <w:overflowPunct w:val="0"/>
        <w:autoSpaceDE w:val="0"/>
        <w:autoSpaceDN w:val="0"/>
        <w:adjustRightInd w:val="0"/>
        <w:spacing w:before="120" w:after="120"/>
        <w:jc w:val="both"/>
        <w:outlineLvl w:val="1"/>
        <w:rPr>
          <w:b/>
        </w:rPr>
      </w:pPr>
      <w:r>
        <w:rPr>
          <w:b/>
        </w:rPr>
        <w:t>1.3. Zakres robót objętych S</w:t>
      </w:r>
      <w:r w:rsidRPr="00D77AF3">
        <w:rPr>
          <w:b/>
        </w:rPr>
        <w:t>ST</w:t>
      </w:r>
    </w:p>
    <w:p w:rsidR="0018179D" w:rsidRPr="00D77AF3" w:rsidRDefault="0018179D" w:rsidP="0018179D">
      <w:pPr>
        <w:overflowPunct w:val="0"/>
        <w:autoSpaceDE w:val="0"/>
        <w:autoSpaceDN w:val="0"/>
        <w:adjustRightInd w:val="0"/>
        <w:jc w:val="both"/>
      </w:pPr>
      <w:r w:rsidRPr="00D77AF3">
        <w:rPr>
          <w:b/>
        </w:rPr>
        <w:tab/>
      </w:r>
      <w:r w:rsidRPr="00D77AF3">
        <w:t>Ustalenia zawarte w niniejszej specyfikacji dotyczą zasad prowadzenia robót związanych z wykonaniem chodnika z brukowej kostki betonowej.</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1.4. Określenia podstawowe</w:t>
      </w:r>
    </w:p>
    <w:p w:rsidR="0018179D" w:rsidRPr="00D77AF3" w:rsidRDefault="0018179D" w:rsidP="0018179D">
      <w:pPr>
        <w:overflowPunct w:val="0"/>
        <w:autoSpaceDE w:val="0"/>
        <w:autoSpaceDN w:val="0"/>
        <w:adjustRightInd w:val="0"/>
        <w:jc w:val="both"/>
      </w:pPr>
      <w:r w:rsidRPr="00D77AF3">
        <w:rPr>
          <w:b/>
        </w:rPr>
        <w:t xml:space="preserve">1.4.1. </w:t>
      </w:r>
      <w:r w:rsidRPr="00D77AF3">
        <w:t xml:space="preserve">Betonowa kostka brukowa - kształtka wytwarzana z betonu metodą </w:t>
      </w:r>
      <w:proofErr w:type="spellStart"/>
      <w:r w:rsidRPr="00D77AF3">
        <w:t>wibroprasowania</w:t>
      </w:r>
      <w:proofErr w:type="spellEnd"/>
      <w:r w:rsidRPr="00D77AF3">
        <w:t>. Produkowana jest jako kształtka jednowarstwowa lub w dwóch warstwach połączonych ze sobą trwale w fazie produkcji.</w:t>
      </w:r>
    </w:p>
    <w:p w:rsidR="0018179D" w:rsidRPr="00D77AF3" w:rsidRDefault="0018179D" w:rsidP="0018179D">
      <w:pPr>
        <w:overflowPunct w:val="0"/>
        <w:autoSpaceDE w:val="0"/>
        <w:autoSpaceDN w:val="0"/>
        <w:adjustRightInd w:val="0"/>
        <w:spacing w:before="120"/>
        <w:jc w:val="both"/>
      </w:pPr>
      <w:r w:rsidRPr="00D77AF3">
        <w:rPr>
          <w:b/>
        </w:rPr>
        <w:t xml:space="preserve">1.4.2. </w:t>
      </w:r>
      <w:r w:rsidRPr="00D77AF3">
        <w:t>Pozostałe określenia podstawowe są zgodne z obowiązującymi, odpowiednimi polskimi normami i z definicj</w:t>
      </w:r>
      <w:r>
        <w:t>ami i z definicjami podanymi w S</w:t>
      </w:r>
      <w:r w:rsidRPr="00D77AF3">
        <w:t>ST D-M-00.00.00 „Wymagania ogólne” pkt 1.4.</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1.5. Ogólne wymagania dotyczące robót</w:t>
      </w:r>
    </w:p>
    <w:p w:rsidR="0018179D" w:rsidRDefault="0018179D" w:rsidP="0018179D">
      <w:pPr>
        <w:overflowPunct w:val="0"/>
        <w:autoSpaceDE w:val="0"/>
        <w:autoSpaceDN w:val="0"/>
        <w:adjustRightInd w:val="0"/>
        <w:jc w:val="both"/>
      </w:pPr>
      <w:r w:rsidRPr="00D77AF3">
        <w:tab/>
        <w:t>Ogólne wyma</w:t>
      </w:r>
      <w:r>
        <w:t>gania dotyczące robót podano w S</w:t>
      </w:r>
      <w:r w:rsidRPr="00D77AF3">
        <w:t>ST D-M-00.00.00 „Wymagania ogólne” pkt 1.5.</w:t>
      </w:r>
    </w:p>
    <w:p w:rsidR="0018179D" w:rsidRDefault="0018179D" w:rsidP="0018179D">
      <w:pPr>
        <w:overflowPunct w:val="0"/>
        <w:autoSpaceDE w:val="0"/>
        <w:autoSpaceDN w:val="0"/>
        <w:adjustRightInd w:val="0"/>
        <w:jc w:val="both"/>
      </w:pPr>
    </w:p>
    <w:p w:rsidR="0018179D" w:rsidRPr="00275E1B" w:rsidRDefault="0018179D" w:rsidP="0018179D">
      <w:pPr>
        <w:overflowPunct w:val="0"/>
        <w:autoSpaceDE w:val="0"/>
        <w:autoSpaceDN w:val="0"/>
        <w:adjustRightInd w:val="0"/>
        <w:jc w:val="both"/>
        <w:rPr>
          <w:b/>
        </w:rPr>
      </w:pPr>
      <w:r w:rsidRPr="00275E1B">
        <w:rPr>
          <w:b/>
        </w:rPr>
        <w:t>1.6. Kody i nazwy robót wg Wspólnego Słowika Zamówień (CPV)</w:t>
      </w:r>
    </w:p>
    <w:p w:rsidR="0018179D"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jc w:val="both"/>
      </w:pPr>
      <w:r>
        <w:tab/>
        <w:t>45233233-1: Roboty w zakresie chodników</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2. MATERIAŁY</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2.1. Ogólne wymagania dotyczące materiałów</w:t>
      </w:r>
    </w:p>
    <w:p w:rsidR="0018179D" w:rsidRPr="00D77AF3" w:rsidRDefault="0018179D" w:rsidP="0018179D">
      <w:pPr>
        <w:overflowPunct w:val="0"/>
        <w:autoSpaceDE w:val="0"/>
        <w:autoSpaceDN w:val="0"/>
        <w:adjustRightInd w:val="0"/>
        <w:jc w:val="both"/>
      </w:pPr>
      <w:r w:rsidRPr="00D77AF3">
        <w:tab/>
        <w:t>Ogólne wymagania dotyczące materiałów, ich pozyski</w:t>
      </w:r>
      <w:r>
        <w:t>wania i składowania, podano w  S</w:t>
      </w:r>
      <w:r w:rsidRPr="00D77AF3">
        <w:t>ST D-M-00.00.00 „Wymagania ogólne” pkt 2.</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2.2. Betonowa kostka brukowa - wymagania</w:t>
      </w:r>
    </w:p>
    <w:p w:rsidR="0018179D" w:rsidRPr="00D77AF3" w:rsidRDefault="0018179D" w:rsidP="0018179D">
      <w:pPr>
        <w:overflowPunct w:val="0"/>
        <w:autoSpaceDE w:val="0"/>
        <w:autoSpaceDN w:val="0"/>
        <w:adjustRightInd w:val="0"/>
        <w:jc w:val="both"/>
      </w:pPr>
      <w:r w:rsidRPr="00D77AF3">
        <w:rPr>
          <w:b/>
        </w:rPr>
        <w:t xml:space="preserve">2.2.1. </w:t>
      </w:r>
      <w:r w:rsidRPr="00D77AF3">
        <w:t>Aprobata techniczna</w:t>
      </w:r>
    </w:p>
    <w:p w:rsidR="0018179D" w:rsidRPr="00D77AF3" w:rsidRDefault="0018179D" w:rsidP="0018179D">
      <w:pPr>
        <w:overflowPunct w:val="0"/>
        <w:autoSpaceDE w:val="0"/>
        <w:autoSpaceDN w:val="0"/>
        <w:adjustRightInd w:val="0"/>
        <w:spacing w:before="120"/>
        <w:jc w:val="both"/>
      </w:pPr>
      <w:r w:rsidRPr="00D77AF3">
        <w:tab/>
        <w:t>Warunkiem dopuszczenia do stosowania betonowej kostki brukowej w budownictwie drogowym jest posiadanie aprobaty technicznej, wydanej przez uprawnioną jednostkę.</w:t>
      </w:r>
    </w:p>
    <w:p w:rsidR="0018179D" w:rsidRPr="00D77AF3" w:rsidRDefault="0018179D" w:rsidP="0018179D">
      <w:pPr>
        <w:overflowPunct w:val="0"/>
        <w:autoSpaceDE w:val="0"/>
        <w:autoSpaceDN w:val="0"/>
        <w:adjustRightInd w:val="0"/>
        <w:spacing w:before="120"/>
        <w:jc w:val="both"/>
      </w:pPr>
      <w:r w:rsidRPr="00D77AF3">
        <w:rPr>
          <w:b/>
        </w:rPr>
        <w:t xml:space="preserve">2.2.2. </w:t>
      </w:r>
      <w:r w:rsidRPr="00D77AF3">
        <w:t xml:space="preserve"> Wygląd zewnętrzny</w:t>
      </w:r>
    </w:p>
    <w:p w:rsidR="0018179D" w:rsidRPr="00D77AF3" w:rsidRDefault="0018179D" w:rsidP="0018179D">
      <w:pPr>
        <w:overflowPunct w:val="0"/>
        <w:autoSpaceDE w:val="0"/>
        <w:autoSpaceDN w:val="0"/>
        <w:adjustRightInd w:val="0"/>
        <w:spacing w:before="120"/>
        <w:jc w:val="both"/>
      </w:pPr>
      <w:r w:rsidRPr="00D77AF3">
        <w:tab/>
        <w:t>Struktura wyrobu powinna być zwarta, bez rys, pęknięć, plam i ubytków.</w:t>
      </w:r>
    </w:p>
    <w:p w:rsidR="0018179D" w:rsidRPr="00D77AF3" w:rsidRDefault="0018179D" w:rsidP="0018179D">
      <w:pPr>
        <w:overflowPunct w:val="0"/>
        <w:autoSpaceDE w:val="0"/>
        <w:autoSpaceDN w:val="0"/>
        <w:adjustRightInd w:val="0"/>
        <w:jc w:val="both"/>
      </w:pPr>
      <w:r w:rsidRPr="00D77AF3">
        <w:tab/>
        <w:t xml:space="preserve">Powierzchnia górna kostek powinna być równa i szorstka, a krawędzie kostek równe i proste, wklęśnięcia nie powinny przekraczać </w:t>
      </w:r>
      <w:smartTag w:uri="urn:schemas-microsoft-com:office:smarttags" w:element="metricconverter">
        <w:smartTagPr>
          <w:attr w:name="ProductID" w:val="2 mm"/>
        </w:smartTagPr>
        <w:r w:rsidRPr="00D77AF3">
          <w:t>2 mm</w:t>
        </w:r>
      </w:smartTag>
      <w:r w:rsidRPr="00D77AF3">
        <w:t xml:space="preserve"> dla kostek o grubości </w:t>
      </w:r>
      <w:r w:rsidRPr="00D77AF3">
        <w:sym w:font="Symbol" w:char="00A3"/>
      </w:r>
      <w:r w:rsidRPr="00D77AF3">
        <w:t xml:space="preserve"> </w:t>
      </w:r>
      <w:smartTag w:uri="urn:schemas-microsoft-com:office:smarttags" w:element="metricconverter">
        <w:smartTagPr>
          <w:attr w:name="ProductID" w:val="80 mm"/>
        </w:smartTagPr>
        <w:r w:rsidRPr="00D77AF3">
          <w:t>80 mm</w:t>
        </w:r>
      </w:smartTag>
      <w:r w:rsidRPr="00D77AF3">
        <w:t>.</w:t>
      </w:r>
    </w:p>
    <w:p w:rsidR="0018179D" w:rsidRPr="00D77AF3" w:rsidRDefault="0018179D" w:rsidP="0018179D">
      <w:pPr>
        <w:overflowPunct w:val="0"/>
        <w:autoSpaceDE w:val="0"/>
        <w:autoSpaceDN w:val="0"/>
        <w:adjustRightInd w:val="0"/>
        <w:spacing w:before="120"/>
        <w:jc w:val="both"/>
      </w:pPr>
      <w:r w:rsidRPr="00D77AF3">
        <w:rPr>
          <w:b/>
        </w:rPr>
        <w:t xml:space="preserve">2.2.3. </w:t>
      </w:r>
      <w:r w:rsidRPr="00D77AF3">
        <w:t>Kształt, wymiary i kolor kostki brukowej</w:t>
      </w:r>
    </w:p>
    <w:p w:rsidR="0018179D" w:rsidRPr="00D77AF3" w:rsidRDefault="0018179D" w:rsidP="0018179D">
      <w:pPr>
        <w:overflowPunct w:val="0"/>
        <w:autoSpaceDE w:val="0"/>
        <w:autoSpaceDN w:val="0"/>
        <w:adjustRightInd w:val="0"/>
        <w:spacing w:before="120"/>
        <w:jc w:val="both"/>
      </w:pPr>
      <w:r w:rsidRPr="00D77AF3">
        <w:tab/>
        <w:t xml:space="preserve">Do wykonania nawierzchni chodnika stosuje się betonową kostkę brukową o grubości </w:t>
      </w:r>
      <w:smartTag w:uri="urn:schemas-microsoft-com:office:smarttags" w:element="metricconverter">
        <w:smartTagPr>
          <w:attr w:name="ProductID" w:val="60 mm"/>
        </w:smartTagPr>
        <w:r w:rsidRPr="00D77AF3">
          <w:t>60 mm</w:t>
        </w:r>
      </w:smartTag>
      <w:r w:rsidRPr="00D77AF3">
        <w:t>. Kostki o takiej grubości są produkowane w kraju.</w:t>
      </w:r>
    </w:p>
    <w:p w:rsidR="0018179D" w:rsidRPr="00D77AF3" w:rsidRDefault="0018179D" w:rsidP="0018179D">
      <w:pPr>
        <w:overflowPunct w:val="0"/>
        <w:autoSpaceDE w:val="0"/>
        <w:autoSpaceDN w:val="0"/>
        <w:adjustRightInd w:val="0"/>
        <w:jc w:val="both"/>
      </w:pPr>
      <w:r w:rsidRPr="00D77AF3">
        <w:tab/>
        <w:t>Tolerancje wymiarowe wynoszą:</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długości</w:t>
      </w:r>
      <w:r w:rsidRPr="00D77AF3">
        <w:tab/>
      </w:r>
      <w:r w:rsidRPr="00D77AF3">
        <w:tab/>
      </w:r>
      <w:r w:rsidRPr="00D77AF3">
        <w:sym w:font="Symbol" w:char="00B1"/>
      </w:r>
      <w:r w:rsidRPr="00D77AF3">
        <w:t xml:space="preserve"> </w:t>
      </w:r>
      <w:smartTag w:uri="urn:schemas-microsoft-com:office:smarttags" w:element="metricconverter">
        <w:smartTagPr>
          <w:attr w:name="ProductID" w:val="3 mm"/>
        </w:smartTagPr>
        <w:r w:rsidRPr="00D77AF3">
          <w:t>3 mm</w:t>
        </w:r>
      </w:smartTag>
      <w:r w:rsidRPr="00D77AF3">
        <w:t>,</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szerokości</w:t>
      </w:r>
      <w:r w:rsidRPr="00D77AF3">
        <w:tab/>
      </w:r>
      <w:r w:rsidRPr="00D77AF3">
        <w:tab/>
      </w:r>
      <w:r w:rsidRPr="00D77AF3">
        <w:sym w:font="Symbol" w:char="00B1"/>
      </w:r>
      <w:r w:rsidRPr="00D77AF3">
        <w:t xml:space="preserve"> </w:t>
      </w:r>
      <w:smartTag w:uri="urn:schemas-microsoft-com:office:smarttags" w:element="metricconverter">
        <w:smartTagPr>
          <w:attr w:name="ProductID" w:val="3 mm"/>
        </w:smartTagPr>
        <w:r w:rsidRPr="00D77AF3">
          <w:t>3 mm</w:t>
        </w:r>
      </w:smartTag>
      <w:r w:rsidRPr="00D77AF3">
        <w:t>,</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na grubości</w:t>
      </w:r>
      <w:r w:rsidRPr="00D77AF3">
        <w:tab/>
      </w:r>
      <w:r w:rsidRPr="00D77AF3">
        <w:tab/>
      </w:r>
      <w:r w:rsidRPr="00D77AF3">
        <w:sym w:font="Symbol" w:char="00B1"/>
      </w:r>
      <w:r w:rsidRPr="00D77AF3">
        <w:t xml:space="preserve"> </w:t>
      </w:r>
      <w:smartTag w:uri="urn:schemas-microsoft-com:office:smarttags" w:element="metricconverter">
        <w:smartTagPr>
          <w:attr w:name="ProductID" w:val="5 mm"/>
        </w:smartTagPr>
        <w:r w:rsidRPr="00D77AF3">
          <w:t>5 mm</w:t>
        </w:r>
      </w:smartTag>
      <w:r w:rsidRPr="00D77AF3">
        <w:t>.</w:t>
      </w:r>
    </w:p>
    <w:p w:rsidR="0018179D" w:rsidRPr="00D77AF3" w:rsidRDefault="0018179D" w:rsidP="0018179D">
      <w:pPr>
        <w:overflowPunct w:val="0"/>
        <w:autoSpaceDE w:val="0"/>
        <w:autoSpaceDN w:val="0"/>
        <w:adjustRightInd w:val="0"/>
        <w:jc w:val="both"/>
      </w:pPr>
      <w:r w:rsidRPr="00D77AF3">
        <w:tab/>
        <w:t>Kolory kostek produkowanych aktualnie w kraju to: szary, ceglany, klinkierowy, grafitowy i brązowy.</w:t>
      </w:r>
    </w:p>
    <w:p w:rsidR="0018179D" w:rsidRPr="00D77AF3" w:rsidRDefault="0018179D" w:rsidP="0018179D">
      <w:pPr>
        <w:overflowPunct w:val="0"/>
        <w:autoSpaceDE w:val="0"/>
        <w:autoSpaceDN w:val="0"/>
        <w:adjustRightInd w:val="0"/>
        <w:spacing w:before="120"/>
        <w:jc w:val="both"/>
      </w:pPr>
      <w:r w:rsidRPr="00D77AF3">
        <w:rPr>
          <w:b/>
        </w:rPr>
        <w:t xml:space="preserve">2.2.4. </w:t>
      </w:r>
      <w:r w:rsidRPr="00D77AF3">
        <w:t>Cechy fizykomechaniczne betonowych kostek brukowych</w:t>
      </w:r>
    </w:p>
    <w:p w:rsidR="0018179D" w:rsidRPr="00D77AF3" w:rsidRDefault="0018179D" w:rsidP="0018179D">
      <w:pPr>
        <w:overflowPunct w:val="0"/>
        <w:autoSpaceDE w:val="0"/>
        <w:autoSpaceDN w:val="0"/>
        <w:adjustRightInd w:val="0"/>
        <w:spacing w:before="120"/>
        <w:jc w:val="both"/>
      </w:pPr>
      <w:r w:rsidRPr="00D77AF3">
        <w:tab/>
        <w:t>Betonowe kostki brukowe powinny mieć cechy fizykomechaniczne określone w tablicy 1.</w:t>
      </w:r>
    </w:p>
    <w:p w:rsidR="0018179D" w:rsidRPr="00D77AF3" w:rsidRDefault="0018179D" w:rsidP="0018179D">
      <w:pPr>
        <w:overflowPunct w:val="0"/>
        <w:autoSpaceDE w:val="0"/>
        <w:autoSpaceDN w:val="0"/>
        <w:adjustRightInd w:val="0"/>
        <w:spacing w:before="120" w:after="120"/>
        <w:jc w:val="both"/>
      </w:pPr>
      <w:r w:rsidRPr="00D77AF3">
        <w:t>Tablica 1. Cechy fizykomechaniczne betonowych kostek brukowych</w:t>
      </w:r>
    </w:p>
    <w:tbl>
      <w:tblPr>
        <w:tblW w:w="0" w:type="auto"/>
        <w:tblInd w:w="103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5875"/>
        <w:gridCol w:w="1203"/>
      </w:tblGrid>
      <w:tr w:rsidR="0018179D" w:rsidRPr="00D77AF3" w:rsidTr="00267BF7">
        <w:tc>
          <w:tcPr>
            <w:tcW w:w="496" w:type="dxa"/>
            <w:tcBorders>
              <w:top w:val="single" w:sz="6" w:space="0" w:color="auto"/>
              <w:left w:val="single" w:sz="6" w:space="0" w:color="auto"/>
              <w:bottom w:val="doub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t>Lp.</w:t>
            </w:r>
          </w:p>
        </w:tc>
        <w:tc>
          <w:tcPr>
            <w:tcW w:w="5875" w:type="dxa"/>
            <w:tcBorders>
              <w:top w:val="single" w:sz="6" w:space="0" w:color="auto"/>
              <w:left w:val="single" w:sz="6" w:space="0" w:color="auto"/>
              <w:bottom w:val="doub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t>Cechy</w:t>
            </w:r>
          </w:p>
        </w:tc>
        <w:tc>
          <w:tcPr>
            <w:tcW w:w="1203" w:type="dxa"/>
            <w:tcBorders>
              <w:top w:val="single" w:sz="6" w:space="0" w:color="auto"/>
              <w:left w:val="single" w:sz="6" w:space="0" w:color="auto"/>
              <w:bottom w:val="doub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t>Wartość</w:t>
            </w:r>
          </w:p>
        </w:tc>
      </w:tr>
      <w:tr w:rsidR="0018179D" w:rsidRPr="00D77AF3" w:rsidTr="00267BF7">
        <w:tc>
          <w:tcPr>
            <w:tcW w:w="496" w:type="dxa"/>
            <w:tcBorders>
              <w:top w:val="nil"/>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center"/>
            </w:pPr>
            <w:r w:rsidRPr="00D77AF3">
              <w:t>1</w:t>
            </w:r>
          </w:p>
        </w:tc>
        <w:tc>
          <w:tcPr>
            <w:tcW w:w="5875" w:type="dxa"/>
            <w:tcBorders>
              <w:top w:val="nil"/>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both"/>
            </w:pPr>
            <w:r w:rsidRPr="00D77AF3">
              <w:t xml:space="preserve">Wytrzymałość na ściskanie po 28 dniach, </w:t>
            </w:r>
            <w:proofErr w:type="spellStart"/>
            <w:r w:rsidRPr="00D77AF3">
              <w:t>MPa</w:t>
            </w:r>
            <w:proofErr w:type="spellEnd"/>
            <w:r w:rsidRPr="00D77AF3">
              <w:t>, co najmniej</w:t>
            </w:r>
          </w:p>
          <w:p w:rsidR="0018179D" w:rsidRPr="00D77AF3" w:rsidRDefault="0018179D" w:rsidP="00267BF7">
            <w:pPr>
              <w:overflowPunct w:val="0"/>
              <w:autoSpaceDE w:val="0"/>
              <w:autoSpaceDN w:val="0"/>
              <w:adjustRightInd w:val="0"/>
              <w:jc w:val="both"/>
            </w:pPr>
            <w:r w:rsidRPr="00D77AF3">
              <w:t>a) średnia z sześciu kostek</w:t>
            </w:r>
          </w:p>
          <w:p w:rsidR="0018179D" w:rsidRPr="00D77AF3" w:rsidRDefault="0018179D" w:rsidP="00267BF7">
            <w:pPr>
              <w:overflowPunct w:val="0"/>
              <w:autoSpaceDE w:val="0"/>
              <w:autoSpaceDN w:val="0"/>
              <w:adjustRightInd w:val="0"/>
              <w:spacing w:after="60"/>
              <w:jc w:val="both"/>
            </w:pPr>
            <w:r w:rsidRPr="00D77AF3">
              <w:t>b) najmniejsza pojedynczej kostki</w:t>
            </w:r>
          </w:p>
        </w:tc>
        <w:tc>
          <w:tcPr>
            <w:tcW w:w="1203" w:type="dxa"/>
            <w:tcBorders>
              <w:top w:val="nil"/>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jc w:val="center"/>
            </w:pPr>
            <w:r w:rsidRPr="00D77AF3">
              <w:t> </w:t>
            </w:r>
          </w:p>
          <w:p w:rsidR="0018179D" w:rsidRPr="00D77AF3" w:rsidRDefault="0018179D" w:rsidP="00267BF7">
            <w:pPr>
              <w:overflowPunct w:val="0"/>
              <w:autoSpaceDE w:val="0"/>
              <w:autoSpaceDN w:val="0"/>
              <w:adjustRightInd w:val="0"/>
              <w:spacing w:before="60"/>
              <w:jc w:val="center"/>
            </w:pPr>
            <w:r w:rsidRPr="00D77AF3">
              <w:t>60</w:t>
            </w:r>
          </w:p>
          <w:p w:rsidR="0018179D" w:rsidRPr="00D77AF3" w:rsidRDefault="0018179D" w:rsidP="00267BF7">
            <w:pPr>
              <w:overflowPunct w:val="0"/>
              <w:autoSpaceDE w:val="0"/>
              <w:autoSpaceDN w:val="0"/>
              <w:adjustRightInd w:val="0"/>
              <w:jc w:val="center"/>
            </w:pPr>
            <w:r w:rsidRPr="00D77AF3">
              <w:t>50</w:t>
            </w:r>
          </w:p>
        </w:tc>
      </w:tr>
      <w:tr w:rsidR="0018179D" w:rsidRPr="00D77AF3" w:rsidTr="00267BF7">
        <w:tc>
          <w:tcPr>
            <w:tcW w:w="496"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lastRenderedPageBreak/>
              <w:t>2</w:t>
            </w:r>
          </w:p>
        </w:tc>
        <w:tc>
          <w:tcPr>
            <w:tcW w:w="5875"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both"/>
            </w:pPr>
            <w:r w:rsidRPr="00D77AF3">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center"/>
            </w:pPr>
            <w:r w:rsidRPr="00D77AF3">
              <w:t>5</w:t>
            </w:r>
          </w:p>
        </w:tc>
      </w:tr>
      <w:tr w:rsidR="0018179D" w:rsidRPr="00D77AF3" w:rsidTr="00267BF7">
        <w:tc>
          <w:tcPr>
            <w:tcW w:w="496"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center"/>
            </w:pPr>
            <w:r w:rsidRPr="00D77AF3">
              <w:t>3</w:t>
            </w:r>
          </w:p>
        </w:tc>
        <w:tc>
          <w:tcPr>
            <w:tcW w:w="5875"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both"/>
            </w:pPr>
            <w:r w:rsidRPr="00D77AF3">
              <w:t>Odporność na zamrażanie, po 50 cyklach zamrażania, wg PN-B-06250 [2]:</w:t>
            </w:r>
          </w:p>
          <w:p w:rsidR="0018179D" w:rsidRPr="00D77AF3" w:rsidRDefault="0018179D" w:rsidP="00267BF7">
            <w:pPr>
              <w:overflowPunct w:val="0"/>
              <w:autoSpaceDE w:val="0"/>
              <w:autoSpaceDN w:val="0"/>
              <w:adjustRightInd w:val="0"/>
              <w:jc w:val="both"/>
            </w:pPr>
            <w:r w:rsidRPr="00D77AF3">
              <w:t>a) pęknięcia próbki</w:t>
            </w:r>
          </w:p>
          <w:p w:rsidR="0018179D" w:rsidRPr="00D77AF3" w:rsidRDefault="0018179D" w:rsidP="00267BF7">
            <w:pPr>
              <w:overflowPunct w:val="0"/>
              <w:autoSpaceDE w:val="0"/>
              <w:autoSpaceDN w:val="0"/>
              <w:adjustRightInd w:val="0"/>
              <w:jc w:val="both"/>
            </w:pPr>
            <w:r w:rsidRPr="00D77AF3">
              <w:t>b) strata masy, %, nie więcej niż</w:t>
            </w:r>
          </w:p>
          <w:p w:rsidR="0018179D" w:rsidRPr="00D77AF3" w:rsidRDefault="0018179D" w:rsidP="00267BF7">
            <w:pPr>
              <w:overflowPunct w:val="0"/>
              <w:autoSpaceDE w:val="0"/>
              <w:autoSpaceDN w:val="0"/>
              <w:adjustRightInd w:val="0"/>
              <w:jc w:val="both"/>
            </w:pPr>
            <w:r w:rsidRPr="00D77AF3">
              <w:t>c) obniżenie wytrzymałości na ściskanie w stosunku do wytrzymałości</w:t>
            </w:r>
          </w:p>
          <w:p w:rsidR="0018179D" w:rsidRPr="00D77AF3" w:rsidRDefault="0018179D" w:rsidP="00267BF7">
            <w:pPr>
              <w:overflowPunct w:val="0"/>
              <w:autoSpaceDE w:val="0"/>
              <w:autoSpaceDN w:val="0"/>
              <w:adjustRightInd w:val="0"/>
              <w:spacing w:after="60"/>
              <w:jc w:val="both"/>
            </w:pPr>
            <w:r w:rsidRPr="00D77AF3">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jc w:val="center"/>
            </w:pPr>
            <w:r w:rsidRPr="00D77AF3">
              <w:t> </w:t>
            </w:r>
          </w:p>
          <w:p w:rsidR="0018179D" w:rsidRPr="00D77AF3" w:rsidRDefault="0018179D" w:rsidP="00267BF7">
            <w:pPr>
              <w:overflowPunct w:val="0"/>
              <w:autoSpaceDE w:val="0"/>
              <w:autoSpaceDN w:val="0"/>
              <w:adjustRightInd w:val="0"/>
              <w:spacing w:before="60"/>
              <w:jc w:val="center"/>
            </w:pPr>
            <w:r w:rsidRPr="00D77AF3">
              <w:t>brak</w:t>
            </w:r>
          </w:p>
          <w:p w:rsidR="0018179D" w:rsidRPr="00D77AF3" w:rsidRDefault="0018179D" w:rsidP="00267BF7">
            <w:pPr>
              <w:overflowPunct w:val="0"/>
              <w:autoSpaceDE w:val="0"/>
              <w:autoSpaceDN w:val="0"/>
              <w:adjustRightInd w:val="0"/>
              <w:jc w:val="center"/>
            </w:pPr>
            <w:r w:rsidRPr="00D77AF3">
              <w:t>5</w:t>
            </w:r>
          </w:p>
          <w:p w:rsidR="0018179D" w:rsidRPr="00D77AF3" w:rsidRDefault="0018179D" w:rsidP="00267BF7">
            <w:pPr>
              <w:overflowPunct w:val="0"/>
              <w:autoSpaceDE w:val="0"/>
              <w:autoSpaceDN w:val="0"/>
              <w:adjustRightInd w:val="0"/>
              <w:jc w:val="center"/>
            </w:pPr>
            <w:r w:rsidRPr="00D77AF3">
              <w:t> </w:t>
            </w:r>
          </w:p>
          <w:p w:rsidR="0018179D" w:rsidRPr="00D77AF3" w:rsidRDefault="0018179D" w:rsidP="00267BF7">
            <w:pPr>
              <w:overflowPunct w:val="0"/>
              <w:autoSpaceDE w:val="0"/>
              <w:autoSpaceDN w:val="0"/>
              <w:adjustRightInd w:val="0"/>
              <w:jc w:val="center"/>
            </w:pPr>
            <w:r w:rsidRPr="00D77AF3">
              <w:t>20</w:t>
            </w:r>
          </w:p>
        </w:tc>
      </w:tr>
      <w:tr w:rsidR="0018179D" w:rsidRPr="00D77AF3" w:rsidTr="00267BF7">
        <w:tc>
          <w:tcPr>
            <w:tcW w:w="496"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jc w:val="center"/>
            </w:pPr>
            <w:r w:rsidRPr="00D77AF3">
              <w:t>4</w:t>
            </w:r>
          </w:p>
        </w:tc>
        <w:tc>
          <w:tcPr>
            <w:tcW w:w="5875"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60" w:after="60"/>
              <w:jc w:val="both"/>
            </w:pPr>
            <w:r w:rsidRPr="00D77AF3">
              <w:t xml:space="preserve">Ścieralność na tarczy </w:t>
            </w:r>
            <w:proofErr w:type="spellStart"/>
            <w:r w:rsidRPr="00D77AF3">
              <w:t>Boehmego</w:t>
            </w:r>
            <w:proofErr w:type="spellEnd"/>
            <w:r w:rsidRPr="00D77AF3">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noWrap/>
          </w:tcPr>
          <w:p w:rsidR="0018179D" w:rsidRPr="00D77AF3" w:rsidRDefault="0018179D" w:rsidP="00267BF7">
            <w:pPr>
              <w:overflowPunct w:val="0"/>
              <w:autoSpaceDE w:val="0"/>
              <w:autoSpaceDN w:val="0"/>
              <w:adjustRightInd w:val="0"/>
              <w:spacing w:before="180"/>
              <w:jc w:val="center"/>
            </w:pPr>
            <w:r w:rsidRPr="00D77AF3">
              <w:t>4</w:t>
            </w:r>
          </w:p>
        </w:tc>
      </w:tr>
    </w:tbl>
    <w:p w:rsidR="0018179D" w:rsidRPr="00D77AF3" w:rsidRDefault="0018179D" w:rsidP="0018179D">
      <w:pPr>
        <w:overflowPunct w:val="0"/>
        <w:autoSpaceDE w:val="0"/>
        <w:autoSpaceDN w:val="0"/>
        <w:adjustRightInd w:val="0"/>
        <w:jc w:val="both"/>
      </w:pPr>
      <w:r w:rsidRPr="00D77AF3">
        <w:t> </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2.3. Materiały do produkcji betonowych kostek brukowych</w:t>
      </w:r>
    </w:p>
    <w:p w:rsidR="0018179D" w:rsidRPr="00D77AF3" w:rsidRDefault="0018179D" w:rsidP="0018179D">
      <w:pPr>
        <w:overflowPunct w:val="0"/>
        <w:autoSpaceDE w:val="0"/>
        <w:autoSpaceDN w:val="0"/>
        <w:adjustRightInd w:val="0"/>
        <w:spacing w:before="120"/>
        <w:jc w:val="both"/>
      </w:pPr>
      <w:r w:rsidRPr="00D77AF3">
        <w:rPr>
          <w:b/>
        </w:rPr>
        <w:t xml:space="preserve">2.3.1. </w:t>
      </w:r>
      <w:r w:rsidRPr="00D77AF3">
        <w:t>Cement</w:t>
      </w:r>
    </w:p>
    <w:p w:rsidR="0018179D" w:rsidRPr="00D77AF3" w:rsidRDefault="0018179D" w:rsidP="0018179D">
      <w:pPr>
        <w:overflowPunct w:val="0"/>
        <w:autoSpaceDE w:val="0"/>
        <w:autoSpaceDN w:val="0"/>
        <w:adjustRightInd w:val="0"/>
        <w:spacing w:before="120"/>
        <w:jc w:val="both"/>
      </w:pPr>
      <w:r w:rsidRPr="00D77AF3">
        <w:t>Do produkcji kostki brukowej należy stosować cement portlandzki, bez dodatków,   klasy nie niższej niż „32,5”. Zaleca się stosowanie cementu o jasnym kolorze. Cement powinien odpowiadać wymaganiom PN-B-19701 [4].</w:t>
      </w:r>
    </w:p>
    <w:p w:rsidR="0018179D" w:rsidRPr="00D77AF3" w:rsidRDefault="0018179D" w:rsidP="0018179D">
      <w:pPr>
        <w:overflowPunct w:val="0"/>
        <w:autoSpaceDE w:val="0"/>
        <w:autoSpaceDN w:val="0"/>
        <w:adjustRightInd w:val="0"/>
        <w:spacing w:before="120"/>
        <w:jc w:val="both"/>
      </w:pPr>
      <w:r w:rsidRPr="00D77AF3">
        <w:rPr>
          <w:b/>
        </w:rPr>
        <w:t xml:space="preserve">2.3.2.  </w:t>
      </w:r>
      <w:r w:rsidRPr="00D77AF3">
        <w:t>Kruszywo do betonu</w:t>
      </w:r>
    </w:p>
    <w:p w:rsidR="0018179D" w:rsidRPr="00D77AF3" w:rsidRDefault="0018179D" w:rsidP="0018179D">
      <w:pPr>
        <w:overflowPunct w:val="0"/>
        <w:autoSpaceDE w:val="0"/>
        <w:autoSpaceDN w:val="0"/>
        <w:adjustRightInd w:val="0"/>
        <w:spacing w:before="120"/>
        <w:jc w:val="both"/>
      </w:pPr>
      <w:r w:rsidRPr="00D77AF3">
        <w:t>Należy stosować kruszywa mineralne  odpowiadające wymaganiom PN-B-06712 [3].Uziarnienie kruszywa powinno być ustalone w recepcie laboratoryjnej mieszanki betonowej, przy założonych parametrach wymaganych dla produkowanego wyrobu.</w:t>
      </w:r>
    </w:p>
    <w:p w:rsidR="0018179D" w:rsidRPr="00D77AF3" w:rsidRDefault="0018179D" w:rsidP="0018179D">
      <w:pPr>
        <w:overflowPunct w:val="0"/>
        <w:autoSpaceDE w:val="0"/>
        <w:autoSpaceDN w:val="0"/>
        <w:adjustRightInd w:val="0"/>
        <w:spacing w:before="120"/>
        <w:jc w:val="both"/>
      </w:pPr>
      <w:r w:rsidRPr="00D77AF3">
        <w:rPr>
          <w:b/>
        </w:rPr>
        <w:t xml:space="preserve">2.3.3. </w:t>
      </w:r>
      <w:r w:rsidRPr="00D77AF3">
        <w:t>Woda</w:t>
      </w:r>
    </w:p>
    <w:p w:rsidR="0018179D" w:rsidRPr="00D77AF3" w:rsidRDefault="0018179D" w:rsidP="0018179D">
      <w:pPr>
        <w:overflowPunct w:val="0"/>
        <w:autoSpaceDE w:val="0"/>
        <w:autoSpaceDN w:val="0"/>
        <w:adjustRightInd w:val="0"/>
        <w:spacing w:before="120"/>
        <w:jc w:val="both"/>
      </w:pPr>
      <w:r w:rsidRPr="00D77AF3">
        <w:t>Woda powinna być odmiany „1” i odpowiadać wymaganiom PN-B-32250 [5].</w:t>
      </w:r>
    </w:p>
    <w:p w:rsidR="0018179D" w:rsidRPr="00D77AF3" w:rsidRDefault="0018179D" w:rsidP="0018179D">
      <w:pPr>
        <w:overflowPunct w:val="0"/>
        <w:autoSpaceDE w:val="0"/>
        <w:autoSpaceDN w:val="0"/>
        <w:adjustRightInd w:val="0"/>
        <w:spacing w:before="120"/>
        <w:jc w:val="both"/>
      </w:pPr>
      <w:r w:rsidRPr="00D77AF3">
        <w:rPr>
          <w:b/>
        </w:rPr>
        <w:t xml:space="preserve">2.3.4. </w:t>
      </w:r>
      <w:r w:rsidRPr="00D77AF3">
        <w:t>Dodatki</w:t>
      </w:r>
    </w:p>
    <w:p w:rsidR="0018179D" w:rsidRPr="00D77AF3" w:rsidRDefault="0018179D" w:rsidP="0018179D">
      <w:pPr>
        <w:overflowPunct w:val="0"/>
        <w:autoSpaceDE w:val="0"/>
        <w:autoSpaceDN w:val="0"/>
        <w:adjustRightInd w:val="0"/>
        <w:spacing w:before="120"/>
        <w:jc w:val="both"/>
      </w:pPr>
      <w:r w:rsidRPr="00D77AF3">
        <w:t>Do produkcji kostek brukowych stosuje się dodatki w postaci plastyfikatorów i barwników, zgodnie z receptą laboratoryjną.</w:t>
      </w:r>
    </w:p>
    <w:p w:rsidR="0018179D" w:rsidRPr="00D77AF3" w:rsidRDefault="0018179D" w:rsidP="0018179D">
      <w:pPr>
        <w:overflowPunct w:val="0"/>
        <w:autoSpaceDE w:val="0"/>
        <w:autoSpaceDN w:val="0"/>
        <w:adjustRightInd w:val="0"/>
        <w:jc w:val="both"/>
      </w:pPr>
      <w:r w:rsidRPr="00D77AF3">
        <w:t>Plastyfikatory zapewniają gotowym wyrobom większą wytrzymałość, mniejszą nasiąkliwość i większą odporność na niskie temperatury i działanie soli.</w:t>
      </w:r>
    </w:p>
    <w:p w:rsidR="0018179D" w:rsidRPr="00D77AF3" w:rsidRDefault="0018179D" w:rsidP="0018179D">
      <w:pPr>
        <w:overflowPunct w:val="0"/>
        <w:autoSpaceDE w:val="0"/>
        <w:autoSpaceDN w:val="0"/>
        <w:adjustRightInd w:val="0"/>
        <w:jc w:val="both"/>
      </w:pPr>
      <w:r w:rsidRPr="00D77AF3">
        <w:t>Stosowane barwniki powinny zapewnić kostce trwałe wybarwienie. Powinny to być barwniki nieorganiczne.</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3. sprzęt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3.1. Ogólne wymagania dotyczące sprzętu</w:t>
      </w:r>
    </w:p>
    <w:p w:rsidR="0018179D" w:rsidRPr="00D77AF3" w:rsidRDefault="0018179D" w:rsidP="0018179D">
      <w:pPr>
        <w:overflowPunct w:val="0"/>
        <w:autoSpaceDE w:val="0"/>
        <w:autoSpaceDN w:val="0"/>
        <w:adjustRightInd w:val="0"/>
        <w:jc w:val="both"/>
      </w:pPr>
      <w:r w:rsidRPr="00D77AF3">
        <w:t>Ogólne wymaga</w:t>
      </w:r>
      <w:r>
        <w:t>nia dotyczące sprzętu podano w S</w:t>
      </w:r>
      <w:r w:rsidRPr="00D77AF3">
        <w:t>ST D-M-00.00.00 „Wymagania ogólne” pkt 3.</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3.2. Sprzęt do wykonania chodnika z kostki brukowej</w:t>
      </w:r>
    </w:p>
    <w:p w:rsidR="0018179D" w:rsidRPr="00D77AF3" w:rsidRDefault="0018179D" w:rsidP="0018179D">
      <w:pPr>
        <w:overflowPunct w:val="0"/>
        <w:autoSpaceDE w:val="0"/>
        <w:autoSpaceDN w:val="0"/>
        <w:adjustRightInd w:val="0"/>
        <w:jc w:val="both"/>
      </w:pPr>
      <w:r w:rsidRPr="00D77AF3">
        <w:t>Małe powierzchnie chodnika z kostki brukowej wykonuje się ręcznie.</w:t>
      </w:r>
    </w:p>
    <w:p w:rsidR="0018179D" w:rsidRPr="00D77AF3" w:rsidRDefault="0018179D" w:rsidP="0018179D">
      <w:pPr>
        <w:overflowPunct w:val="0"/>
        <w:autoSpaceDE w:val="0"/>
        <w:autoSpaceDN w:val="0"/>
        <w:adjustRightInd w:val="0"/>
        <w:jc w:val="both"/>
      </w:pPr>
      <w:r w:rsidRPr="00D77AF3">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18179D" w:rsidRPr="00D77AF3" w:rsidRDefault="0018179D" w:rsidP="0018179D">
      <w:pPr>
        <w:overflowPunct w:val="0"/>
        <w:autoSpaceDE w:val="0"/>
        <w:autoSpaceDN w:val="0"/>
        <w:adjustRightInd w:val="0"/>
        <w:jc w:val="both"/>
      </w:pPr>
      <w:r w:rsidRPr="00D77AF3">
        <w:t>Do zagęszczenia nawierzchni stosuje się wibratory płytowe z osłoną z tworzywa sztucznego.</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4. transport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4.1. Ogólne wymagania dotyczące transportu</w:t>
      </w:r>
    </w:p>
    <w:p w:rsidR="0018179D" w:rsidRPr="00D77AF3" w:rsidRDefault="0018179D" w:rsidP="0018179D">
      <w:pPr>
        <w:overflowPunct w:val="0"/>
        <w:autoSpaceDE w:val="0"/>
        <w:autoSpaceDN w:val="0"/>
        <w:adjustRightInd w:val="0"/>
        <w:jc w:val="both"/>
      </w:pPr>
      <w:r w:rsidRPr="00D77AF3">
        <w:t>Ogólne wymagania</w:t>
      </w:r>
      <w:r>
        <w:t xml:space="preserve"> dotyczące transportu podano w S</w:t>
      </w:r>
      <w:r w:rsidRPr="00D77AF3">
        <w:t>ST D-M-00.00.00 „Wymagania ogólne” pkt 4.</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4.2. Transport betonowych kostek brukowych</w:t>
      </w:r>
    </w:p>
    <w:p w:rsidR="0018179D" w:rsidRPr="00D77AF3" w:rsidRDefault="0018179D" w:rsidP="0018179D">
      <w:pPr>
        <w:overflowPunct w:val="0"/>
        <w:autoSpaceDE w:val="0"/>
        <w:autoSpaceDN w:val="0"/>
        <w:adjustRightInd w:val="0"/>
        <w:jc w:val="both"/>
      </w:pPr>
      <w:r w:rsidRPr="00D77AF3">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18179D" w:rsidRPr="00D77AF3" w:rsidRDefault="0018179D" w:rsidP="0018179D">
      <w:pPr>
        <w:overflowPunct w:val="0"/>
        <w:autoSpaceDE w:val="0"/>
        <w:autoSpaceDN w:val="0"/>
        <w:adjustRightInd w:val="0"/>
        <w:jc w:val="both"/>
      </w:pPr>
      <w:r w:rsidRPr="00D77AF3">
        <w:tab/>
        <w:t>Kostki betonowe można również przewozić samochodami na paletach transportowych producenta.</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5. WYKONANIE ROBÓT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5.1. Ogólne zasady wykonania robót</w:t>
      </w:r>
    </w:p>
    <w:p w:rsidR="0018179D" w:rsidRPr="00D77AF3" w:rsidRDefault="0018179D" w:rsidP="0018179D">
      <w:pPr>
        <w:overflowPunct w:val="0"/>
        <w:autoSpaceDE w:val="0"/>
        <w:autoSpaceDN w:val="0"/>
        <w:adjustRightInd w:val="0"/>
        <w:jc w:val="both"/>
      </w:pPr>
      <w:r w:rsidRPr="00D77AF3">
        <w:t xml:space="preserve">Ogólne zasady </w:t>
      </w:r>
      <w:r>
        <w:t>wykonania robót podano w S</w:t>
      </w:r>
      <w:r w:rsidRPr="00D77AF3">
        <w:t>ST D-M-00.00.00 „Wymagania ogólne” pkt 5.</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lastRenderedPageBreak/>
        <w:t>5.2. Koryto pod chodnik</w:t>
      </w:r>
    </w:p>
    <w:p w:rsidR="0018179D" w:rsidRPr="00D77AF3" w:rsidRDefault="0018179D" w:rsidP="0018179D">
      <w:pPr>
        <w:overflowPunct w:val="0"/>
        <w:autoSpaceDE w:val="0"/>
        <w:autoSpaceDN w:val="0"/>
        <w:adjustRightInd w:val="0"/>
        <w:jc w:val="both"/>
      </w:pPr>
      <w:r w:rsidRPr="00D77AF3">
        <w:t xml:space="preserve">Koryto wykonane w podłożu powinno być wyprofilowane zgodnie z projektowanymi spadkami podłużnymi i poprzecznymi oraz zgodnie z wymaganiami podanymi w </w:t>
      </w:r>
      <w:r>
        <w:t>S</w:t>
      </w:r>
      <w:r w:rsidRPr="00D77AF3">
        <w:t xml:space="preserve">ST D-04.01.01 „Koryto wraz z profilowaniem i zagęszczeniem podłoża”. Wskaźnik zagęszczenia koryta nie powinien być mniejszy niż 0,97 według normalnej metody </w:t>
      </w:r>
      <w:proofErr w:type="spellStart"/>
      <w:r w:rsidRPr="00D77AF3">
        <w:t>Proctora</w:t>
      </w:r>
      <w:proofErr w:type="spellEnd"/>
      <w:r w:rsidRPr="00D77AF3">
        <w:t>.</w:t>
      </w:r>
    </w:p>
    <w:p w:rsidR="0018179D" w:rsidRPr="00D77AF3" w:rsidRDefault="0018179D" w:rsidP="0018179D">
      <w:pPr>
        <w:overflowPunct w:val="0"/>
        <w:autoSpaceDE w:val="0"/>
        <w:autoSpaceDN w:val="0"/>
        <w:adjustRightInd w:val="0"/>
        <w:jc w:val="both"/>
      </w:pPr>
      <w:r>
        <w:t xml:space="preserve">Jeżeli dokumentacja </w:t>
      </w:r>
      <w:proofErr w:type="spellStart"/>
      <w:r>
        <w:t>projekton</w:t>
      </w:r>
      <w:r w:rsidRPr="00D77AF3">
        <w:t>a</w:t>
      </w:r>
      <w:proofErr w:type="spellEnd"/>
      <w:r w:rsidRPr="00D77AF3">
        <w:t xml:space="preserve"> nie określa inaczej, to nawierzchnię chodnika z kostki brukowej można wykonywać bezpośrednio na podłożu z gruntu piaszczystego o          WP </w:t>
      </w:r>
      <w:r w:rsidRPr="00D77AF3">
        <w:sym w:font="Symbol" w:char="00B3"/>
      </w:r>
      <w:r w:rsidRPr="00D77AF3">
        <w:t xml:space="preserve"> 35 [6] w uprzednio wykonanym korycie.</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5.3. Podsypka</w:t>
      </w:r>
    </w:p>
    <w:p w:rsidR="0018179D" w:rsidRPr="00D77AF3" w:rsidRDefault="0018179D" w:rsidP="0018179D">
      <w:pPr>
        <w:overflowPunct w:val="0"/>
        <w:autoSpaceDE w:val="0"/>
        <w:autoSpaceDN w:val="0"/>
        <w:adjustRightInd w:val="0"/>
        <w:jc w:val="both"/>
      </w:pPr>
      <w:r w:rsidRPr="00D77AF3">
        <w:t>Na podsypkę należy stosować piasek odpowiadający wymaganiom PN-B-06712 [3].</w:t>
      </w:r>
    </w:p>
    <w:p w:rsidR="0018179D" w:rsidRPr="00D77AF3" w:rsidRDefault="0018179D" w:rsidP="0018179D">
      <w:pPr>
        <w:overflowPunct w:val="0"/>
        <w:autoSpaceDE w:val="0"/>
        <w:autoSpaceDN w:val="0"/>
        <w:adjustRightInd w:val="0"/>
        <w:jc w:val="both"/>
      </w:pPr>
      <w:r w:rsidRPr="00D77AF3">
        <w:t xml:space="preserve">Grubość podsypki po zagęszczeniu powinna zawierać się w granicach od 3 do </w:t>
      </w:r>
      <w:smartTag w:uri="urn:schemas-microsoft-com:office:smarttags" w:element="metricconverter">
        <w:smartTagPr>
          <w:attr w:name="ProductID" w:val="5 cm"/>
        </w:smartTagPr>
        <w:r w:rsidRPr="00D77AF3">
          <w:t>5 cm</w:t>
        </w:r>
      </w:smartTag>
      <w:r w:rsidRPr="00D77AF3">
        <w:t>. Podsypka powinna być zwilżona wodą, zagęszczona i wyprofilowana.</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5.4. Warstwa odsączająca</w:t>
      </w:r>
    </w:p>
    <w:p w:rsidR="0018179D" w:rsidRPr="00D77AF3" w:rsidRDefault="0018179D" w:rsidP="0018179D">
      <w:pPr>
        <w:overflowPunct w:val="0"/>
        <w:autoSpaceDE w:val="0"/>
        <w:autoSpaceDN w:val="0"/>
        <w:adjustRightInd w:val="0"/>
        <w:jc w:val="both"/>
      </w:pPr>
      <w:r w:rsidRPr="00D77AF3">
        <w:t>Jeżeli w dokumentacji projektowej dla wykonania chodnika przewidziana jest warstwa odsączająca, to jej wykonanie powinno być zgodne z war</w:t>
      </w:r>
      <w:r>
        <w:t>unkami określonymi  w S</w:t>
      </w:r>
      <w:r w:rsidRPr="00D77AF3">
        <w:t>ST D-04.02.01 „Warstwy odsączające</w:t>
      </w:r>
      <w:r>
        <w:t>”</w:t>
      </w:r>
      <w:r w:rsidRPr="00D77AF3">
        <w:t xml:space="preserve"> </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5.5. Układanie chodnika z betonowych kostek brukowych</w:t>
      </w:r>
    </w:p>
    <w:p w:rsidR="0018179D" w:rsidRPr="00D77AF3" w:rsidRDefault="0018179D" w:rsidP="0018179D">
      <w:pPr>
        <w:overflowPunct w:val="0"/>
        <w:autoSpaceDE w:val="0"/>
        <w:autoSpaceDN w:val="0"/>
        <w:adjustRightInd w:val="0"/>
        <w:jc w:val="both"/>
      </w:pPr>
      <w:r w:rsidRPr="00D77AF3">
        <w:t>Z uwagi na różnorodność kształtów i kolorów produkowanych kostek, możliwe jest ułożenie dowolnego wzoru - wcześniej ustalonego w dokumentacji projektowej lub zaakceptowanego przez Inżyniera.</w:t>
      </w:r>
    </w:p>
    <w:p w:rsidR="0018179D" w:rsidRPr="00D77AF3" w:rsidRDefault="0018179D" w:rsidP="0018179D">
      <w:pPr>
        <w:overflowPunct w:val="0"/>
        <w:autoSpaceDE w:val="0"/>
        <w:autoSpaceDN w:val="0"/>
        <w:adjustRightInd w:val="0"/>
        <w:jc w:val="both"/>
      </w:pPr>
      <w:r w:rsidRPr="00D77AF3">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D77AF3">
          <w:t>3 mm</w:t>
        </w:r>
      </w:smartTag>
      <w:r w:rsidRPr="00D77AF3">
        <w:t xml:space="preserve">. Kostkę należy układać ok. </w:t>
      </w:r>
      <w:smartTag w:uri="urn:schemas-microsoft-com:office:smarttags" w:element="metricconverter">
        <w:smartTagPr>
          <w:attr w:name="ProductID" w:val="1,5 cm"/>
        </w:smartTagPr>
        <w:r w:rsidRPr="00D77AF3">
          <w:t>1,5 cm</w:t>
        </w:r>
      </w:smartTag>
      <w:r w:rsidRPr="00D77AF3">
        <w:t xml:space="preserve"> wyżej od projektowanej niwelety chodnika, gdyż w czasie wibrowania (ubijania) podsypka ulega zagęszczeniu.</w:t>
      </w:r>
    </w:p>
    <w:p w:rsidR="0018179D" w:rsidRPr="00D77AF3" w:rsidRDefault="0018179D" w:rsidP="0018179D">
      <w:pPr>
        <w:overflowPunct w:val="0"/>
        <w:autoSpaceDE w:val="0"/>
        <w:autoSpaceDN w:val="0"/>
        <w:adjustRightInd w:val="0"/>
        <w:jc w:val="both"/>
      </w:pPr>
      <w:r w:rsidRPr="00D77AF3">
        <w:t>Po ułożeniu kostki, szczeliny należy wypełnić piaskiem, a następnie zamieść powierzchnię ułożonych kostek przy użyciu szczotek ręcznych lub mechanicznych i przystąpić do ubijania nawierzchni chodnika.</w:t>
      </w:r>
    </w:p>
    <w:p w:rsidR="0018179D" w:rsidRPr="00D77AF3" w:rsidRDefault="0018179D" w:rsidP="0018179D">
      <w:pPr>
        <w:overflowPunct w:val="0"/>
        <w:autoSpaceDE w:val="0"/>
        <w:autoSpaceDN w:val="0"/>
        <w:adjustRightInd w:val="0"/>
        <w:jc w:val="both"/>
      </w:pPr>
      <w:r w:rsidRPr="00D77AF3">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18179D" w:rsidRPr="00D77AF3" w:rsidRDefault="0018179D" w:rsidP="0018179D">
      <w:pPr>
        <w:overflowPunct w:val="0"/>
        <w:autoSpaceDE w:val="0"/>
        <w:autoSpaceDN w:val="0"/>
        <w:adjustRightInd w:val="0"/>
        <w:jc w:val="both"/>
      </w:pPr>
      <w:r w:rsidRPr="00D77AF3">
        <w:t>Do zagęszczania nawierzchni z betonowych kostek brukowych nie wolno używać walca.</w:t>
      </w:r>
    </w:p>
    <w:p w:rsidR="0018179D" w:rsidRPr="00D77AF3" w:rsidRDefault="0018179D" w:rsidP="0018179D">
      <w:pPr>
        <w:overflowPunct w:val="0"/>
        <w:autoSpaceDE w:val="0"/>
        <w:autoSpaceDN w:val="0"/>
        <w:adjustRightInd w:val="0"/>
        <w:jc w:val="both"/>
      </w:pPr>
      <w:r w:rsidRPr="00D77AF3">
        <w:t>Po ubiciu nawierzchni należy uzupełnić szczeliny materiałem do wypełnienia i zamieść nawierzchnię. Chodnik z wypełnieniem spoin piaskiem nie wymaga pielęgnacji - może być zaraz oddany do użytkowania.</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6. kontrola jakości robót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6.1. Ogólne zasady kontroli jakości robót</w:t>
      </w:r>
    </w:p>
    <w:p w:rsidR="0018179D" w:rsidRPr="00D77AF3" w:rsidRDefault="0018179D" w:rsidP="0018179D">
      <w:pPr>
        <w:overflowPunct w:val="0"/>
        <w:autoSpaceDE w:val="0"/>
        <w:autoSpaceDN w:val="0"/>
        <w:adjustRightInd w:val="0"/>
        <w:jc w:val="both"/>
      </w:pPr>
      <w:r w:rsidRPr="00D77AF3">
        <w:t>Ogólne zasady k</w:t>
      </w:r>
      <w:r>
        <w:t>ontroli jakości robót podano w S</w:t>
      </w:r>
      <w:r w:rsidRPr="00D77AF3">
        <w:t>ST D-M-00.00.00 „Wymagania ogólne” pkt 6.</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6.2. Badania przed przystąpieniem do robót</w:t>
      </w:r>
    </w:p>
    <w:p w:rsidR="0018179D" w:rsidRPr="00D77AF3" w:rsidRDefault="0018179D" w:rsidP="0018179D">
      <w:pPr>
        <w:overflowPunct w:val="0"/>
        <w:autoSpaceDE w:val="0"/>
        <w:autoSpaceDN w:val="0"/>
        <w:adjustRightInd w:val="0"/>
        <w:jc w:val="both"/>
      </w:pPr>
      <w:r w:rsidRPr="00D77AF3">
        <w:t>Przed przystąpieniem do robót Wykonawca powinien sprawdzić, czy producent kostek brukowych posiada aprobatę techniczną.</w:t>
      </w:r>
    </w:p>
    <w:p w:rsidR="0018179D" w:rsidRPr="00D77AF3" w:rsidRDefault="0018179D" w:rsidP="0018179D">
      <w:pPr>
        <w:overflowPunct w:val="0"/>
        <w:autoSpaceDE w:val="0"/>
        <w:autoSpaceDN w:val="0"/>
        <w:adjustRightInd w:val="0"/>
        <w:jc w:val="both"/>
      </w:pPr>
      <w:r w:rsidRPr="00D77AF3">
        <w:t>P</w:t>
      </w:r>
      <w:r>
        <w:t>ozostałe wymagania określono w S</w:t>
      </w:r>
      <w:r w:rsidRPr="00D77AF3">
        <w:t>ST D-05.02.23 „Nawierzchnia z kostki brukowej betonowej”.</w:t>
      </w:r>
    </w:p>
    <w:p w:rsidR="0018179D" w:rsidRPr="00D77AF3" w:rsidRDefault="0018179D" w:rsidP="0018179D">
      <w:pPr>
        <w:overflowPunct w:val="0"/>
        <w:autoSpaceDE w:val="0"/>
        <w:autoSpaceDN w:val="0"/>
        <w:adjustRightInd w:val="0"/>
        <w:spacing w:before="120"/>
        <w:jc w:val="both"/>
        <w:rPr>
          <w:b/>
        </w:rPr>
      </w:pPr>
      <w:r w:rsidRPr="00D77AF3">
        <w:rPr>
          <w:b/>
        </w:rPr>
        <w:t>6.3. Badania w czasie robót</w:t>
      </w:r>
    </w:p>
    <w:p w:rsidR="0018179D" w:rsidRPr="00D77AF3" w:rsidRDefault="0018179D" w:rsidP="0018179D">
      <w:pPr>
        <w:overflowPunct w:val="0"/>
        <w:autoSpaceDE w:val="0"/>
        <w:autoSpaceDN w:val="0"/>
        <w:adjustRightInd w:val="0"/>
        <w:spacing w:before="120"/>
        <w:jc w:val="both"/>
      </w:pPr>
      <w:r w:rsidRPr="00D77AF3">
        <w:rPr>
          <w:b/>
        </w:rPr>
        <w:t xml:space="preserve">6.3.1. </w:t>
      </w:r>
      <w:r w:rsidRPr="00D77AF3">
        <w:t>Sprawdzenie podłoża</w:t>
      </w:r>
    </w:p>
    <w:p w:rsidR="0018179D" w:rsidRPr="00D77AF3" w:rsidRDefault="0018179D" w:rsidP="0018179D">
      <w:pPr>
        <w:overflowPunct w:val="0"/>
        <w:autoSpaceDE w:val="0"/>
        <w:autoSpaceDN w:val="0"/>
        <w:adjustRightInd w:val="0"/>
        <w:spacing w:before="120"/>
        <w:jc w:val="both"/>
      </w:pPr>
      <w:r w:rsidRPr="00D77AF3">
        <w:tab/>
        <w:t>Sprawdzenie podłoża polega na stwierdzeniu zgodności z dokumentacją projektową i odpowiednimi SST.</w:t>
      </w:r>
    </w:p>
    <w:p w:rsidR="0018179D" w:rsidRPr="00D77AF3" w:rsidRDefault="0018179D" w:rsidP="0018179D">
      <w:pPr>
        <w:overflowPunct w:val="0"/>
        <w:autoSpaceDE w:val="0"/>
        <w:autoSpaceDN w:val="0"/>
        <w:adjustRightInd w:val="0"/>
        <w:jc w:val="both"/>
      </w:pPr>
      <w:r w:rsidRPr="00D77AF3">
        <w:tab/>
        <w:t>Dopuszczalne tolerancje wynoszą dla:</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 xml:space="preserve">głębokości koryta: </w:t>
      </w:r>
    </w:p>
    <w:p w:rsidR="0018179D" w:rsidRPr="00D77AF3" w:rsidRDefault="0018179D" w:rsidP="0018179D">
      <w:pPr>
        <w:overflowPunct w:val="0"/>
        <w:autoSpaceDE w:val="0"/>
        <w:autoSpaceDN w:val="0"/>
        <w:adjustRightInd w:val="0"/>
        <w:ind w:left="709"/>
        <w:jc w:val="both"/>
      </w:pPr>
      <w:r w:rsidRPr="00D77AF3">
        <w:rPr>
          <w:rFonts w:ascii="Symbol" w:hAnsi="Symbol"/>
        </w:rPr>
        <w:t></w:t>
      </w:r>
      <w:r w:rsidRPr="00D77AF3">
        <w:rPr>
          <w:sz w:val="14"/>
          <w:szCs w:val="14"/>
        </w:rPr>
        <w:t xml:space="preserve">      </w:t>
      </w:r>
      <w:r w:rsidRPr="00D77AF3">
        <w:t>o szerokości do 3 m:</w:t>
      </w:r>
      <w:r w:rsidRPr="00D77AF3">
        <w:tab/>
      </w:r>
      <w:r w:rsidRPr="00D77AF3">
        <w:tab/>
      </w:r>
      <w:r w:rsidRPr="00D77AF3">
        <w:sym w:font="Symbol" w:char="00B1"/>
      </w:r>
      <w:r w:rsidRPr="00D77AF3">
        <w:t xml:space="preserve"> </w:t>
      </w:r>
      <w:smartTag w:uri="urn:schemas-microsoft-com:office:smarttags" w:element="metricconverter">
        <w:smartTagPr>
          <w:attr w:name="ProductID" w:val="1 cm"/>
        </w:smartTagPr>
        <w:r w:rsidRPr="00D77AF3">
          <w:t>1 cm</w:t>
        </w:r>
      </w:smartTag>
      <w:r w:rsidRPr="00D77AF3">
        <w:t xml:space="preserve">, </w:t>
      </w:r>
    </w:p>
    <w:p w:rsidR="0018179D" w:rsidRPr="00D77AF3" w:rsidRDefault="0018179D" w:rsidP="0018179D">
      <w:pPr>
        <w:overflowPunct w:val="0"/>
        <w:autoSpaceDE w:val="0"/>
        <w:autoSpaceDN w:val="0"/>
        <w:adjustRightInd w:val="0"/>
        <w:ind w:left="709"/>
        <w:jc w:val="both"/>
      </w:pPr>
      <w:r w:rsidRPr="00D77AF3">
        <w:rPr>
          <w:rFonts w:ascii="Symbol" w:hAnsi="Symbol"/>
        </w:rPr>
        <w:t></w:t>
      </w:r>
      <w:r w:rsidRPr="00D77AF3">
        <w:rPr>
          <w:sz w:val="14"/>
          <w:szCs w:val="14"/>
        </w:rPr>
        <w:t xml:space="preserve">      </w:t>
      </w:r>
      <w:r w:rsidRPr="00D77AF3">
        <w:t>o szerokości powyżej 3 m:</w:t>
      </w:r>
      <w:r w:rsidRPr="00D77AF3">
        <w:tab/>
      </w:r>
      <w:r w:rsidRPr="00D77AF3">
        <w:sym w:font="Symbol" w:char="00B1"/>
      </w:r>
      <w:r w:rsidRPr="00D77AF3">
        <w:t xml:space="preserve"> </w:t>
      </w:r>
      <w:smartTag w:uri="urn:schemas-microsoft-com:office:smarttags" w:element="metricconverter">
        <w:smartTagPr>
          <w:attr w:name="ProductID" w:val="2 cm"/>
        </w:smartTagPr>
        <w:r w:rsidRPr="00D77AF3">
          <w:t>2 cm</w:t>
        </w:r>
      </w:smartTag>
      <w:r w:rsidRPr="00D77AF3">
        <w:t>,</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 xml:space="preserve">szerokości koryta: </w:t>
      </w:r>
      <w:r w:rsidRPr="00D77AF3">
        <w:sym w:font="Symbol" w:char="00B1"/>
      </w:r>
      <w:r w:rsidRPr="00D77AF3">
        <w:t xml:space="preserve"> </w:t>
      </w:r>
      <w:smartTag w:uri="urn:schemas-microsoft-com:office:smarttags" w:element="metricconverter">
        <w:smartTagPr>
          <w:attr w:name="ProductID" w:val="5 cm"/>
        </w:smartTagPr>
        <w:r w:rsidRPr="00D77AF3">
          <w:t>5 cm</w:t>
        </w:r>
      </w:smartTag>
      <w:r w:rsidRPr="00D77AF3">
        <w:t>.</w:t>
      </w:r>
    </w:p>
    <w:p w:rsidR="0018179D" w:rsidRPr="00D77AF3" w:rsidRDefault="0018179D" w:rsidP="0018179D">
      <w:pPr>
        <w:overflowPunct w:val="0"/>
        <w:autoSpaceDE w:val="0"/>
        <w:autoSpaceDN w:val="0"/>
        <w:adjustRightInd w:val="0"/>
        <w:spacing w:before="120"/>
        <w:jc w:val="both"/>
      </w:pPr>
      <w:r w:rsidRPr="00D77AF3">
        <w:rPr>
          <w:b/>
        </w:rPr>
        <w:t xml:space="preserve">6.3.2. </w:t>
      </w:r>
      <w:r w:rsidRPr="00D77AF3">
        <w:t>Sprawdzenie podsypki</w:t>
      </w:r>
    </w:p>
    <w:p w:rsidR="0018179D" w:rsidRPr="00D77AF3" w:rsidRDefault="0018179D" w:rsidP="0018179D">
      <w:pPr>
        <w:overflowPunct w:val="0"/>
        <w:autoSpaceDE w:val="0"/>
        <w:autoSpaceDN w:val="0"/>
        <w:adjustRightInd w:val="0"/>
        <w:spacing w:before="120"/>
        <w:jc w:val="both"/>
      </w:pPr>
      <w:r w:rsidRPr="00D77AF3">
        <w:tab/>
        <w:t xml:space="preserve">Sprawdzenie podsypki w zakresie grubości i wymaganych spadków poprzecznych i podłużnych polega na stwierdzeniu zgodności z dokumentacją projektową oraz pkt 5.3 niniejszej </w:t>
      </w:r>
      <w:r>
        <w:t>S</w:t>
      </w:r>
      <w:r w:rsidRPr="00D77AF3">
        <w:t xml:space="preserve">ST. </w:t>
      </w:r>
    </w:p>
    <w:p w:rsidR="0018179D" w:rsidRPr="00D77AF3" w:rsidRDefault="0018179D" w:rsidP="0018179D">
      <w:pPr>
        <w:overflowPunct w:val="0"/>
        <w:autoSpaceDE w:val="0"/>
        <w:autoSpaceDN w:val="0"/>
        <w:adjustRightInd w:val="0"/>
        <w:spacing w:before="120"/>
        <w:jc w:val="both"/>
      </w:pPr>
      <w:r w:rsidRPr="00D77AF3">
        <w:rPr>
          <w:b/>
        </w:rPr>
        <w:t xml:space="preserve">6.3.3. </w:t>
      </w:r>
      <w:r w:rsidRPr="00D77AF3">
        <w:t>Sprawdzenie wykonania chodnika</w:t>
      </w:r>
    </w:p>
    <w:p w:rsidR="0018179D" w:rsidRPr="00D77AF3" w:rsidRDefault="0018179D" w:rsidP="0018179D">
      <w:pPr>
        <w:overflowPunct w:val="0"/>
        <w:autoSpaceDE w:val="0"/>
        <w:autoSpaceDN w:val="0"/>
        <w:adjustRightInd w:val="0"/>
        <w:spacing w:before="120"/>
        <w:jc w:val="both"/>
      </w:pPr>
      <w:r w:rsidRPr="00D77AF3">
        <w:tab/>
        <w:t>Sprawdzenie prawidłowości wykonania chodnika z betonowych kostek brukowych  polega na stwierdzeniu zgodności wykonania z dokumentacją projektową oraz wymaganiami pkt 5.5 niniejszej OST:</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pomierzenie szerokości spoin,</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prawidłowości ubijania (wibrowania),</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prawidłowości wypełnienia spoin,</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sprawdzenie, czy przyjęty deseń (wzór) i kolor nawierzchni jest zachowany.</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lastRenderedPageBreak/>
        <w:t>6.4. Sprawdzenie cech geometrycznych chodnika</w:t>
      </w:r>
    </w:p>
    <w:p w:rsidR="0018179D" w:rsidRPr="00D77AF3" w:rsidRDefault="0018179D" w:rsidP="0018179D">
      <w:pPr>
        <w:overflowPunct w:val="0"/>
        <w:autoSpaceDE w:val="0"/>
        <w:autoSpaceDN w:val="0"/>
        <w:adjustRightInd w:val="0"/>
        <w:jc w:val="both"/>
      </w:pPr>
      <w:r w:rsidRPr="00D77AF3">
        <w:rPr>
          <w:b/>
        </w:rPr>
        <w:t xml:space="preserve">6.4.1. </w:t>
      </w:r>
      <w:r w:rsidRPr="00D77AF3">
        <w:t xml:space="preserve"> Sprawdzenie równości chodnika</w:t>
      </w:r>
    </w:p>
    <w:p w:rsidR="0018179D" w:rsidRPr="00D77AF3" w:rsidRDefault="0018179D" w:rsidP="0018179D">
      <w:pPr>
        <w:overflowPunct w:val="0"/>
        <w:autoSpaceDE w:val="0"/>
        <w:autoSpaceDN w:val="0"/>
        <w:adjustRightInd w:val="0"/>
        <w:spacing w:before="120"/>
        <w:jc w:val="both"/>
      </w:pPr>
      <w:r w:rsidRPr="00D77AF3">
        <w:t xml:space="preserve">Sprawdzenie równości nawierzchni przeprowadzać należy łatą co najmniej raz na każde 150 do </w:t>
      </w:r>
      <w:smartTag w:uri="urn:schemas-microsoft-com:office:smarttags" w:element="metricconverter">
        <w:smartTagPr>
          <w:attr w:name="ProductID" w:val="300 m2"/>
        </w:smartTagPr>
        <w:r w:rsidRPr="00D77AF3">
          <w:t>300 m</w:t>
        </w:r>
        <w:r w:rsidRPr="00D77AF3">
          <w:rPr>
            <w:vertAlign w:val="superscript"/>
          </w:rPr>
          <w:t>2</w:t>
        </w:r>
      </w:smartTag>
      <w:r w:rsidRPr="00D77AF3">
        <w:t xml:space="preserve"> ułożonego chodnika i w miejscach wątpliwych, jednak nie rzadziej niż raz na </w:t>
      </w:r>
      <w:smartTag w:uri="urn:schemas-microsoft-com:office:smarttags" w:element="metricconverter">
        <w:smartTagPr>
          <w:attr w:name="ProductID" w:val="50 m"/>
        </w:smartTagPr>
        <w:r w:rsidRPr="00D77AF3">
          <w:t>50 m</w:t>
        </w:r>
      </w:smartTag>
      <w:r w:rsidRPr="00D77AF3">
        <w:t xml:space="preserve"> chodnika. Dopuszczalny prześwit pod łatą </w:t>
      </w:r>
      <w:smartTag w:uri="urn:schemas-microsoft-com:office:smarttags" w:element="metricconverter">
        <w:smartTagPr>
          <w:attr w:name="ProductID" w:val="4 m"/>
        </w:smartTagPr>
        <w:r w:rsidRPr="00D77AF3">
          <w:t>4 m</w:t>
        </w:r>
      </w:smartTag>
      <w:r w:rsidRPr="00D77AF3">
        <w:t xml:space="preserve"> nie powinien przekraczać </w:t>
      </w:r>
      <w:smartTag w:uri="urn:schemas-microsoft-com:office:smarttags" w:element="metricconverter">
        <w:smartTagPr>
          <w:attr w:name="ProductID" w:val="1,0 cm"/>
        </w:smartTagPr>
        <w:r w:rsidRPr="00D77AF3">
          <w:t>1,0 cm</w:t>
        </w:r>
      </w:smartTag>
      <w:r w:rsidRPr="00D77AF3">
        <w:t>.</w:t>
      </w:r>
    </w:p>
    <w:p w:rsidR="0018179D" w:rsidRPr="00D77AF3" w:rsidRDefault="0018179D" w:rsidP="0018179D">
      <w:pPr>
        <w:overflowPunct w:val="0"/>
        <w:autoSpaceDE w:val="0"/>
        <w:autoSpaceDN w:val="0"/>
        <w:adjustRightInd w:val="0"/>
        <w:spacing w:before="120"/>
        <w:jc w:val="both"/>
      </w:pPr>
      <w:r w:rsidRPr="00D77AF3">
        <w:rPr>
          <w:b/>
        </w:rPr>
        <w:t xml:space="preserve">6.4.2. </w:t>
      </w:r>
      <w:r w:rsidRPr="00D77AF3">
        <w:t>Sprawdzenie profilu podłużnego</w:t>
      </w:r>
    </w:p>
    <w:p w:rsidR="0018179D" w:rsidRPr="00D77AF3" w:rsidRDefault="0018179D" w:rsidP="0018179D">
      <w:pPr>
        <w:overflowPunct w:val="0"/>
        <w:autoSpaceDE w:val="0"/>
        <w:autoSpaceDN w:val="0"/>
        <w:adjustRightInd w:val="0"/>
        <w:spacing w:before="120"/>
        <w:jc w:val="both"/>
      </w:pPr>
      <w:r w:rsidRPr="00D77AF3">
        <w:t xml:space="preserve">Sprawdzenie profilu podłużnego przeprowadzać należy za pomocą niwelacji, biorąc pod uwagę punkty charakterystyczne, jednak nie rzadziej niż co </w:t>
      </w:r>
      <w:smartTag w:uri="urn:schemas-microsoft-com:office:smarttags" w:element="metricconverter">
        <w:smartTagPr>
          <w:attr w:name="ProductID" w:val="100 m"/>
        </w:smartTagPr>
        <w:r w:rsidRPr="00D77AF3">
          <w:t>100 m</w:t>
        </w:r>
      </w:smartTag>
      <w:r w:rsidRPr="00D77AF3">
        <w:t>.</w:t>
      </w:r>
    </w:p>
    <w:p w:rsidR="0018179D" w:rsidRPr="00D77AF3" w:rsidRDefault="0018179D" w:rsidP="0018179D">
      <w:pPr>
        <w:overflowPunct w:val="0"/>
        <w:autoSpaceDE w:val="0"/>
        <w:autoSpaceDN w:val="0"/>
        <w:adjustRightInd w:val="0"/>
        <w:jc w:val="both"/>
      </w:pPr>
      <w:r w:rsidRPr="00D77AF3">
        <w:tab/>
        <w:t xml:space="preserve">Odchylenia od projektowanej niwelety chodnika w punktach załamania niwelety nie mogą przekraczać </w:t>
      </w:r>
      <w:r w:rsidRPr="00D77AF3">
        <w:sym w:font="Symbol" w:char="00B1"/>
      </w:r>
      <w:r w:rsidRPr="00D77AF3">
        <w:t xml:space="preserve"> </w:t>
      </w:r>
      <w:smartTag w:uri="urn:schemas-microsoft-com:office:smarttags" w:element="metricconverter">
        <w:smartTagPr>
          <w:attr w:name="ProductID" w:val="3 cm"/>
        </w:smartTagPr>
        <w:r w:rsidRPr="00D77AF3">
          <w:t>3 cm</w:t>
        </w:r>
      </w:smartTag>
      <w:r w:rsidRPr="00D77AF3">
        <w:t>.</w:t>
      </w:r>
    </w:p>
    <w:p w:rsidR="0018179D" w:rsidRPr="00D77AF3" w:rsidRDefault="0018179D" w:rsidP="0018179D">
      <w:pPr>
        <w:overflowPunct w:val="0"/>
        <w:autoSpaceDE w:val="0"/>
        <w:autoSpaceDN w:val="0"/>
        <w:adjustRightInd w:val="0"/>
        <w:spacing w:before="120"/>
        <w:jc w:val="both"/>
      </w:pPr>
      <w:r w:rsidRPr="00D77AF3">
        <w:rPr>
          <w:b/>
        </w:rPr>
        <w:t xml:space="preserve">6.4.3. </w:t>
      </w:r>
      <w:r w:rsidRPr="00D77AF3">
        <w:t>Sprawdzenie przekroju poprzecznego</w:t>
      </w:r>
    </w:p>
    <w:p w:rsidR="0018179D" w:rsidRPr="00D77AF3" w:rsidRDefault="0018179D" w:rsidP="0018179D">
      <w:pPr>
        <w:overflowPunct w:val="0"/>
        <w:autoSpaceDE w:val="0"/>
        <w:autoSpaceDN w:val="0"/>
        <w:adjustRightInd w:val="0"/>
        <w:spacing w:before="120"/>
        <w:jc w:val="both"/>
      </w:pPr>
      <w:r w:rsidRPr="00D77AF3">
        <w:t xml:space="preserve">Sprawdzenie przekroju poprzecznego dokonywać należy szablonem z poziomicą, co najmniej raz na każde 150 do </w:t>
      </w:r>
      <w:smartTag w:uri="urn:schemas-microsoft-com:office:smarttags" w:element="metricconverter">
        <w:smartTagPr>
          <w:attr w:name="ProductID" w:val="300 m2"/>
        </w:smartTagPr>
        <w:r w:rsidRPr="00D77AF3">
          <w:t>300 m</w:t>
        </w:r>
        <w:r w:rsidRPr="00D77AF3">
          <w:rPr>
            <w:vertAlign w:val="superscript"/>
          </w:rPr>
          <w:t>2</w:t>
        </w:r>
      </w:smartTag>
      <w:r w:rsidRPr="00D77AF3">
        <w:t xml:space="preserve"> chodnika i w miejscach wątpliwych, jednak nie rzadziej niż co </w:t>
      </w:r>
      <w:smartTag w:uri="urn:schemas-microsoft-com:office:smarttags" w:element="metricconverter">
        <w:smartTagPr>
          <w:attr w:name="ProductID" w:val="50 m"/>
        </w:smartTagPr>
        <w:r w:rsidRPr="00D77AF3">
          <w:t>50 m</w:t>
        </w:r>
      </w:smartTag>
      <w:r w:rsidRPr="00D77AF3">
        <w:t xml:space="preserve">. Dopuszczalne odchylenia od projektowanego profilu wynoszą </w:t>
      </w:r>
      <w:r w:rsidRPr="00D77AF3">
        <w:sym w:font="Symbol" w:char="00B1"/>
      </w:r>
      <w:r w:rsidRPr="00D77AF3">
        <w:t xml:space="preserve"> 0,3%.</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7. OBMIAR ROBÓT</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7.1. Ogólne zasady obmiaru robót</w:t>
      </w:r>
    </w:p>
    <w:p w:rsidR="0018179D" w:rsidRPr="00D77AF3" w:rsidRDefault="0018179D" w:rsidP="0018179D">
      <w:pPr>
        <w:overflowPunct w:val="0"/>
        <w:autoSpaceDE w:val="0"/>
        <w:autoSpaceDN w:val="0"/>
        <w:adjustRightInd w:val="0"/>
        <w:jc w:val="both"/>
      </w:pPr>
      <w:r w:rsidRPr="00D77AF3">
        <w:tab/>
        <w:t>Ogólne zasad</w:t>
      </w:r>
      <w:r>
        <w:t>y obmiaru robót podano w S</w:t>
      </w:r>
      <w:r w:rsidRPr="00D77AF3">
        <w:t>ST D-M-00.00.00 „Wymagania ogólne” pkt 7.</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7.2. Jednostka obmiarowa</w:t>
      </w:r>
    </w:p>
    <w:p w:rsidR="0018179D" w:rsidRPr="00D77AF3" w:rsidRDefault="0018179D" w:rsidP="0018179D">
      <w:pPr>
        <w:overflowPunct w:val="0"/>
        <w:autoSpaceDE w:val="0"/>
        <w:autoSpaceDN w:val="0"/>
        <w:adjustRightInd w:val="0"/>
        <w:jc w:val="both"/>
      </w:pPr>
      <w:r w:rsidRPr="00D77AF3">
        <w:tab/>
        <w:t>Jednostką obmiarową jest m</w:t>
      </w:r>
      <w:r w:rsidRPr="00D77AF3">
        <w:rPr>
          <w:vertAlign w:val="superscript"/>
        </w:rPr>
        <w:t>2</w:t>
      </w:r>
      <w:r w:rsidRPr="00D77AF3">
        <w:t xml:space="preserve"> (metr kwadratowy) wykonanego chodnika z brukowej kostki betonowej.</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8. ODBIÓR ROBÓT</w:t>
      </w:r>
    </w:p>
    <w:p w:rsidR="0018179D" w:rsidRPr="00D77AF3" w:rsidRDefault="0018179D" w:rsidP="0018179D">
      <w:pPr>
        <w:overflowPunct w:val="0"/>
        <w:autoSpaceDE w:val="0"/>
        <w:autoSpaceDN w:val="0"/>
        <w:adjustRightInd w:val="0"/>
        <w:jc w:val="both"/>
      </w:pPr>
      <w:r w:rsidRPr="00D77AF3">
        <w:t>Ogólne</w:t>
      </w:r>
      <w:r>
        <w:t xml:space="preserve"> zasady odbioru robót podano w S</w:t>
      </w:r>
      <w:r w:rsidRPr="00D77AF3">
        <w:t>ST D-M-00.00.00 „Wymagania ogólne” pkt 8.</w:t>
      </w:r>
    </w:p>
    <w:p w:rsidR="0018179D" w:rsidRPr="00D77AF3" w:rsidRDefault="0018179D" w:rsidP="0018179D">
      <w:pPr>
        <w:overflowPunct w:val="0"/>
        <w:autoSpaceDE w:val="0"/>
        <w:autoSpaceDN w:val="0"/>
        <w:adjustRightInd w:val="0"/>
        <w:jc w:val="both"/>
      </w:pPr>
      <w:r w:rsidRPr="00D77AF3">
        <w:t>Roboty uznaje się za wykonane zgodnie z dokumentacją projektową, SST i wymaganiami Inżyniera, jeżeli wszystkie pomiary i badania z zachowaniem tolerancji wg pkt 6 dały wyniki pozytywne.</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9. PODSTAWA PŁATNOŚCI</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9.1. Ogólne ustalenia dotyczące podstawy płatności</w:t>
      </w:r>
    </w:p>
    <w:p w:rsidR="0018179D" w:rsidRPr="00D77AF3" w:rsidRDefault="0018179D" w:rsidP="0018179D">
      <w:pPr>
        <w:overflowPunct w:val="0"/>
        <w:autoSpaceDE w:val="0"/>
        <w:autoSpaceDN w:val="0"/>
        <w:adjustRightInd w:val="0"/>
        <w:jc w:val="both"/>
      </w:pPr>
      <w:r w:rsidRPr="00D77AF3">
        <w:t>Ogólne ustalenia dotyczą</w:t>
      </w:r>
      <w:r>
        <w:t>ce podstawy płatności podano w S</w:t>
      </w:r>
      <w:r w:rsidRPr="00D77AF3">
        <w:t>ST D-M-00.00.00 „Wymagania ogólne” pkt 9.</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9.2. Cena jednostki obmiarowej</w:t>
      </w:r>
    </w:p>
    <w:p w:rsidR="0018179D" w:rsidRPr="00D77AF3" w:rsidRDefault="0018179D" w:rsidP="0018179D">
      <w:pPr>
        <w:overflowPunct w:val="0"/>
        <w:autoSpaceDE w:val="0"/>
        <w:autoSpaceDN w:val="0"/>
        <w:adjustRightInd w:val="0"/>
        <w:jc w:val="both"/>
      </w:pPr>
      <w:r w:rsidRPr="00D77AF3">
        <w:t xml:space="preserve">Cena wykonania </w:t>
      </w:r>
      <w:smartTag w:uri="urn:schemas-microsoft-com:office:smarttags" w:element="metricconverter">
        <w:smartTagPr>
          <w:attr w:name="ProductID" w:val="1 m2"/>
        </w:smartTagPr>
        <w:r w:rsidRPr="00D77AF3">
          <w:t>1 m</w:t>
        </w:r>
        <w:r w:rsidRPr="00D77AF3">
          <w:rPr>
            <w:vertAlign w:val="superscript"/>
          </w:rPr>
          <w:t>2</w:t>
        </w:r>
      </w:smartTag>
      <w:r w:rsidRPr="00D77AF3">
        <w:t xml:space="preserve"> chodnika z brukowej kostki betonowej obejmuje:</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prace pomiarowe i roboty przygotowawcze,</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dostarczenie materiałów na miejsce wbudowania,</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wykonanie koryta,</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ew. wykonanie warstwy odsączającej,</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wykonanie podsypki,</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ułożenie kostki brukowej wraz z zagęszczeniem i wypełnieniem szczelin,</w:t>
      </w:r>
    </w:p>
    <w:p w:rsidR="0018179D" w:rsidRPr="00D77AF3" w:rsidRDefault="0018179D" w:rsidP="0018179D">
      <w:pPr>
        <w:overflowPunct w:val="0"/>
        <w:autoSpaceDE w:val="0"/>
        <w:autoSpaceDN w:val="0"/>
        <w:adjustRightInd w:val="0"/>
        <w:jc w:val="both"/>
      </w:pPr>
      <w:r w:rsidRPr="00D77AF3">
        <w:rPr>
          <w:rFonts w:ascii="Symbol" w:hAnsi="Symbol"/>
        </w:rPr>
        <w:t></w:t>
      </w:r>
      <w:r w:rsidRPr="00D77AF3">
        <w:rPr>
          <w:sz w:val="14"/>
          <w:szCs w:val="14"/>
        </w:rPr>
        <w:t xml:space="preserve">      </w:t>
      </w:r>
      <w:r w:rsidRPr="00D77AF3">
        <w:t>przeprowadzenie badań i pomiarów wymaganych w specyfikacji technicznej.</w:t>
      </w:r>
    </w:p>
    <w:p w:rsidR="0018179D" w:rsidRPr="00D77AF3" w:rsidRDefault="0018179D" w:rsidP="0018179D">
      <w:pPr>
        <w:keepNext/>
        <w:keepLines/>
        <w:suppressAutoHyphens/>
        <w:overflowPunct w:val="0"/>
        <w:autoSpaceDE w:val="0"/>
        <w:autoSpaceDN w:val="0"/>
        <w:adjustRightInd w:val="0"/>
        <w:spacing w:before="240" w:after="120"/>
        <w:jc w:val="both"/>
        <w:outlineLvl w:val="0"/>
        <w:rPr>
          <w:b/>
          <w:caps/>
          <w:color w:val="993366"/>
          <w:kern w:val="28"/>
        </w:rPr>
      </w:pPr>
      <w:r w:rsidRPr="00D77AF3">
        <w:rPr>
          <w:b/>
          <w:caps/>
          <w:color w:val="993366"/>
          <w:kern w:val="28"/>
        </w:rPr>
        <w:t>10. przepisy związane</w:t>
      </w:r>
    </w:p>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10.1. Normy</w:t>
      </w:r>
    </w:p>
    <w:tbl>
      <w:tblPr>
        <w:tblW w:w="0" w:type="auto"/>
        <w:tblCellMar>
          <w:left w:w="70" w:type="dxa"/>
          <w:right w:w="70" w:type="dxa"/>
        </w:tblCellMar>
        <w:tblLook w:val="0000" w:firstRow="0" w:lastRow="0" w:firstColumn="0" w:lastColumn="0" w:noHBand="0" w:noVBand="0"/>
      </w:tblPr>
      <w:tblGrid>
        <w:gridCol w:w="496"/>
        <w:gridCol w:w="1559"/>
        <w:gridCol w:w="6584"/>
      </w:tblGrid>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1.</w:t>
            </w:r>
          </w:p>
        </w:tc>
        <w:tc>
          <w:tcPr>
            <w:tcW w:w="1559" w:type="dxa"/>
          </w:tcPr>
          <w:p w:rsidR="0018179D" w:rsidRPr="00D77AF3" w:rsidRDefault="0018179D" w:rsidP="00267BF7">
            <w:pPr>
              <w:overflowPunct w:val="0"/>
              <w:autoSpaceDE w:val="0"/>
              <w:autoSpaceDN w:val="0"/>
              <w:adjustRightInd w:val="0"/>
              <w:jc w:val="both"/>
            </w:pPr>
            <w:r w:rsidRPr="00D77AF3">
              <w:t>PN-B-04111</w:t>
            </w:r>
          </w:p>
        </w:tc>
        <w:tc>
          <w:tcPr>
            <w:tcW w:w="6584" w:type="dxa"/>
          </w:tcPr>
          <w:p w:rsidR="0018179D" w:rsidRPr="00D77AF3" w:rsidRDefault="0018179D" w:rsidP="00267BF7">
            <w:pPr>
              <w:overflowPunct w:val="0"/>
              <w:autoSpaceDE w:val="0"/>
              <w:autoSpaceDN w:val="0"/>
              <w:adjustRightInd w:val="0"/>
              <w:jc w:val="both"/>
            </w:pPr>
            <w:r w:rsidRPr="00D77AF3">
              <w:t xml:space="preserve">Materiały kamienne. Oznaczanie ścieralności na tarczy </w:t>
            </w:r>
            <w:proofErr w:type="spellStart"/>
            <w:r w:rsidRPr="00D77AF3">
              <w:t>Boehmego</w:t>
            </w:r>
            <w:proofErr w:type="spellEnd"/>
          </w:p>
        </w:tc>
      </w:tr>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2.</w:t>
            </w:r>
          </w:p>
        </w:tc>
        <w:tc>
          <w:tcPr>
            <w:tcW w:w="1559" w:type="dxa"/>
          </w:tcPr>
          <w:p w:rsidR="0018179D" w:rsidRPr="00D77AF3" w:rsidRDefault="0018179D" w:rsidP="00267BF7">
            <w:pPr>
              <w:overflowPunct w:val="0"/>
              <w:autoSpaceDE w:val="0"/>
              <w:autoSpaceDN w:val="0"/>
              <w:adjustRightInd w:val="0"/>
              <w:jc w:val="both"/>
            </w:pPr>
            <w:r w:rsidRPr="00D77AF3">
              <w:t>PN-B-06250</w:t>
            </w:r>
          </w:p>
        </w:tc>
        <w:tc>
          <w:tcPr>
            <w:tcW w:w="6584" w:type="dxa"/>
          </w:tcPr>
          <w:p w:rsidR="0018179D" w:rsidRPr="00D77AF3" w:rsidRDefault="0018179D" w:rsidP="00267BF7">
            <w:pPr>
              <w:overflowPunct w:val="0"/>
              <w:autoSpaceDE w:val="0"/>
              <w:autoSpaceDN w:val="0"/>
              <w:adjustRightInd w:val="0"/>
              <w:jc w:val="both"/>
            </w:pPr>
            <w:r w:rsidRPr="00D77AF3">
              <w:t>Beton zwykły</w:t>
            </w:r>
          </w:p>
        </w:tc>
      </w:tr>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3.</w:t>
            </w:r>
          </w:p>
        </w:tc>
        <w:tc>
          <w:tcPr>
            <w:tcW w:w="1559" w:type="dxa"/>
          </w:tcPr>
          <w:p w:rsidR="0018179D" w:rsidRPr="00D77AF3" w:rsidRDefault="0018179D" w:rsidP="00267BF7">
            <w:pPr>
              <w:overflowPunct w:val="0"/>
              <w:autoSpaceDE w:val="0"/>
              <w:autoSpaceDN w:val="0"/>
              <w:adjustRightInd w:val="0"/>
              <w:jc w:val="both"/>
            </w:pPr>
            <w:r w:rsidRPr="00D77AF3">
              <w:t>PN-B-06712</w:t>
            </w:r>
          </w:p>
        </w:tc>
        <w:tc>
          <w:tcPr>
            <w:tcW w:w="6584" w:type="dxa"/>
          </w:tcPr>
          <w:p w:rsidR="0018179D" w:rsidRPr="00D77AF3" w:rsidRDefault="0018179D" w:rsidP="00267BF7">
            <w:pPr>
              <w:overflowPunct w:val="0"/>
              <w:autoSpaceDE w:val="0"/>
              <w:autoSpaceDN w:val="0"/>
              <w:adjustRightInd w:val="0"/>
              <w:jc w:val="both"/>
            </w:pPr>
            <w:r w:rsidRPr="00D77AF3">
              <w:t>Kruszywa mineralne do betonu zwykłego</w:t>
            </w:r>
          </w:p>
        </w:tc>
      </w:tr>
      <w:tr w:rsidR="0018179D" w:rsidRPr="00D77AF3" w:rsidTr="00267BF7">
        <w:tc>
          <w:tcPr>
            <w:tcW w:w="496" w:type="dxa"/>
          </w:tcPr>
          <w:p w:rsidR="0018179D" w:rsidRPr="00D77AF3" w:rsidRDefault="0018179D" w:rsidP="00267BF7">
            <w:pPr>
              <w:overflowPunct w:val="0"/>
              <w:autoSpaceDE w:val="0"/>
              <w:autoSpaceDN w:val="0"/>
              <w:adjustRightInd w:val="0"/>
              <w:jc w:val="center"/>
              <w:rPr>
                <w:lang w:val="en-US"/>
              </w:rPr>
            </w:pPr>
            <w:r w:rsidRPr="00D77AF3">
              <w:rPr>
                <w:lang w:val="en-US"/>
              </w:rPr>
              <w:t>4.</w:t>
            </w:r>
          </w:p>
        </w:tc>
        <w:tc>
          <w:tcPr>
            <w:tcW w:w="1559" w:type="dxa"/>
          </w:tcPr>
          <w:p w:rsidR="0018179D" w:rsidRPr="00D77AF3" w:rsidRDefault="0018179D" w:rsidP="00267BF7">
            <w:pPr>
              <w:overflowPunct w:val="0"/>
              <w:autoSpaceDE w:val="0"/>
              <w:autoSpaceDN w:val="0"/>
              <w:adjustRightInd w:val="0"/>
              <w:jc w:val="both"/>
              <w:rPr>
                <w:lang w:val="en-US"/>
              </w:rPr>
            </w:pPr>
            <w:r w:rsidRPr="00D77AF3">
              <w:rPr>
                <w:lang w:val="en-US"/>
              </w:rPr>
              <w:t>PN-B-19701</w:t>
            </w:r>
          </w:p>
        </w:tc>
        <w:tc>
          <w:tcPr>
            <w:tcW w:w="6584" w:type="dxa"/>
          </w:tcPr>
          <w:p w:rsidR="0018179D" w:rsidRPr="00D77AF3" w:rsidRDefault="0018179D" w:rsidP="00267BF7">
            <w:pPr>
              <w:overflowPunct w:val="0"/>
              <w:autoSpaceDE w:val="0"/>
              <w:autoSpaceDN w:val="0"/>
              <w:adjustRightInd w:val="0"/>
              <w:jc w:val="both"/>
            </w:pPr>
            <w:r w:rsidRPr="002C70A6">
              <w:t xml:space="preserve">Cement. </w:t>
            </w:r>
            <w:r w:rsidRPr="00D77AF3">
              <w:t>Cement powszechnego użytku. Skład, wymagania i ocena zgodności</w:t>
            </w:r>
          </w:p>
        </w:tc>
      </w:tr>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5.</w:t>
            </w:r>
          </w:p>
        </w:tc>
        <w:tc>
          <w:tcPr>
            <w:tcW w:w="1559" w:type="dxa"/>
          </w:tcPr>
          <w:p w:rsidR="0018179D" w:rsidRPr="00D77AF3" w:rsidRDefault="0018179D" w:rsidP="00267BF7">
            <w:pPr>
              <w:overflowPunct w:val="0"/>
              <w:autoSpaceDE w:val="0"/>
              <w:autoSpaceDN w:val="0"/>
              <w:adjustRightInd w:val="0"/>
              <w:jc w:val="both"/>
            </w:pPr>
            <w:r w:rsidRPr="00D77AF3">
              <w:t>PN-B-32250</w:t>
            </w:r>
          </w:p>
        </w:tc>
        <w:tc>
          <w:tcPr>
            <w:tcW w:w="6584" w:type="dxa"/>
          </w:tcPr>
          <w:p w:rsidR="0018179D" w:rsidRPr="00D77AF3" w:rsidRDefault="0018179D" w:rsidP="00267BF7">
            <w:pPr>
              <w:overflowPunct w:val="0"/>
              <w:autoSpaceDE w:val="0"/>
              <w:autoSpaceDN w:val="0"/>
              <w:adjustRightInd w:val="0"/>
              <w:jc w:val="both"/>
            </w:pPr>
            <w:r w:rsidRPr="00D77AF3">
              <w:t>Materiały budowlane. Woda do betonów i zapraw</w:t>
            </w:r>
          </w:p>
        </w:tc>
      </w:tr>
      <w:tr w:rsidR="0018179D" w:rsidRPr="00D77AF3" w:rsidTr="00267BF7">
        <w:tc>
          <w:tcPr>
            <w:tcW w:w="496" w:type="dxa"/>
          </w:tcPr>
          <w:p w:rsidR="0018179D" w:rsidRPr="00D77AF3" w:rsidRDefault="0018179D" w:rsidP="00267BF7">
            <w:pPr>
              <w:overflowPunct w:val="0"/>
              <w:autoSpaceDE w:val="0"/>
              <w:autoSpaceDN w:val="0"/>
              <w:adjustRightInd w:val="0"/>
              <w:jc w:val="center"/>
            </w:pPr>
            <w:r w:rsidRPr="00D77AF3">
              <w:t>6.</w:t>
            </w:r>
          </w:p>
        </w:tc>
        <w:tc>
          <w:tcPr>
            <w:tcW w:w="1559" w:type="dxa"/>
          </w:tcPr>
          <w:p w:rsidR="0018179D" w:rsidRPr="00D77AF3" w:rsidRDefault="0018179D" w:rsidP="00267BF7">
            <w:pPr>
              <w:overflowPunct w:val="0"/>
              <w:autoSpaceDE w:val="0"/>
              <w:autoSpaceDN w:val="0"/>
              <w:adjustRightInd w:val="0"/>
              <w:jc w:val="both"/>
            </w:pPr>
            <w:r w:rsidRPr="00D77AF3">
              <w:t>BN-68/8931-01</w:t>
            </w:r>
          </w:p>
        </w:tc>
        <w:tc>
          <w:tcPr>
            <w:tcW w:w="6584" w:type="dxa"/>
          </w:tcPr>
          <w:p w:rsidR="0018179D" w:rsidRPr="00D77AF3" w:rsidRDefault="0018179D" w:rsidP="00267BF7">
            <w:pPr>
              <w:overflowPunct w:val="0"/>
              <w:autoSpaceDE w:val="0"/>
              <w:autoSpaceDN w:val="0"/>
              <w:adjustRightInd w:val="0"/>
              <w:jc w:val="both"/>
            </w:pPr>
            <w:r w:rsidRPr="00D77AF3">
              <w:t>Drogi samochodowe. Oznaczenie wskaźnika piaskowego.</w:t>
            </w:r>
          </w:p>
        </w:tc>
      </w:tr>
    </w:tbl>
    <w:p w:rsidR="0018179D" w:rsidRPr="00D77AF3" w:rsidRDefault="0018179D" w:rsidP="0018179D">
      <w:pPr>
        <w:keepNext/>
        <w:overflowPunct w:val="0"/>
        <w:autoSpaceDE w:val="0"/>
        <w:autoSpaceDN w:val="0"/>
        <w:adjustRightInd w:val="0"/>
        <w:spacing w:before="120" w:after="120"/>
        <w:jc w:val="both"/>
        <w:outlineLvl w:val="1"/>
        <w:rPr>
          <w:b/>
        </w:rPr>
      </w:pPr>
      <w:r w:rsidRPr="00D77AF3">
        <w:rPr>
          <w:b/>
        </w:rPr>
        <w:t>10.2. Inne dokumenty</w:t>
      </w:r>
    </w:p>
    <w:p w:rsidR="0018179D" w:rsidRPr="00D77AF3" w:rsidRDefault="0018179D" w:rsidP="0018179D">
      <w:pPr>
        <w:overflowPunct w:val="0"/>
        <w:autoSpaceDE w:val="0"/>
        <w:autoSpaceDN w:val="0"/>
        <w:adjustRightInd w:val="0"/>
        <w:jc w:val="both"/>
      </w:pPr>
      <w:r w:rsidRPr="00D77AF3">
        <w:tab/>
        <w:t>Nie występują.</w:t>
      </w:r>
    </w:p>
    <w:p w:rsidR="0018179D" w:rsidRDefault="0018179D" w:rsidP="0018179D">
      <w:pPr>
        <w:sectPr w:rsidR="0018179D" w:rsidSect="008B5EFF">
          <w:headerReference w:type="default" r:id="rId22"/>
          <w:pgSz w:w="11906" w:h="16838"/>
          <w:pgMar w:top="851" w:right="1134" w:bottom="794" w:left="1134" w:header="709" w:footer="709" w:gutter="0"/>
          <w:cols w:space="708"/>
          <w:titlePg/>
          <w:docGrid w:linePitch="360"/>
        </w:sectPr>
      </w:pPr>
    </w:p>
    <w:p w:rsidR="0018179D" w:rsidRDefault="0018179D" w:rsidP="0018179D">
      <w:pPr>
        <w:overflowPunct w:val="0"/>
        <w:autoSpaceDE w:val="0"/>
        <w:autoSpaceDN w:val="0"/>
        <w:adjustRightInd w:val="0"/>
        <w:jc w:val="center"/>
        <w:rPr>
          <w:b/>
          <w:sz w:val="28"/>
        </w:rPr>
      </w:pPr>
      <w:r w:rsidRPr="00945850">
        <w:rPr>
          <w:b/>
          <w:sz w:val="28"/>
        </w:rPr>
        <w:lastRenderedPageBreak/>
        <w:t>D - 08.03.01</w:t>
      </w:r>
    </w:p>
    <w:p w:rsidR="0018179D" w:rsidRDefault="0018179D" w:rsidP="0018179D">
      <w:pPr>
        <w:overflowPunct w:val="0"/>
        <w:autoSpaceDE w:val="0"/>
        <w:autoSpaceDN w:val="0"/>
        <w:adjustRightInd w:val="0"/>
        <w:jc w:val="center"/>
        <w:rPr>
          <w:b/>
          <w:sz w:val="28"/>
        </w:rPr>
      </w:pPr>
    </w:p>
    <w:p w:rsidR="0018179D" w:rsidRPr="00945850" w:rsidRDefault="0018179D" w:rsidP="0018179D">
      <w:pPr>
        <w:overflowPunct w:val="0"/>
        <w:autoSpaceDE w:val="0"/>
        <w:autoSpaceDN w:val="0"/>
        <w:adjustRightInd w:val="0"/>
        <w:jc w:val="center"/>
        <w:rPr>
          <w:b/>
          <w:sz w:val="27"/>
        </w:rPr>
      </w:pPr>
      <w:r w:rsidRPr="00945850">
        <w:rPr>
          <w:b/>
          <w:sz w:val="27"/>
        </w:rPr>
        <w:t> </w:t>
      </w:r>
    </w:p>
    <w:p w:rsidR="0018179D" w:rsidRPr="00945850" w:rsidRDefault="0018179D" w:rsidP="0018179D">
      <w:pPr>
        <w:overflowPunct w:val="0"/>
        <w:autoSpaceDE w:val="0"/>
        <w:autoSpaceDN w:val="0"/>
        <w:adjustRightInd w:val="0"/>
        <w:jc w:val="center"/>
        <w:rPr>
          <w:b/>
          <w:sz w:val="27"/>
        </w:rPr>
      </w:pPr>
      <w:r w:rsidRPr="00945850">
        <w:rPr>
          <w:b/>
          <w:sz w:val="28"/>
        </w:rPr>
        <w:t>BETONOWE  OBRZEŻA  CHODNIKOWE</w:t>
      </w:r>
    </w:p>
    <w:p w:rsidR="0018179D" w:rsidRPr="00207C1D" w:rsidRDefault="0018179D" w:rsidP="0018179D">
      <w:pPr>
        <w:overflowPunct w:val="0"/>
        <w:autoSpaceDE w:val="0"/>
        <w:autoSpaceDN w:val="0"/>
        <w:adjustRightInd w:val="0"/>
        <w:rPr>
          <w:b/>
          <w:sz w:val="28"/>
        </w:rPr>
        <w:sectPr w:rsidR="0018179D" w:rsidRPr="00207C1D" w:rsidSect="004337D8">
          <w:headerReference w:type="first" r:id="rId23"/>
          <w:pgSz w:w="11907" w:h="16840"/>
          <w:pgMar w:top="1134" w:right="1134" w:bottom="1134" w:left="1134" w:header="1985" w:footer="1531" w:gutter="0"/>
          <w:cols w:space="708"/>
          <w:titlePg/>
        </w:sectPr>
      </w:pP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55" w:name="_Toc426531382"/>
      <w:bookmarkStart w:id="56" w:name="_Toc507896377"/>
      <w:r w:rsidRPr="00945850">
        <w:rPr>
          <w:b/>
          <w:caps/>
          <w:kern w:val="28"/>
        </w:rPr>
        <w:lastRenderedPageBreak/>
        <w:t>1. WSTĘP</w:t>
      </w:r>
      <w:bookmarkEnd w:id="55"/>
      <w:bookmarkEnd w:id="56"/>
    </w:p>
    <w:p w:rsidR="0018179D" w:rsidRPr="00945850" w:rsidRDefault="0018179D" w:rsidP="0018179D">
      <w:pPr>
        <w:keepNext/>
        <w:overflowPunct w:val="0"/>
        <w:autoSpaceDE w:val="0"/>
        <w:autoSpaceDN w:val="0"/>
        <w:adjustRightInd w:val="0"/>
        <w:spacing w:before="120" w:after="120"/>
        <w:jc w:val="both"/>
        <w:outlineLvl w:val="1"/>
        <w:rPr>
          <w:b/>
        </w:rPr>
      </w:pPr>
      <w:r>
        <w:rPr>
          <w:b/>
        </w:rPr>
        <w:t>1.1. Przedmiot S</w:t>
      </w:r>
      <w:r w:rsidRPr="00945850">
        <w:rPr>
          <w:b/>
        </w:rPr>
        <w:t>ST</w:t>
      </w:r>
    </w:p>
    <w:p w:rsidR="0018179D" w:rsidRPr="00945850" w:rsidRDefault="0018179D" w:rsidP="0018179D">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18179D" w:rsidRPr="00945850" w:rsidRDefault="0018179D" w:rsidP="0018179D">
      <w:pPr>
        <w:keepNext/>
        <w:overflowPunct w:val="0"/>
        <w:autoSpaceDE w:val="0"/>
        <w:autoSpaceDN w:val="0"/>
        <w:adjustRightInd w:val="0"/>
        <w:spacing w:before="120" w:after="120"/>
        <w:jc w:val="both"/>
        <w:outlineLvl w:val="1"/>
        <w:rPr>
          <w:b/>
        </w:rPr>
      </w:pPr>
      <w:r>
        <w:rPr>
          <w:b/>
        </w:rPr>
        <w:t>1.2. Zakres stosowania S</w:t>
      </w:r>
      <w:r w:rsidRPr="00945850">
        <w:rPr>
          <w:b/>
        </w:rPr>
        <w:t>ST</w:t>
      </w:r>
    </w:p>
    <w:p w:rsidR="0018179D" w:rsidRPr="00945850" w:rsidRDefault="0018179D" w:rsidP="0018179D">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18179D" w:rsidRPr="00945850" w:rsidRDefault="0018179D" w:rsidP="0018179D">
      <w:pPr>
        <w:tabs>
          <w:tab w:val="left" w:pos="630"/>
        </w:tabs>
        <w:overflowPunct w:val="0"/>
        <w:autoSpaceDE w:val="0"/>
        <w:autoSpaceDN w:val="0"/>
        <w:adjustRightInd w:val="0"/>
        <w:jc w:val="both"/>
      </w:pPr>
      <w:r w:rsidRPr="00945850">
        <w:tab/>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18179D" w:rsidRPr="00945850" w:rsidRDefault="0018179D" w:rsidP="0018179D">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1.4. Określenia podstawowe</w:t>
      </w:r>
    </w:p>
    <w:p w:rsidR="0018179D" w:rsidRPr="00945850" w:rsidRDefault="0018179D" w:rsidP="0018179D">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18179D" w:rsidRPr="00945850" w:rsidRDefault="0018179D" w:rsidP="0018179D">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1.5. Ogólne wymagania dotyczące robót</w:t>
      </w:r>
    </w:p>
    <w:p w:rsidR="0018179D" w:rsidRDefault="0018179D" w:rsidP="0018179D">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18179D" w:rsidRDefault="0018179D" w:rsidP="0018179D">
      <w:pPr>
        <w:tabs>
          <w:tab w:val="left" w:pos="630"/>
        </w:tabs>
        <w:overflowPunct w:val="0"/>
        <w:autoSpaceDE w:val="0"/>
        <w:autoSpaceDN w:val="0"/>
        <w:adjustRightInd w:val="0"/>
        <w:jc w:val="both"/>
      </w:pPr>
    </w:p>
    <w:p w:rsidR="0018179D" w:rsidRPr="00275E1B" w:rsidRDefault="0018179D" w:rsidP="0018179D">
      <w:pPr>
        <w:overflowPunct w:val="0"/>
        <w:autoSpaceDE w:val="0"/>
        <w:autoSpaceDN w:val="0"/>
        <w:adjustRightInd w:val="0"/>
        <w:jc w:val="both"/>
        <w:rPr>
          <w:b/>
        </w:rPr>
      </w:pPr>
      <w:r w:rsidRPr="00275E1B">
        <w:rPr>
          <w:b/>
        </w:rPr>
        <w:t>1.6. Kody i nazwy robót wg Wspólnego Słowika Zamówień (CPV)</w:t>
      </w:r>
    </w:p>
    <w:p w:rsidR="0018179D" w:rsidRDefault="0018179D" w:rsidP="0018179D">
      <w:pPr>
        <w:overflowPunct w:val="0"/>
        <w:autoSpaceDE w:val="0"/>
        <w:autoSpaceDN w:val="0"/>
        <w:adjustRightInd w:val="0"/>
        <w:jc w:val="both"/>
      </w:pPr>
    </w:p>
    <w:p w:rsidR="0018179D" w:rsidRPr="00560045" w:rsidRDefault="0018179D" w:rsidP="0018179D">
      <w:pPr>
        <w:overflowPunct w:val="0"/>
        <w:autoSpaceDE w:val="0"/>
        <w:autoSpaceDN w:val="0"/>
        <w:adjustRightInd w:val="0"/>
        <w:jc w:val="both"/>
      </w:pPr>
      <w:r>
        <w:tab/>
        <w:t>45233233-1: Roboty w zakresie chodników</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57" w:name="_Toc425567015"/>
      <w:bookmarkStart w:id="58" w:name="_Toc426531383"/>
      <w:bookmarkStart w:id="59" w:name="_Toc507896378"/>
      <w:r w:rsidRPr="00945850">
        <w:rPr>
          <w:b/>
          <w:caps/>
          <w:kern w:val="28"/>
        </w:rPr>
        <w:t>2. MATERIAŁY</w:t>
      </w:r>
      <w:bookmarkEnd w:id="57"/>
      <w:bookmarkEnd w:id="58"/>
      <w:bookmarkEnd w:id="59"/>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2.1. Ogólne wymagania dotyczące materiałów</w:t>
      </w:r>
    </w:p>
    <w:p w:rsidR="0018179D" w:rsidRPr="00945850" w:rsidRDefault="0018179D" w:rsidP="0018179D">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2.2. Stosowane materiały</w:t>
      </w:r>
    </w:p>
    <w:p w:rsidR="0018179D" w:rsidRPr="00945850" w:rsidRDefault="0018179D" w:rsidP="0018179D">
      <w:pPr>
        <w:overflowPunct w:val="0"/>
        <w:autoSpaceDE w:val="0"/>
        <w:autoSpaceDN w:val="0"/>
        <w:adjustRightInd w:val="0"/>
        <w:jc w:val="both"/>
      </w:pPr>
      <w:r w:rsidRPr="00945850">
        <w:tab/>
        <w:t>Materiałami stosowanymi są:</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18179D" w:rsidRPr="002C70A6" w:rsidRDefault="0018179D" w:rsidP="0018179D">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2.3. Betonowe obrzeża chodnikowe - klasyfikacja</w:t>
      </w:r>
    </w:p>
    <w:p w:rsidR="0018179D" w:rsidRPr="00945850" w:rsidRDefault="0018179D" w:rsidP="0018179D">
      <w:pPr>
        <w:overflowPunct w:val="0"/>
        <w:autoSpaceDE w:val="0"/>
        <w:autoSpaceDN w:val="0"/>
        <w:adjustRightInd w:val="0"/>
        <w:jc w:val="both"/>
      </w:pPr>
      <w:r w:rsidRPr="00945850">
        <w:tab/>
        <w:t>W zależności od przekroju poprzecznego rozróżnia się dwa rodzaje obrzeży:</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18179D" w:rsidRPr="00945850" w:rsidRDefault="0018179D" w:rsidP="0018179D">
      <w:pPr>
        <w:overflowPunct w:val="0"/>
        <w:autoSpaceDE w:val="0"/>
        <w:autoSpaceDN w:val="0"/>
        <w:adjustRightInd w:val="0"/>
        <w:jc w:val="both"/>
      </w:pPr>
      <w:r w:rsidRPr="00945850">
        <w:tab/>
        <w:t>W zależności od dopuszczalnych wielkości i liczby uszkodzeń oraz odchyłek wymiarowych obrzeża dzieli się na: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18179D" w:rsidRPr="00945850" w:rsidRDefault="0018179D" w:rsidP="0018179D">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18179D" w:rsidRPr="00945850" w:rsidRDefault="0018179D" w:rsidP="0018179D">
      <w:pPr>
        <w:overflowPunct w:val="0"/>
        <w:autoSpaceDE w:val="0"/>
        <w:autoSpaceDN w:val="0"/>
        <w:adjustRightInd w:val="0"/>
        <w:jc w:val="both"/>
      </w:pPr>
      <w:r w:rsidRPr="00945850">
        <w:tab/>
        <w:t>obrzeże On - I/6/20/75 BN-80/6775-03/04 [9].</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18179D" w:rsidRPr="00945850" w:rsidRDefault="0018179D" w:rsidP="0018179D">
      <w:pPr>
        <w:overflowPunct w:val="0"/>
        <w:autoSpaceDE w:val="0"/>
        <w:autoSpaceDN w:val="0"/>
        <w:adjustRightInd w:val="0"/>
        <w:jc w:val="both"/>
      </w:pPr>
      <w:r w:rsidRPr="00945850">
        <w:rPr>
          <w:b/>
        </w:rPr>
        <w:t xml:space="preserve">2.4.1. </w:t>
      </w:r>
      <w:r w:rsidRPr="00945850">
        <w:t>Wymiary betonowych obrzeży chodnikowych</w:t>
      </w:r>
    </w:p>
    <w:p w:rsidR="0018179D" w:rsidRPr="00945850" w:rsidRDefault="0018179D" w:rsidP="0018179D">
      <w:pPr>
        <w:overflowPunct w:val="0"/>
        <w:autoSpaceDE w:val="0"/>
        <w:autoSpaceDN w:val="0"/>
        <w:adjustRightInd w:val="0"/>
        <w:spacing w:before="120"/>
        <w:jc w:val="both"/>
      </w:pPr>
      <w:r w:rsidRPr="00945850">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18179D" w:rsidRPr="00945850" w:rsidRDefault="0018179D" w:rsidP="0018179D">
      <w:pPr>
        <w:overflowPunct w:val="0"/>
        <w:autoSpaceDE w:val="0"/>
        <w:autoSpaceDN w:val="0"/>
        <w:adjustRightInd w:val="0"/>
        <w:spacing w:before="120"/>
        <w:jc w:val="both"/>
      </w:pPr>
      <w:r w:rsidRPr="00945850">
        <w:t> </w:t>
      </w:r>
    </w:p>
    <w:p w:rsidR="0018179D" w:rsidRPr="00945850" w:rsidRDefault="0018179D" w:rsidP="0018179D">
      <w:pPr>
        <w:overflowPunct w:val="0"/>
        <w:autoSpaceDE w:val="0"/>
        <w:autoSpaceDN w:val="0"/>
        <w:adjustRightInd w:val="0"/>
        <w:spacing w:before="120"/>
        <w:jc w:val="center"/>
      </w:pPr>
      <w:r w:rsidRPr="00945850">
        <w:rPr>
          <w:noProof/>
        </w:rPr>
        <w:lastRenderedPageBreak/>
        <w:drawing>
          <wp:anchor distT="0" distB="0" distL="114300" distR="114300" simplePos="0" relativeHeight="251669504"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18179D" w:rsidRPr="00945850" w:rsidRDefault="0018179D" w:rsidP="0018179D">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18179D" w:rsidRPr="00945850" w:rsidTr="00267BF7">
        <w:tc>
          <w:tcPr>
            <w:tcW w:w="1346" w:type="dxa"/>
            <w:tcBorders>
              <w:top w:val="single" w:sz="6" w:space="0" w:color="auto"/>
              <w:left w:val="single" w:sz="6" w:space="0" w:color="auto"/>
              <w:bottom w:val="nil"/>
              <w:right w:val="nil"/>
            </w:tcBorders>
            <w:noWrap/>
          </w:tcPr>
          <w:p w:rsidR="0018179D" w:rsidRPr="00945850" w:rsidRDefault="0018179D" w:rsidP="00267BF7">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Wymiary obrzeży,   cm</w:t>
            </w:r>
          </w:p>
        </w:tc>
      </w:tr>
      <w:tr w:rsidR="0018179D" w:rsidRPr="00945850" w:rsidTr="00267BF7">
        <w:tc>
          <w:tcPr>
            <w:tcW w:w="1346" w:type="dxa"/>
            <w:tcBorders>
              <w:top w:val="nil"/>
              <w:left w:val="single" w:sz="6" w:space="0" w:color="auto"/>
              <w:bottom w:val="double" w:sz="6" w:space="0" w:color="auto"/>
              <w:right w:val="nil"/>
            </w:tcBorders>
            <w:noWrap/>
          </w:tcPr>
          <w:p w:rsidR="0018179D" w:rsidRPr="00945850" w:rsidRDefault="0018179D" w:rsidP="00267BF7">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rPr>
                <w:lang w:val="en-US"/>
              </w:rPr>
            </w:pPr>
            <w:r w:rsidRPr="00945850">
              <w:rPr>
                <w:lang w:val="en-US"/>
              </w:rPr>
              <w:t>r</w:t>
            </w:r>
          </w:p>
        </w:tc>
      </w:tr>
      <w:tr w:rsidR="0018179D" w:rsidRPr="00945850" w:rsidTr="00267BF7">
        <w:tc>
          <w:tcPr>
            <w:tcW w:w="1346" w:type="dxa"/>
            <w:tcBorders>
              <w:top w:val="nil"/>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rPr>
                <w:lang w:val="en-US"/>
              </w:rPr>
            </w:pPr>
            <w:r w:rsidRPr="00945850">
              <w:rPr>
                <w:lang w:val="en-US"/>
              </w:rPr>
              <w:t>75</w:t>
            </w:r>
          </w:p>
          <w:p w:rsidR="0018179D" w:rsidRPr="00945850" w:rsidRDefault="0018179D" w:rsidP="00267BF7">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rPr>
                <w:lang w:val="en-US"/>
              </w:rPr>
            </w:pPr>
            <w:r w:rsidRPr="00945850">
              <w:rPr>
                <w:lang w:val="en-US"/>
              </w:rPr>
              <w:t>6</w:t>
            </w:r>
          </w:p>
          <w:p w:rsidR="0018179D" w:rsidRPr="00945850" w:rsidRDefault="0018179D" w:rsidP="00267BF7">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rPr>
                <w:lang w:val="en-US"/>
              </w:rPr>
            </w:pPr>
            <w:r w:rsidRPr="00945850">
              <w:rPr>
                <w:lang w:val="en-US"/>
              </w:rPr>
              <w:t>20</w:t>
            </w:r>
          </w:p>
          <w:p w:rsidR="0018179D" w:rsidRPr="00945850" w:rsidRDefault="0018179D" w:rsidP="00267BF7">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rPr>
                <w:lang w:val="en-US"/>
              </w:rPr>
            </w:pPr>
            <w:r w:rsidRPr="00945850">
              <w:rPr>
                <w:lang w:val="en-US"/>
              </w:rPr>
              <w:t>3</w:t>
            </w:r>
          </w:p>
          <w:p w:rsidR="0018179D" w:rsidRPr="00945850" w:rsidRDefault="0018179D" w:rsidP="00267BF7">
            <w:pPr>
              <w:overflowPunct w:val="0"/>
              <w:autoSpaceDE w:val="0"/>
              <w:autoSpaceDN w:val="0"/>
              <w:adjustRightInd w:val="0"/>
              <w:jc w:val="center"/>
              <w:rPr>
                <w:lang w:val="en-US"/>
              </w:rPr>
            </w:pPr>
            <w:r w:rsidRPr="00945850">
              <w:rPr>
                <w:lang w:val="en-US"/>
              </w:rPr>
              <w:t>3</w:t>
            </w:r>
          </w:p>
        </w:tc>
      </w:tr>
      <w:tr w:rsidR="0018179D" w:rsidRPr="00945850" w:rsidTr="00267BF7">
        <w:tc>
          <w:tcPr>
            <w:tcW w:w="1346" w:type="dxa"/>
            <w:tcBorders>
              <w:top w:val="single" w:sz="6" w:space="0" w:color="auto"/>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jc w:val="center"/>
              <w:rPr>
                <w:lang w:val="en-US"/>
              </w:rPr>
            </w:pPr>
            <w:r w:rsidRPr="00945850">
              <w:rPr>
                <w:lang w:val="en-US"/>
              </w:rPr>
              <w:t> </w:t>
            </w:r>
          </w:p>
          <w:p w:rsidR="0018179D" w:rsidRPr="00945850" w:rsidRDefault="0018179D" w:rsidP="00267BF7">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pPr>
            <w:r w:rsidRPr="00945850">
              <w:t>75</w:t>
            </w:r>
          </w:p>
          <w:p w:rsidR="0018179D" w:rsidRPr="00945850" w:rsidRDefault="0018179D" w:rsidP="00267BF7">
            <w:pPr>
              <w:overflowPunct w:val="0"/>
              <w:autoSpaceDE w:val="0"/>
              <w:autoSpaceDN w:val="0"/>
              <w:adjustRightInd w:val="0"/>
              <w:jc w:val="center"/>
            </w:pPr>
            <w:r w:rsidRPr="00945850">
              <w:t>90</w:t>
            </w:r>
          </w:p>
          <w:p w:rsidR="0018179D" w:rsidRPr="00945850" w:rsidRDefault="0018179D" w:rsidP="00267BF7">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pPr>
            <w:r w:rsidRPr="00945850">
              <w:t>8</w:t>
            </w:r>
          </w:p>
          <w:p w:rsidR="0018179D" w:rsidRPr="00945850" w:rsidRDefault="0018179D" w:rsidP="00267BF7">
            <w:pPr>
              <w:overflowPunct w:val="0"/>
              <w:autoSpaceDE w:val="0"/>
              <w:autoSpaceDN w:val="0"/>
              <w:adjustRightInd w:val="0"/>
              <w:jc w:val="center"/>
            </w:pPr>
            <w:r w:rsidRPr="00945850">
              <w:t>8</w:t>
            </w:r>
          </w:p>
          <w:p w:rsidR="0018179D" w:rsidRPr="00945850" w:rsidRDefault="0018179D" w:rsidP="00267BF7">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pPr>
            <w:r w:rsidRPr="00945850">
              <w:t>30</w:t>
            </w:r>
          </w:p>
          <w:p w:rsidR="0018179D" w:rsidRPr="00945850" w:rsidRDefault="0018179D" w:rsidP="00267BF7">
            <w:pPr>
              <w:overflowPunct w:val="0"/>
              <w:autoSpaceDE w:val="0"/>
              <w:autoSpaceDN w:val="0"/>
              <w:adjustRightInd w:val="0"/>
              <w:jc w:val="center"/>
            </w:pPr>
            <w:r w:rsidRPr="00945850">
              <w:t>24</w:t>
            </w:r>
          </w:p>
          <w:p w:rsidR="0018179D" w:rsidRPr="00945850" w:rsidRDefault="0018179D" w:rsidP="00267BF7">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jc w:val="center"/>
            </w:pPr>
            <w:r w:rsidRPr="00945850">
              <w:t>3</w:t>
            </w:r>
          </w:p>
          <w:p w:rsidR="0018179D" w:rsidRPr="00945850" w:rsidRDefault="0018179D" w:rsidP="00267BF7">
            <w:pPr>
              <w:overflowPunct w:val="0"/>
              <w:autoSpaceDE w:val="0"/>
              <w:autoSpaceDN w:val="0"/>
              <w:adjustRightInd w:val="0"/>
              <w:jc w:val="center"/>
            </w:pPr>
            <w:r w:rsidRPr="00945850">
              <w:t>3</w:t>
            </w:r>
          </w:p>
          <w:p w:rsidR="0018179D" w:rsidRPr="00945850" w:rsidRDefault="0018179D" w:rsidP="00267BF7">
            <w:pPr>
              <w:overflowPunct w:val="0"/>
              <w:autoSpaceDE w:val="0"/>
              <w:autoSpaceDN w:val="0"/>
              <w:adjustRightInd w:val="0"/>
              <w:jc w:val="center"/>
            </w:pPr>
            <w:r w:rsidRPr="00945850">
              <w:t>3</w:t>
            </w:r>
          </w:p>
        </w:tc>
      </w:tr>
    </w:tbl>
    <w:p w:rsidR="0018179D" w:rsidRPr="00945850" w:rsidRDefault="0018179D" w:rsidP="0018179D">
      <w:pPr>
        <w:overflowPunct w:val="0"/>
        <w:autoSpaceDE w:val="0"/>
        <w:autoSpaceDN w:val="0"/>
        <w:adjustRightInd w:val="0"/>
        <w:jc w:val="both"/>
      </w:pPr>
      <w:r w:rsidRPr="00945850">
        <w:t> </w:t>
      </w:r>
    </w:p>
    <w:p w:rsidR="0018179D" w:rsidRPr="00945850" w:rsidRDefault="0018179D" w:rsidP="0018179D">
      <w:pPr>
        <w:overflowPunct w:val="0"/>
        <w:autoSpaceDE w:val="0"/>
        <w:autoSpaceDN w:val="0"/>
        <w:adjustRightInd w:val="0"/>
        <w:spacing w:before="120"/>
        <w:jc w:val="both"/>
      </w:pPr>
      <w:r w:rsidRPr="00945850">
        <w:rPr>
          <w:b/>
        </w:rPr>
        <w:t xml:space="preserve">2.4.2. </w:t>
      </w:r>
      <w:r w:rsidRPr="00945850">
        <w:t>Dopuszczalne odchyłki wymiarów obrzeży</w:t>
      </w:r>
    </w:p>
    <w:p w:rsidR="0018179D" w:rsidRPr="00945850" w:rsidRDefault="0018179D" w:rsidP="0018179D">
      <w:pPr>
        <w:overflowPunct w:val="0"/>
        <w:autoSpaceDE w:val="0"/>
        <w:autoSpaceDN w:val="0"/>
        <w:adjustRightInd w:val="0"/>
        <w:spacing w:before="120"/>
        <w:jc w:val="both"/>
      </w:pPr>
      <w:r w:rsidRPr="00945850">
        <w:tab/>
        <w:t>Dopuszczalne odchyłki wymiarów obrzeży podano w tablicy 2.</w:t>
      </w:r>
    </w:p>
    <w:p w:rsidR="0018179D" w:rsidRPr="00945850" w:rsidRDefault="0018179D" w:rsidP="0018179D">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18179D" w:rsidRPr="00945850" w:rsidTr="00267BF7">
        <w:tc>
          <w:tcPr>
            <w:tcW w:w="2338" w:type="dxa"/>
            <w:tcBorders>
              <w:top w:val="single" w:sz="6" w:space="0" w:color="auto"/>
              <w:left w:val="single" w:sz="6" w:space="0" w:color="auto"/>
              <w:bottom w:val="nil"/>
              <w:right w:val="nil"/>
            </w:tcBorders>
            <w:noWrap/>
          </w:tcPr>
          <w:p w:rsidR="0018179D" w:rsidRPr="00945850" w:rsidRDefault="0018179D" w:rsidP="00267BF7">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Dopuszczalna odchyłka,   m</w:t>
            </w:r>
          </w:p>
        </w:tc>
      </w:tr>
      <w:tr w:rsidR="0018179D" w:rsidRPr="00945850" w:rsidTr="00267BF7">
        <w:tc>
          <w:tcPr>
            <w:tcW w:w="2338" w:type="dxa"/>
            <w:tcBorders>
              <w:top w:val="nil"/>
              <w:left w:val="single" w:sz="6" w:space="0" w:color="auto"/>
              <w:bottom w:val="double" w:sz="6" w:space="0" w:color="auto"/>
              <w:right w:val="nil"/>
            </w:tcBorders>
            <w:noWrap/>
          </w:tcPr>
          <w:p w:rsidR="0018179D" w:rsidRPr="00945850" w:rsidRDefault="0018179D" w:rsidP="00267BF7">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Gatunek 2</w:t>
            </w:r>
          </w:p>
        </w:tc>
      </w:tr>
      <w:tr w:rsidR="0018179D" w:rsidRPr="00945850" w:rsidTr="00267BF7">
        <w:tc>
          <w:tcPr>
            <w:tcW w:w="2338" w:type="dxa"/>
            <w:tcBorders>
              <w:top w:val="nil"/>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sym w:font="Symbol" w:char="00B1"/>
            </w:r>
            <w:r w:rsidRPr="00945850">
              <w:t xml:space="preserve"> 12</w:t>
            </w:r>
          </w:p>
        </w:tc>
      </w:tr>
      <w:tr w:rsidR="0018179D" w:rsidRPr="00945850" w:rsidTr="00267BF7">
        <w:tc>
          <w:tcPr>
            <w:tcW w:w="2338" w:type="dxa"/>
            <w:tcBorders>
              <w:top w:val="single" w:sz="6" w:space="0" w:color="auto"/>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sym w:font="Symbol" w:char="00B1"/>
            </w:r>
            <w:r w:rsidRPr="00945850">
              <w:t xml:space="preserve"> 3</w:t>
            </w:r>
          </w:p>
        </w:tc>
      </w:tr>
    </w:tbl>
    <w:p w:rsidR="0018179D" w:rsidRPr="00945850" w:rsidRDefault="0018179D" w:rsidP="0018179D">
      <w:pPr>
        <w:overflowPunct w:val="0"/>
        <w:autoSpaceDE w:val="0"/>
        <w:autoSpaceDN w:val="0"/>
        <w:adjustRightInd w:val="0"/>
        <w:spacing w:after="120"/>
        <w:jc w:val="both"/>
      </w:pPr>
      <w:r w:rsidRPr="00945850">
        <w:t>Tablica 2. Dopuszczalne odchyłki wymiarów obrzeży</w:t>
      </w:r>
    </w:p>
    <w:p w:rsidR="0018179D" w:rsidRPr="00945850" w:rsidRDefault="0018179D" w:rsidP="0018179D">
      <w:pPr>
        <w:overflowPunct w:val="0"/>
        <w:autoSpaceDE w:val="0"/>
        <w:autoSpaceDN w:val="0"/>
        <w:adjustRightInd w:val="0"/>
        <w:jc w:val="both"/>
      </w:pPr>
      <w:r w:rsidRPr="00945850">
        <w:t> </w:t>
      </w:r>
    </w:p>
    <w:p w:rsidR="0018179D" w:rsidRPr="00945850" w:rsidRDefault="0018179D" w:rsidP="0018179D">
      <w:pPr>
        <w:overflowPunct w:val="0"/>
        <w:autoSpaceDE w:val="0"/>
        <w:autoSpaceDN w:val="0"/>
        <w:adjustRightInd w:val="0"/>
        <w:spacing w:before="120"/>
        <w:jc w:val="both"/>
      </w:pPr>
      <w:r w:rsidRPr="00945850">
        <w:rPr>
          <w:b/>
        </w:rPr>
        <w:t xml:space="preserve">2.4.3. </w:t>
      </w:r>
      <w:r w:rsidRPr="00945850">
        <w:t>Dopuszczalne wady i uszkodzenia obrzeży</w:t>
      </w:r>
    </w:p>
    <w:p w:rsidR="0018179D" w:rsidRPr="00945850" w:rsidRDefault="0018179D" w:rsidP="0018179D">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18179D" w:rsidRPr="00945850" w:rsidRDefault="0018179D" w:rsidP="0018179D">
      <w:pPr>
        <w:overflowPunct w:val="0"/>
        <w:autoSpaceDE w:val="0"/>
        <w:autoSpaceDN w:val="0"/>
        <w:adjustRightInd w:val="0"/>
        <w:jc w:val="both"/>
      </w:pPr>
      <w:r w:rsidRPr="00945850">
        <w:tab/>
        <w:t>Dopuszczalne wady oraz uszkodzenia powierzchni i krawędzi elementów nie powinny przekraczać wartości podanych w tablicy 3.</w:t>
      </w:r>
    </w:p>
    <w:p w:rsidR="0018179D" w:rsidRPr="00945850" w:rsidRDefault="0018179D" w:rsidP="0018179D">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18179D" w:rsidRPr="00945850" w:rsidTr="00267BF7">
        <w:tc>
          <w:tcPr>
            <w:tcW w:w="5032" w:type="dxa"/>
            <w:gridSpan w:val="2"/>
            <w:tcBorders>
              <w:top w:val="single" w:sz="6" w:space="0" w:color="auto"/>
              <w:left w:val="single" w:sz="6" w:space="0" w:color="auto"/>
              <w:bottom w:val="nil"/>
              <w:right w:val="nil"/>
            </w:tcBorders>
            <w:noWrap/>
          </w:tcPr>
          <w:p w:rsidR="0018179D" w:rsidRPr="00945850" w:rsidRDefault="0018179D" w:rsidP="00267BF7">
            <w:pPr>
              <w:overflowPunct w:val="0"/>
              <w:autoSpaceDE w:val="0"/>
              <w:autoSpaceDN w:val="0"/>
              <w:adjustRightInd w:val="0"/>
              <w:jc w:val="center"/>
            </w:pPr>
            <w:r w:rsidRPr="00945850">
              <w:t> </w:t>
            </w:r>
          </w:p>
          <w:p w:rsidR="0018179D" w:rsidRPr="00945850" w:rsidRDefault="0018179D" w:rsidP="00267BF7">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 xml:space="preserve">Dopuszczalna wielkość </w:t>
            </w:r>
          </w:p>
          <w:p w:rsidR="0018179D" w:rsidRPr="00945850" w:rsidRDefault="0018179D" w:rsidP="00267BF7">
            <w:pPr>
              <w:overflowPunct w:val="0"/>
              <w:autoSpaceDE w:val="0"/>
              <w:autoSpaceDN w:val="0"/>
              <w:adjustRightInd w:val="0"/>
              <w:jc w:val="center"/>
            </w:pPr>
            <w:r w:rsidRPr="00945850">
              <w:t>wad i uszkodzeń</w:t>
            </w:r>
          </w:p>
        </w:tc>
      </w:tr>
      <w:tr w:rsidR="0018179D" w:rsidRPr="00945850" w:rsidTr="00267BF7">
        <w:tc>
          <w:tcPr>
            <w:tcW w:w="5032" w:type="dxa"/>
            <w:gridSpan w:val="2"/>
            <w:tcBorders>
              <w:top w:val="nil"/>
              <w:left w:val="single" w:sz="6" w:space="0" w:color="auto"/>
              <w:bottom w:val="double" w:sz="6" w:space="0" w:color="auto"/>
              <w:right w:val="nil"/>
            </w:tcBorders>
            <w:noWrap/>
          </w:tcPr>
          <w:p w:rsidR="0018179D" w:rsidRPr="00945850" w:rsidRDefault="0018179D" w:rsidP="00267BF7">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18179D" w:rsidRPr="00945850" w:rsidRDefault="0018179D" w:rsidP="00267BF7">
            <w:pPr>
              <w:overflowPunct w:val="0"/>
              <w:autoSpaceDE w:val="0"/>
              <w:autoSpaceDN w:val="0"/>
              <w:adjustRightInd w:val="0"/>
              <w:jc w:val="center"/>
            </w:pPr>
            <w:r w:rsidRPr="00945850">
              <w:t>Gatunek 2</w:t>
            </w:r>
          </w:p>
        </w:tc>
      </w:tr>
      <w:tr w:rsidR="0018179D" w:rsidRPr="00945850" w:rsidTr="00267BF7">
        <w:tc>
          <w:tcPr>
            <w:tcW w:w="5032" w:type="dxa"/>
            <w:gridSpan w:val="2"/>
            <w:tcBorders>
              <w:top w:val="nil"/>
              <w:left w:val="single" w:sz="6" w:space="0" w:color="auto"/>
              <w:bottom w:val="nil"/>
              <w:right w:val="nil"/>
            </w:tcBorders>
            <w:noWrap/>
          </w:tcPr>
          <w:p w:rsidR="0018179D" w:rsidRPr="00945850" w:rsidRDefault="0018179D" w:rsidP="00267BF7">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3</w:t>
            </w:r>
          </w:p>
        </w:tc>
      </w:tr>
      <w:tr w:rsidR="0018179D" w:rsidRPr="00945850" w:rsidTr="00267BF7">
        <w:tc>
          <w:tcPr>
            <w:tcW w:w="1913" w:type="dxa"/>
            <w:tcBorders>
              <w:top w:val="single" w:sz="6" w:space="0" w:color="auto"/>
              <w:left w:val="single" w:sz="6" w:space="0" w:color="auto"/>
              <w:bottom w:val="nil"/>
              <w:right w:val="nil"/>
            </w:tcBorders>
            <w:noWrap/>
          </w:tcPr>
          <w:p w:rsidR="0018179D" w:rsidRPr="00945850" w:rsidRDefault="0018179D" w:rsidP="00267BF7">
            <w:pPr>
              <w:overflowPunct w:val="0"/>
              <w:autoSpaceDE w:val="0"/>
              <w:autoSpaceDN w:val="0"/>
              <w:adjustRightInd w:val="0"/>
              <w:jc w:val="both"/>
            </w:pPr>
            <w:r w:rsidRPr="00945850">
              <w:t>Szczerby</w:t>
            </w:r>
          </w:p>
          <w:p w:rsidR="0018179D" w:rsidRPr="00945850" w:rsidRDefault="0018179D" w:rsidP="00267BF7">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120"/>
              <w:jc w:val="center"/>
            </w:pPr>
            <w:r w:rsidRPr="00945850">
              <w:t>niedopuszczalne</w:t>
            </w:r>
          </w:p>
        </w:tc>
      </w:tr>
      <w:tr w:rsidR="0018179D" w:rsidRPr="00945850" w:rsidTr="00267BF7">
        <w:tc>
          <w:tcPr>
            <w:tcW w:w="1913" w:type="dxa"/>
            <w:tcBorders>
              <w:top w:val="nil"/>
              <w:left w:val="single" w:sz="6" w:space="0" w:color="auto"/>
              <w:bottom w:val="nil"/>
              <w:right w:val="nil"/>
            </w:tcBorders>
            <w:noWrap/>
          </w:tcPr>
          <w:p w:rsidR="0018179D" w:rsidRPr="00945850" w:rsidRDefault="0018179D" w:rsidP="00267BF7">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18179D" w:rsidRPr="00945850" w:rsidRDefault="0018179D" w:rsidP="00267BF7">
            <w:pPr>
              <w:overflowPunct w:val="0"/>
              <w:autoSpaceDE w:val="0"/>
              <w:autoSpaceDN w:val="0"/>
              <w:adjustRightInd w:val="0"/>
              <w:jc w:val="center"/>
            </w:pPr>
            <w:r w:rsidRPr="00945850">
              <w:t> </w:t>
            </w:r>
          </w:p>
        </w:tc>
      </w:tr>
      <w:tr w:rsidR="0018179D" w:rsidRPr="00945850" w:rsidTr="00267BF7">
        <w:tc>
          <w:tcPr>
            <w:tcW w:w="1913" w:type="dxa"/>
            <w:tcBorders>
              <w:top w:val="nil"/>
              <w:left w:val="single" w:sz="6" w:space="0" w:color="auto"/>
              <w:bottom w:val="nil"/>
              <w:right w:val="nil"/>
            </w:tcBorders>
            <w:noWrap/>
          </w:tcPr>
          <w:p w:rsidR="0018179D" w:rsidRPr="00945850" w:rsidRDefault="0018179D" w:rsidP="00267BF7">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2</w:t>
            </w:r>
          </w:p>
        </w:tc>
      </w:tr>
      <w:tr w:rsidR="0018179D" w:rsidRPr="00945850" w:rsidTr="00267BF7">
        <w:tc>
          <w:tcPr>
            <w:tcW w:w="1913" w:type="dxa"/>
            <w:tcBorders>
              <w:top w:val="nil"/>
              <w:left w:val="single" w:sz="6" w:space="0" w:color="auto"/>
              <w:bottom w:val="nil"/>
              <w:right w:val="nil"/>
            </w:tcBorders>
            <w:noWrap/>
          </w:tcPr>
          <w:p w:rsidR="0018179D" w:rsidRPr="00945850" w:rsidRDefault="0018179D" w:rsidP="00267BF7">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40</w:t>
            </w:r>
          </w:p>
        </w:tc>
      </w:tr>
      <w:tr w:rsidR="0018179D" w:rsidRPr="00945850" w:rsidTr="00267BF7">
        <w:tc>
          <w:tcPr>
            <w:tcW w:w="1913" w:type="dxa"/>
            <w:tcBorders>
              <w:top w:val="nil"/>
              <w:left w:val="single" w:sz="6" w:space="0" w:color="auto"/>
              <w:bottom w:val="single" w:sz="6" w:space="0" w:color="auto"/>
              <w:right w:val="nil"/>
            </w:tcBorders>
            <w:noWrap/>
          </w:tcPr>
          <w:p w:rsidR="0018179D" w:rsidRPr="00945850" w:rsidRDefault="0018179D" w:rsidP="00267BF7">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18179D" w:rsidRPr="00945850" w:rsidRDefault="0018179D" w:rsidP="00267BF7">
            <w:pPr>
              <w:overflowPunct w:val="0"/>
              <w:autoSpaceDE w:val="0"/>
              <w:autoSpaceDN w:val="0"/>
              <w:adjustRightInd w:val="0"/>
              <w:spacing w:before="60" w:after="60"/>
              <w:jc w:val="center"/>
            </w:pPr>
            <w:r w:rsidRPr="00945850">
              <w:t>10</w:t>
            </w:r>
          </w:p>
        </w:tc>
      </w:tr>
    </w:tbl>
    <w:p w:rsidR="0018179D" w:rsidRPr="00945850" w:rsidRDefault="0018179D" w:rsidP="0018179D">
      <w:pPr>
        <w:overflowPunct w:val="0"/>
        <w:autoSpaceDE w:val="0"/>
        <w:autoSpaceDN w:val="0"/>
        <w:adjustRightInd w:val="0"/>
        <w:jc w:val="both"/>
      </w:pPr>
      <w:r w:rsidRPr="00945850">
        <w:t> </w:t>
      </w:r>
    </w:p>
    <w:p w:rsidR="0018179D" w:rsidRPr="00945850" w:rsidRDefault="0018179D" w:rsidP="0018179D">
      <w:pPr>
        <w:overflowPunct w:val="0"/>
        <w:autoSpaceDE w:val="0"/>
        <w:autoSpaceDN w:val="0"/>
        <w:adjustRightInd w:val="0"/>
        <w:spacing w:before="120"/>
        <w:jc w:val="both"/>
      </w:pPr>
      <w:r w:rsidRPr="00945850">
        <w:rPr>
          <w:b/>
        </w:rPr>
        <w:t xml:space="preserve">2.4.4. </w:t>
      </w:r>
      <w:r w:rsidRPr="00945850">
        <w:t>Składowanie</w:t>
      </w:r>
    </w:p>
    <w:p w:rsidR="0018179D" w:rsidRPr="00945850" w:rsidRDefault="0018179D" w:rsidP="0018179D">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18179D" w:rsidRPr="00945850" w:rsidRDefault="0018179D" w:rsidP="0018179D">
      <w:pPr>
        <w:overflowPunct w:val="0"/>
        <w:autoSpaceDE w:val="0"/>
        <w:autoSpaceDN w:val="0"/>
        <w:adjustRightInd w:val="0"/>
        <w:jc w:val="both"/>
      </w:pPr>
      <w:r w:rsidRPr="00945850">
        <w:lastRenderedPageBreak/>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18179D" w:rsidRPr="00945850" w:rsidRDefault="0018179D" w:rsidP="0018179D">
      <w:pPr>
        <w:overflowPunct w:val="0"/>
        <w:autoSpaceDE w:val="0"/>
        <w:autoSpaceDN w:val="0"/>
        <w:adjustRightInd w:val="0"/>
        <w:spacing w:before="120"/>
        <w:jc w:val="both"/>
      </w:pPr>
      <w:r w:rsidRPr="00945850">
        <w:rPr>
          <w:b/>
        </w:rPr>
        <w:t xml:space="preserve">2.4.5. </w:t>
      </w:r>
      <w:r w:rsidRPr="00945850">
        <w:t>Beton i jego składniki</w:t>
      </w:r>
    </w:p>
    <w:p w:rsidR="0018179D" w:rsidRPr="00945850" w:rsidRDefault="0018179D" w:rsidP="0018179D">
      <w:pPr>
        <w:overflowPunct w:val="0"/>
        <w:autoSpaceDE w:val="0"/>
        <w:autoSpaceDN w:val="0"/>
        <w:adjustRightInd w:val="0"/>
        <w:spacing w:before="120"/>
        <w:jc w:val="both"/>
      </w:pPr>
      <w:r w:rsidRPr="00945850">
        <w:tab/>
        <w:t>Do produkcji obrzeży należy stosować beton według PN-B-06250 [2], klasy B 25 i B 30.</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2.5. Materiały na ławę i do zaprawy</w:t>
      </w:r>
    </w:p>
    <w:p w:rsidR="0018179D" w:rsidRPr="00945850" w:rsidRDefault="0018179D" w:rsidP="0018179D">
      <w:pPr>
        <w:overflowPunct w:val="0"/>
        <w:autoSpaceDE w:val="0"/>
        <w:autoSpaceDN w:val="0"/>
        <w:adjustRightInd w:val="0"/>
        <w:jc w:val="both"/>
      </w:pPr>
      <w:r w:rsidRPr="00945850">
        <w:tab/>
        <w:t>Żwir do wykonania ławy powinien odpowiadać wymaganiom PN-B-11111 [5], a piasek - wymaganiom PN-B-11113 [6].</w:t>
      </w:r>
    </w:p>
    <w:p w:rsidR="0018179D" w:rsidRPr="00945850" w:rsidRDefault="0018179D" w:rsidP="0018179D">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60" w:name="_Toc426531384"/>
      <w:bookmarkStart w:id="61" w:name="_Toc507896379"/>
      <w:r w:rsidRPr="00945850">
        <w:rPr>
          <w:b/>
          <w:caps/>
          <w:kern w:val="28"/>
        </w:rPr>
        <w:t>3. sprzęt</w:t>
      </w:r>
      <w:bookmarkEnd w:id="60"/>
      <w:bookmarkEnd w:id="61"/>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3.1. Ogólne wymagania dotyczące sprzętu</w:t>
      </w:r>
    </w:p>
    <w:p w:rsidR="0018179D" w:rsidRPr="00945850" w:rsidRDefault="0018179D" w:rsidP="0018179D">
      <w:pPr>
        <w:overflowPunct w:val="0"/>
        <w:autoSpaceDE w:val="0"/>
        <w:autoSpaceDN w:val="0"/>
        <w:adjustRightInd w:val="0"/>
        <w:jc w:val="both"/>
      </w:pPr>
      <w:r w:rsidRPr="00945850">
        <w:tab/>
        <w:t>Ogólne wymaga</w:t>
      </w:r>
      <w:r>
        <w:t>nia dotyczące sprzętu podano w S</w:t>
      </w:r>
      <w:r w:rsidRPr="00945850">
        <w:t>ST D-M-00.00.00 „Wymagania ogólne” pkt 3.</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3.2. Sprzęt do ustawiania obrzeży</w:t>
      </w:r>
    </w:p>
    <w:p w:rsidR="0018179D" w:rsidRPr="00945850" w:rsidRDefault="0018179D" w:rsidP="0018179D">
      <w:pPr>
        <w:overflowPunct w:val="0"/>
        <w:autoSpaceDE w:val="0"/>
        <w:autoSpaceDN w:val="0"/>
        <w:adjustRightInd w:val="0"/>
        <w:jc w:val="both"/>
      </w:pPr>
      <w:r w:rsidRPr="00945850">
        <w:tab/>
        <w:t>Roboty wykonuje się ręcznie przy zastosowaniu drobnego sprzętu pomocniczego.</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62" w:name="_Toc426531385"/>
      <w:bookmarkStart w:id="63" w:name="_Toc507896380"/>
      <w:r w:rsidRPr="00945850">
        <w:rPr>
          <w:b/>
          <w:caps/>
          <w:kern w:val="28"/>
        </w:rPr>
        <w:t>4. transport</w:t>
      </w:r>
      <w:bookmarkEnd w:id="62"/>
      <w:bookmarkEnd w:id="63"/>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4.1. Ogólne wymagania dotyczące transportu</w:t>
      </w:r>
    </w:p>
    <w:p w:rsidR="0018179D" w:rsidRPr="00945850" w:rsidRDefault="0018179D" w:rsidP="0018179D">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4.2. Transport obrzeży betonowych</w:t>
      </w:r>
    </w:p>
    <w:p w:rsidR="0018179D" w:rsidRPr="00945850" w:rsidRDefault="0018179D" w:rsidP="0018179D">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18179D" w:rsidRPr="00945850" w:rsidRDefault="0018179D" w:rsidP="0018179D">
      <w:pPr>
        <w:overflowPunct w:val="0"/>
        <w:autoSpaceDE w:val="0"/>
        <w:autoSpaceDN w:val="0"/>
        <w:adjustRightInd w:val="0"/>
        <w:jc w:val="both"/>
      </w:pPr>
      <w:r w:rsidRPr="00945850">
        <w:tab/>
        <w:t>Obrzeża powinny być zabezpieczone przed przemieszczeniem się i uszkodzeniami w czasie transportu.</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4.3. Transport pozostałych materiałów</w:t>
      </w:r>
    </w:p>
    <w:p w:rsidR="0018179D" w:rsidRPr="00945850" w:rsidRDefault="0018179D" w:rsidP="0018179D">
      <w:pPr>
        <w:overflowPunct w:val="0"/>
        <w:autoSpaceDE w:val="0"/>
        <w:autoSpaceDN w:val="0"/>
        <w:adjustRightInd w:val="0"/>
        <w:jc w:val="both"/>
      </w:pPr>
      <w:r w:rsidRPr="00945850">
        <w:tab/>
        <w:t>Transport pozostałych materiałó</w:t>
      </w:r>
      <w:r>
        <w:t>w podano w S</w:t>
      </w:r>
      <w:r w:rsidRPr="00945850">
        <w:t>ST D-08.01.01 „Krawężniki betonowe”.</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64" w:name="_Toc426531386"/>
      <w:bookmarkStart w:id="65" w:name="_Toc507896381"/>
      <w:r w:rsidRPr="00945850">
        <w:rPr>
          <w:b/>
          <w:caps/>
          <w:kern w:val="28"/>
        </w:rPr>
        <w:t>5. wykonanie robót</w:t>
      </w:r>
      <w:bookmarkEnd w:id="64"/>
      <w:bookmarkEnd w:id="65"/>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5.1. Ogólne zasady wykonania robót</w:t>
      </w:r>
    </w:p>
    <w:p w:rsidR="0018179D" w:rsidRPr="00945850" w:rsidRDefault="0018179D" w:rsidP="0018179D">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5.2. Wykonanie koryta</w:t>
      </w:r>
    </w:p>
    <w:p w:rsidR="0018179D" w:rsidRPr="00945850" w:rsidRDefault="0018179D" w:rsidP="0018179D">
      <w:pPr>
        <w:overflowPunct w:val="0"/>
        <w:autoSpaceDE w:val="0"/>
        <w:autoSpaceDN w:val="0"/>
        <w:adjustRightInd w:val="0"/>
        <w:jc w:val="both"/>
      </w:pPr>
      <w:r w:rsidRPr="00945850">
        <w:tab/>
        <w:t>Koryto pod podsypkę (ławę) należy wykonywać zgodnie z PN-B-06050 [1].</w:t>
      </w:r>
    </w:p>
    <w:p w:rsidR="0018179D" w:rsidRPr="00945850" w:rsidRDefault="0018179D" w:rsidP="0018179D">
      <w:pPr>
        <w:overflowPunct w:val="0"/>
        <w:autoSpaceDE w:val="0"/>
        <w:autoSpaceDN w:val="0"/>
        <w:adjustRightInd w:val="0"/>
        <w:jc w:val="both"/>
      </w:pPr>
      <w:r w:rsidRPr="00945850">
        <w:tab/>
        <w:t>Wymiary wykopu powinny odpowiadać wymiarom ławy w planie z uwzględnieniem w szerokości dna wykopu ew. konstrukcji szalunku.</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5.3. Podłoże lub podsypka (ława)</w:t>
      </w:r>
    </w:p>
    <w:p w:rsidR="0018179D" w:rsidRPr="00945850" w:rsidRDefault="0018179D" w:rsidP="0018179D">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5.4. Ustawienie betonowych obrzeży chodnikowych</w:t>
      </w:r>
    </w:p>
    <w:p w:rsidR="0018179D" w:rsidRPr="00945850" w:rsidRDefault="0018179D" w:rsidP="0018179D">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18179D" w:rsidRPr="00945850" w:rsidRDefault="0018179D" w:rsidP="0018179D">
      <w:pPr>
        <w:overflowPunct w:val="0"/>
        <w:autoSpaceDE w:val="0"/>
        <w:autoSpaceDN w:val="0"/>
        <w:adjustRightInd w:val="0"/>
        <w:jc w:val="both"/>
      </w:pPr>
      <w:r w:rsidRPr="00945850">
        <w:tab/>
        <w:t>Zewnętrzna ściana obrzeża powinna być obsypana piaskiem, żwirem lub miejscowym gruntem przepuszczalnym, starannie ubitym.</w:t>
      </w:r>
    </w:p>
    <w:p w:rsidR="0018179D" w:rsidRPr="00945850" w:rsidRDefault="0018179D" w:rsidP="0018179D">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66" w:name="_Toc426531387"/>
      <w:bookmarkStart w:id="67" w:name="_Toc507896382"/>
      <w:r w:rsidRPr="00945850">
        <w:rPr>
          <w:b/>
          <w:caps/>
          <w:kern w:val="28"/>
        </w:rPr>
        <w:lastRenderedPageBreak/>
        <w:t>6. kontrola jakości robót</w:t>
      </w:r>
      <w:bookmarkEnd w:id="66"/>
      <w:bookmarkEnd w:id="67"/>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6.1. Ogólne zasady kontroli jakości robót</w:t>
      </w:r>
    </w:p>
    <w:p w:rsidR="0018179D" w:rsidRPr="00945850" w:rsidRDefault="0018179D" w:rsidP="0018179D">
      <w:pPr>
        <w:overflowPunct w:val="0"/>
        <w:autoSpaceDE w:val="0"/>
        <w:autoSpaceDN w:val="0"/>
        <w:adjustRightInd w:val="0"/>
        <w:jc w:val="both"/>
      </w:pPr>
      <w:r w:rsidRPr="00945850">
        <w:tab/>
        <w:t>Ogólne zasady k</w:t>
      </w:r>
      <w:r>
        <w:t>ontroli jakości robót podano w S</w:t>
      </w:r>
      <w:r w:rsidRPr="00945850">
        <w:t>ST D-M-00.00.00 „Wymagania ogólne” pkt 6.</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6.2. Badania przed przystąpieniem do robót</w:t>
      </w:r>
    </w:p>
    <w:p w:rsidR="0018179D" w:rsidRPr="00945850" w:rsidRDefault="0018179D" w:rsidP="0018179D">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18179D" w:rsidRPr="00945850" w:rsidRDefault="0018179D" w:rsidP="0018179D">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18179D" w:rsidRPr="00945850" w:rsidRDefault="0018179D" w:rsidP="0018179D">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18179D" w:rsidRPr="00945850" w:rsidRDefault="0018179D" w:rsidP="0018179D">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6.3. Badania w czasie robót</w:t>
      </w:r>
    </w:p>
    <w:p w:rsidR="0018179D" w:rsidRPr="00945850" w:rsidRDefault="0018179D" w:rsidP="0018179D">
      <w:pPr>
        <w:overflowPunct w:val="0"/>
        <w:autoSpaceDE w:val="0"/>
        <w:autoSpaceDN w:val="0"/>
        <w:adjustRightInd w:val="0"/>
        <w:jc w:val="both"/>
      </w:pPr>
      <w:r w:rsidRPr="00945850">
        <w:tab/>
        <w:t>W czasie robót należy sprawdzać wykonanie:</w:t>
      </w:r>
    </w:p>
    <w:p w:rsidR="0018179D" w:rsidRPr="00945850" w:rsidRDefault="0018179D" w:rsidP="0018179D">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18179D" w:rsidRPr="00945850" w:rsidRDefault="0018179D" w:rsidP="0018179D">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18179D" w:rsidRPr="00945850" w:rsidRDefault="0018179D" w:rsidP="0018179D">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68" w:name="_Toc426531388"/>
      <w:bookmarkStart w:id="69" w:name="_Toc507896383"/>
      <w:r w:rsidRPr="00945850">
        <w:rPr>
          <w:b/>
          <w:caps/>
          <w:kern w:val="28"/>
        </w:rPr>
        <w:t>7. obmiar robót</w:t>
      </w:r>
      <w:bookmarkEnd w:id="68"/>
      <w:bookmarkEnd w:id="69"/>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7.1. Ogólne zasady obmiaru robót</w:t>
      </w:r>
    </w:p>
    <w:p w:rsidR="0018179D" w:rsidRPr="00945850" w:rsidRDefault="0018179D" w:rsidP="0018179D">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7.2. Jednostka obmiarowa</w:t>
      </w:r>
    </w:p>
    <w:p w:rsidR="0018179D" w:rsidRPr="00945850" w:rsidRDefault="0018179D" w:rsidP="0018179D">
      <w:pPr>
        <w:overflowPunct w:val="0"/>
        <w:autoSpaceDE w:val="0"/>
        <w:autoSpaceDN w:val="0"/>
        <w:adjustRightInd w:val="0"/>
        <w:jc w:val="both"/>
      </w:pPr>
      <w:r w:rsidRPr="00945850">
        <w:tab/>
        <w:t>Jednostką obmiarową jest m (metr) ustawionego betonowego obrzeża chodnikowego.</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70" w:name="_Toc426435744"/>
      <w:bookmarkStart w:id="71" w:name="_Toc426531389"/>
      <w:bookmarkStart w:id="72" w:name="_Toc507896384"/>
      <w:r w:rsidRPr="00945850">
        <w:rPr>
          <w:b/>
          <w:caps/>
          <w:kern w:val="28"/>
        </w:rPr>
        <w:t>8. ODBIÓR ROBÓT</w:t>
      </w:r>
      <w:bookmarkEnd w:id="70"/>
      <w:bookmarkEnd w:id="71"/>
      <w:bookmarkEnd w:id="72"/>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8.1. Ogólne zasady odbioru robót</w:t>
      </w:r>
    </w:p>
    <w:p w:rsidR="0018179D" w:rsidRPr="00945850" w:rsidRDefault="0018179D" w:rsidP="0018179D">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18179D" w:rsidRPr="00945850" w:rsidRDefault="0018179D" w:rsidP="0018179D">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18179D" w:rsidRPr="00945850" w:rsidRDefault="0018179D" w:rsidP="0018179D">
      <w:pPr>
        <w:overflowPunct w:val="0"/>
        <w:autoSpaceDE w:val="0"/>
        <w:autoSpaceDN w:val="0"/>
        <w:adjustRightInd w:val="0"/>
        <w:jc w:val="both"/>
      </w:pPr>
      <w:r w:rsidRPr="00945850">
        <w:tab/>
        <w:t>Odbiorowi robót zanikających i ulegających zakryciu podlegają:</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wykonana podsypka.</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73" w:name="_Toc426435745"/>
      <w:bookmarkStart w:id="74" w:name="_Toc426531390"/>
      <w:bookmarkStart w:id="75" w:name="_Toc507896385"/>
      <w:r w:rsidRPr="00945850">
        <w:rPr>
          <w:b/>
          <w:caps/>
          <w:kern w:val="28"/>
        </w:rPr>
        <w:t>9. PODSTAWA PŁATNOŚCI</w:t>
      </w:r>
      <w:bookmarkEnd w:id="73"/>
      <w:bookmarkEnd w:id="74"/>
      <w:bookmarkEnd w:id="75"/>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18179D" w:rsidRPr="00945850" w:rsidRDefault="0018179D" w:rsidP="0018179D">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9.2. Cena jednostki obmiarowej</w:t>
      </w:r>
    </w:p>
    <w:p w:rsidR="0018179D" w:rsidRPr="00945850" w:rsidRDefault="0018179D" w:rsidP="0018179D">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18179D" w:rsidRPr="00945850" w:rsidRDefault="0018179D" w:rsidP="0018179D">
      <w:pPr>
        <w:overflowPunct w:val="0"/>
        <w:autoSpaceDE w:val="0"/>
        <w:autoSpaceDN w:val="0"/>
        <w:adjustRightInd w:val="0"/>
        <w:jc w:val="both"/>
      </w:pPr>
      <w:r w:rsidRPr="00945850">
        <w:rPr>
          <w:rFonts w:ascii="Symbol" w:hAnsi="Symbol"/>
        </w:rPr>
        <w:lastRenderedPageBreak/>
        <w:t></w:t>
      </w:r>
      <w:r w:rsidRPr="00945850">
        <w:rPr>
          <w:sz w:val="14"/>
          <w:szCs w:val="14"/>
        </w:rPr>
        <w:t xml:space="preserve">      </w:t>
      </w:r>
      <w:r w:rsidRPr="00945850">
        <w:t>prace pomiarowe i roboty przygotowawcze,</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18179D" w:rsidRPr="00945850" w:rsidRDefault="0018179D" w:rsidP="0018179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18179D" w:rsidRPr="00945850" w:rsidRDefault="0018179D" w:rsidP="0018179D">
      <w:pPr>
        <w:keepNext/>
        <w:keepLines/>
        <w:suppressAutoHyphens/>
        <w:overflowPunct w:val="0"/>
        <w:autoSpaceDE w:val="0"/>
        <w:autoSpaceDN w:val="0"/>
        <w:adjustRightInd w:val="0"/>
        <w:spacing w:before="240" w:after="120"/>
        <w:jc w:val="both"/>
        <w:outlineLvl w:val="0"/>
        <w:rPr>
          <w:b/>
          <w:caps/>
          <w:kern w:val="28"/>
        </w:rPr>
      </w:pPr>
      <w:bookmarkStart w:id="76" w:name="_Toc426531391"/>
      <w:bookmarkStart w:id="77" w:name="_Toc507896386"/>
      <w:r w:rsidRPr="00945850">
        <w:rPr>
          <w:b/>
          <w:caps/>
          <w:kern w:val="28"/>
        </w:rPr>
        <w:t>10. przepisy związane</w:t>
      </w:r>
      <w:bookmarkEnd w:id="76"/>
      <w:bookmarkEnd w:id="77"/>
    </w:p>
    <w:p w:rsidR="0018179D" w:rsidRPr="00945850" w:rsidRDefault="0018179D" w:rsidP="0018179D">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1.</w:t>
            </w:r>
          </w:p>
        </w:tc>
        <w:tc>
          <w:tcPr>
            <w:tcW w:w="1701" w:type="dxa"/>
          </w:tcPr>
          <w:p w:rsidR="0018179D" w:rsidRPr="00945850" w:rsidRDefault="0018179D" w:rsidP="00267BF7">
            <w:pPr>
              <w:overflowPunct w:val="0"/>
              <w:autoSpaceDE w:val="0"/>
              <w:autoSpaceDN w:val="0"/>
              <w:adjustRightInd w:val="0"/>
              <w:jc w:val="both"/>
            </w:pPr>
            <w:r w:rsidRPr="00945850">
              <w:t>PN-B-06050</w:t>
            </w:r>
          </w:p>
        </w:tc>
        <w:tc>
          <w:tcPr>
            <w:tcW w:w="6301" w:type="dxa"/>
          </w:tcPr>
          <w:p w:rsidR="0018179D" w:rsidRPr="00945850" w:rsidRDefault="0018179D" w:rsidP="00267BF7">
            <w:pPr>
              <w:overflowPunct w:val="0"/>
              <w:autoSpaceDE w:val="0"/>
              <w:autoSpaceDN w:val="0"/>
              <w:adjustRightInd w:val="0"/>
              <w:jc w:val="both"/>
            </w:pPr>
            <w:r w:rsidRPr="00945850">
              <w:t>Roboty ziemne budowlane</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2.</w:t>
            </w:r>
          </w:p>
        </w:tc>
        <w:tc>
          <w:tcPr>
            <w:tcW w:w="1701" w:type="dxa"/>
          </w:tcPr>
          <w:p w:rsidR="0018179D" w:rsidRPr="00945850" w:rsidRDefault="0018179D" w:rsidP="00267BF7">
            <w:pPr>
              <w:overflowPunct w:val="0"/>
              <w:autoSpaceDE w:val="0"/>
              <w:autoSpaceDN w:val="0"/>
              <w:adjustRightInd w:val="0"/>
              <w:jc w:val="both"/>
            </w:pPr>
            <w:r w:rsidRPr="00945850">
              <w:t>PN-B-06250</w:t>
            </w:r>
          </w:p>
        </w:tc>
        <w:tc>
          <w:tcPr>
            <w:tcW w:w="6301" w:type="dxa"/>
          </w:tcPr>
          <w:p w:rsidR="0018179D" w:rsidRPr="00945850" w:rsidRDefault="0018179D" w:rsidP="00267BF7">
            <w:pPr>
              <w:overflowPunct w:val="0"/>
              <w:autoSpaceDE w:val="0"/>
              <w:autoSpaceDN w:val="0"/>
              <w:adjustRightInd w:val="0"/>
              <w:jc w:val="both"/>
            </w:pPr>
            <w:r w:rsidRPr="00945850">
              <w:t>Beton zwykły</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3.</w:t>
            </w:r>
          </w:p>
        </w:tc>
        <w:tc>
          <w:tcPr>
            <w:tcW w:w="1701" w:type="dxa"/>
          </w:tcPr>
          <w:p w:rsidR="0018179D" w:rsidRPr="00945850" w:rsidRDefault="0018179D" w:rsidP="00267BF7">
            <w:pPr>
              <w:overflowPunct w:val="0"/>
              <w:autoSpaceDE w:val="0"/>
              <w:autoSpaceDN w:val="0"/>
              <w:adjustRightInd w:val="0"/>
              <w:jc w:val="both"/>
            </w:pPr>
            <w:r w:rsidRPr="00945850">
              <w:t>PN-B-06711</w:t>
            </w:r>
          </w:p>
        </w:tc>
        <w:tc>
          <w:tcPr>
            <w:tcW w:w="6301" w:type="dxa"/>
          </w:tcPr>
          <w:p w:rsidR="0018179D" w:rsidRPr="00945850" w:rsidRDefault="0018179D" w:rsidP="00267BF7">
            <w:pPr>
              <w:overflowPunct w:val="0"/>
              <w:autoSpaceDE w:val="0"/>
              <w:autoSpaceDN w:val="0"/>
              <w:adjustRightInd w:val="0"/>
              <w:jc w:val="both"/>
            </w:pPr>
            <w:r w:rsidRPr="00945850">
              <w:t>Kruszywo mineralne. Piasek do betonów i zapraw</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4.</w:t>
            </w:r>
          </w:p>
        </w:tc>
        <w:tc>
          <w:tcPr>
            <w:tcW w:w="1701" w:type="dxa"/>
          </w:tcPr>
          <w:p w:rsidR="0018179D" w:rsidRPr="00945850" w:rsidRDefault="0018179D" w:rsidP="00267BF7">
            <w:pPr>
              <w:overflowPunct w:val="0"/>
              <w:autoSpaceDE w:val="0"/>
              <w:autoSpaceDN w:val="0"/>
              <w:adjustRightInd w:val="0"/>
              <w:jc w:val="both"/>
            </w:pPr>
            <w:r w:rsidRPr="00945850">
              <w:t>PN-B-10021</w:t>
            </w:r>
          </w:p>
        </w:tc>
        <w:tc>
          <w:tcPr>
            <w:tcW w:w="6301" w:type="dxa"/>
          </w:tcPr>
          <w:p w:rsidR="0018179D" w:rsidRPr="00945850" w:rsidRDefault="0018179D" w:rsidP="00267BF7">
            <w:pPr>
              <w:overflowPunct w:val="0"/>
              <w:autoSpaceDE w:val="0"/>
              <w:autoSpaceDN w:val="0"/>
              <w:adjustRightInd w:val="0"/>
              <w:jc w:val="both"/>
            </w:pPr>
            <w:r w:rsidRPr="00945850">
              <w:t>Prefabrykaty budowlane z betonu. Metody pomiaru cech geometrycznych</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5.</w:t>
            </w:r>
          </w:p>
        </w:tc>
        <w:tc>
          <w:tcPr>
            <w:tcW w:w="1701" w:type="dxa"/>
          </w:tcPr>
          <w:p w:rsidR="0018179D" w:rsidRPr="00945850" w:rsidRDefault="0018179D" w:rsidP="00267BF7">
            <w:pPr>
              <w:overflowPunct w:val="0"/>
              <w:autoSpaceDE w:val="0"/>
              <w:autoSpaceDN w:val="0"/>
              <w:adjustRightInd w:val="0"/>
              <w:jc w:val="both"/>
            </w:pPr>
            <w:r w:rsidRPr="00945850">
              <w:t>PN-B-11111</w:t>
            </w:r>
          </w:p>
        </w:tc>
        <w:tc>
          <w:tcPr>
            <w:tcW w:w="6301" w:type="dxa"/>
          </w:tcPr>
          <w:p w:rsidR="0018179D" w:rsidRPr="00945850" w:rsidRDefault="0018179D" w:rsidP="00267BF7">
            <w:pPr>
              <w:overflowPunct w:val="0"/>
              <w:autoSpaceDE w:val="0"/>
              <w:autoSpaceDN w:val="0"/>
              <w:adjustRightInd w:val="0"/>
              <w:jc w:val="both"/>
            </w:pPr>
            <w:r w:rsidRPr="00945850">
              <w:t>Kruszywo mineralne. Kruszywa naturalne do nawierzchni drogowych. Żwir i mieszanka</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6.</w:t>
            </w:r>
          </w:p>
        </w:tc>
        <w:tc>
          <w:tcPr>
            <w:tcW w:w="1701" w:type="dxa"/>
          </w:tcPr>
          <w:p w:rsidR="0018179D" w:rsidRPr="00945850" w:rsidRDefault="0018179D" w:rsidP="00267BF7">
            <w:pPr>
              <w:overflowPunct w:val="0"/>
              <w:autoSpaceDE w:val="0"/>
              <w:autoSpaceDN w:val="0"/>
              <w:adjustRightInd w:val="0"/>
              <w:jc w:val="both"/>
            </w:pPr>
            <w:r w:rsidRPr="00945850">
              <w:t>PN-B-11113</w:t>
            </w:r>
          </w:p>
        </w:tc>
        <w:tc>
          <w:tcPr>
            <w:tcW w:w="6301" w:type="dxa"/>
          </w:tcPr>
          <w:p w:rsidR="0018179D" w:rsidRPr="00945850" w:rsidRDefault="0018179D" w:rsidP="00267BF7">
            <w:pPr>
              <w:overflowPunct w:val="0"/>
              <w:autoSpaceDE w:val="0"/>
              <w:autoSpaceDN w:val="0"/>
              <w:adjustRightInd w:val="0"/>
              <w:jc w:val="both"/>
            </w:pPr>
            <w:r w:rsidRPr="00945850">
              <w:t>Kruszywo mineralne. Kruszywa naturalne do nawierzchni drogowych. Piasek</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7.</w:t>
            </w:r>
          </w:p>
        </w:tc>
        <w:tc>
          <w:tcPr>
            <w:tcW w:w="1701" w:type="dxa"/>
          </w:tcPr>
          <w:p w:rsidR="0018179D" w:rsidRPr="00945850" w:rsidRDefault="0018179D" w:rsidP="00267BF7">
            <w:pPr>
              <w:overflowPunct w:val="0"/>
              <w:autoSpaceDE w:val="0"/>
              <w:autoSpaceDN w:val="0"/>
              <w:adjustRightInd w:val="0"/>
              <w:jc w:val="both"/>
            </w:pPr>
            <w:r w:rsidRPr="00945850">
              <w:t>PN-B-19701</w:t>
            </w:r>
          </w:p>
        </w:tc>
        <w:tc>
          <w:tcPr>
            <w:tcW w:w="6301" w:type="dxa"/>
          </w:tcPr>
          <w:p w:rsidR="0018179D" w:rsidRPr="00945850" w:rsidRDefault="0018179D" w:rsidP="00267BF7">
            <w:pPr>
              <w:overflowPunct w:val="0"/>
              <w:autoSpaceDE w:val="0"/>
              <w:autoSpaceDN w:val="0"/>
              <w:adjustRightInd w:val="0"/>
              <w:jc w:val="both"/>
            </w:pPr>
            <w:r w:rsidRPr="00945850">
              <w:t>Cement. Cement powszechnego użytku. Skład, wymagania i ocena zgodności</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8.</w:t>
            </w:r>
          </w:p>
        </w:tc>
        <w:tc>
          <w:tcPr>
            <w:tcW w:w="1701" w:type="dxa"/>
          </w:tcPr>
          <w:p w:rsidR="0018179D" w:rsidRPr="00945850" w:rsidRDefault="0018179D" w:rsidP="00267BF7">
            <w:pPr>
              <w:overflowPunct w:val="0"/>
              <w:autoSpaceDE w:val="0"/>
              <w:autoSpaceDN w:val="0"/>
              <w:adjustRightInd w:val="0"/>
              <w:jc w:val="both"/>
            </w:pPr>
            <w:r w:rsidRPr="00945850">
              <w:t>BN-80/6775-03/01</w:t>
            </w:r>
          </w:p>
        </w:tc>
        <w:tc>
          <w:tcPr>
            <w:tcW w:w="6301" w:type="dxa"/>
          </w:tcPr>
          <w:p w:rsidR="0018179D" w:rsidRPr="00945850" w:rsidRDefault="0018179D" w:rsidP="00267BF7">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18179D" w:rsidRPr="00945850" w:rsidTr="00267BF7">
        <w:tc>
          <w:tcPr>
            <w:tcW w:w="637" w:type="dxa"/>
          </w:tcPr>
          <w:p w:rsidR="0018179D" w:rsidRPr="00945850" w:rsidRDefault="0018179D" w:rsidP="00267BF7">
            <w:pPr>
              <w:overflowPunct w:val="0"/>
              <w:autoSpaceDE w:val="0"/>
              <w:autoSpaceDN w:val="0"/>
              <w:adjustRightInd w:val="0"/>
              <w:jc w:val="center"/>
            </w:pPr>
            <w:r w:rsidRPr="00945850">
              <w:t>9.</w:t>
            </w:r>
          </w:p>
        </w:tc>
        <w:tc>
          <w:tcPr>
            <w:tcW w:w="1701" w:type="dxa"/>
          </w:tcPr>
          <w:p w:rsidR="0018179D" w:rsidRPr="00945850" w:rsidRDefault="0018179D" w:rsidP="00267BF7">
            <w:pPr>
              <w:overflowPunct w:val="0"/>
              <w:autoSpaceDE w:val="0"/>
              <w:autoSpaceDN w:val="0"/>
              <w:adjustRightInd w:val="0"/>
              <w:jc w:val="both"/>
            </w:pPr>
            <w:r w:rsidRPr="00945850">
              <w:t>BN-80/6775-03/04</w:t>
            </w:r>
          </w:p>
        </w:tc>
        <w:tc>
          <w:tcPr>
            <w:tcW w:w="6301" w:type="dxa"/>
          </w:tcPr>
          <w:p w:rsidR="0018179D" w:rsidRPr="00945850" w:rsidRDefault="0018179D" w:rsidP="00267BF7">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18179D" w:rsidRPr="00945850" w:rsidRDefault="0018179D" w:rsidP="0018179D">
      <w:pPr>
        <w:overflowPunct w:val="0"/>
        <w:autoSpaceDE w:val="0"/>
        <w:autoSpaceDN w:val="0"/>
        <w:adjustRightInd w:val="0"/>
        <w:jc w:val="both"/>
      </w:pPr>
      <w:r w:rsidRPr="00945850">
        <w:t> </w:t>
      </w:r>
    </w:p>
    <w:p w:rsidR="003561B9" w:rsidRDefault="003561B9">
      <w:bookmarkStart w:id="78" w:name="_GoBack"/>
      <w:bookmarkEnd w:id="78"/>
    </w:p>
    <w:sectPr w:rsidR="003561B9">
      <w:headerReference w:type="default" r:id="rI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8F1C77" w:rsidRDefault="0018179D" w:rsidP="00915E56">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41393B" w:rsidRDefault="0018179D" w:rsidP="00915E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18179D">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56" w:rsidRPr="00A47DE8" w:rsidRDefault="0018179D" w:rsidP="00915E56">
    <w:pPr>
      <w:pStyle w:val="Nagwek"/>
      <w:rPr>
        <w:i/>
        <w:u w:val="single"/>
      </w:rPr>
    </w:pPr>
    <w:r w:rsidRPr="00A47DE8">
      <w:rPr>
        <w:i/>
        <w:u w:val="single"/>
      </w:rPr>
      <w:t>D-01.02.04 – Rozbiórka elementów dróg, ogrodzeń i przepustów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9D" w:rsidRPr="00725860" w:rsidRDefault="0018179D" w:rsidP="00C841B3">
    <w:pPr>
      <w:pStyle w:val="Nagwek"/>
      <w:rPr>
        <w:i/>
        <w:u w:val="single"/>
      </w:rPr>
    </w:pPr>
    <w:r w:rsidRPr="00725860">
      <w:rPr>
        <w:i/>
        <w:u w:val="single"/>
      </w:rPr>
      <w:t>D-07.</w:t>
    </w:r>
    <w:r>
      <w:rPr>
        <w:i/>
        <w:u w:val="single"/>
      </w:rPr>
      <w:t>05.01. – Bariery ochronne stalowe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9D" w:rsidRPr="00725860" w:rsidRDefault="0018179D" w:rsidP="00FB71BD">
    <w:pPr>
      <w:pStyle w:val="Nagwek"/>
      <w:rPr>
        <w:i/>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79D" w:rsidRPr="00AA0296" w:rsidRDefault="0018179D" w:rsidP="004337D8">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3A" w:rsidRPr="00725860" w:rsidRDefault="0018179D" w:rsidP="00A1243A">
    <w:pPr>
      <w:pStyle w:val="Nagwek"/>
      <w:rPr>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9D"/>
    <w:rsid w:val="0018179D"/>
    <w:rsid w:val="00356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5:chartTrackingRefBased/>
  <w15:docId w15:val="{F2988BE4-125F-437B-A5AA-C48F573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79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8179D"/>
    <w:pPr>
      <w:keepNext/>
      <w:jc w:val="center"/>
      <w:outlineLvl w:val="0"/>
    </w:pPr>
    <w:rPr>
      <w:b/>
      <w:shadow/>
      <w:sz w:val="28"/>
    </w:rPr>
  </w:style>
  <w:style w:type="paragraph" w:styleId="Nagwek2">
    <w:name w:val="heading 2"/>
    <w:basedOn w:val="Normalny"/>
    <w:next w:val="Normalny"/>
    <w:link w:val="Nagwek2Znak"/>
    <w:qFormat/>
    <w:rsid w:val="0018179D"/>
    <w:pPr>
      <w:keepNext/>
      <w:jc w:val="both"/>
      <w:outlineLvl w:val="1"/>
    </w:pPr>
    <w:rPr>
      <w:b/>
      <w:shadow/>
      <w:sz w:val="28"/>
    </w:rPr>
  </w:style>
  <w:style w:type="paragraph" w:styleId="Nagwek4">
    <w:name w:val="heading 4"/>
    <w:basedOn w:val="Normalny"/>
    <w:next w:val="Normalny"/>
    <w:link w:val="Nagwek4Znak"/>
    <w:uiPriority w:val="9"/>
    <w:semiHidden/>
    <w:unhideWhenUsed/>
    <w:qFormat/>
    <w:rsid w:val="001817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8179D"/>
    <w:pPr>
      <w:tabs>
        <w:tab w:val="center" w:pos="4536"/>
        <w:tab w:val="right" w:pos="9072"/>
      </w:tabs>
    </w:pPr>
  </w:style>
  <w:style w:type="character" w:customStyle="1" w:styleId="NagwekZnak">
    <w:name w:val="Nagłówek Znak"/>
    <w:basedOn w:val="Domylnaczcionkaakapitu"/>
    <w:link w:val="Nagwek"/>
    <w:rsid w:val="0018179D"/>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8179D"/>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18179D"/>
    <w:rPr>
      <w:rFonts w:ascii="Times New Roman" w:eastAsia="Times New Roman" w:hAnsi="Times New Roman" w:cs="Times New Roman"/>
      <w:b/>
      <w:shadow/>
      <w:sz w:val="28"/>
      <w:szCs w:val="20"/>
      <w:lang w:eastAsia="pl-PL"/>
    </w:rPr>
  </w:style>
  <w:style w:type="paragraph" w:customStyle="1" w:styleId="Standardowytekst">
    <w:name w:val="Standardowy.tekst"/>
    <w:rsid w:val="0018179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18179D"/>
    <w:pPr>
      <w:overflowPunct w:val="0"/>
      <w:autoSpaceDE w:val="0"/>
      <w:autoSpaceDN w:val="0"/>
      <w:adjustRightInd w:val="0"/>
      <w:jc w:val="both"/>
    </w:pPr>
  </w:style>
  <w:style w:type="character" w:customStyle="1" w:styleId="Nagwek4Znak">
    <w:name w:val="Nagłówek 4 Znak"/>
    <w:basedOn w:val="Domylnaczcionkaakapitu"/>
    <w:link w:val="Nagwek4"/>
    <w:uiPriority w:val="9"/>
    <w:semiHidden/>
    <w:rsid w:val="0018179D"/>
    <w:rPr>
      <w:rFonts w:asciiTheme="majorHAnsi" w:eastAsiaTheme="majorEastAsia" w:hAnsiTheme="majorHAnsi" w:cstheme="majorBidi"/>
      <w:i/>
      <w:iCs/>
      <w:color w:val="2E74B5" w:themeColor="accent1" w:themeShade="BF"/>
      <w:sz w:val="20"/>
      <w:szCs w:val="20"/>
      <w:lang w:eastAsia="pl-PL"/>
    </w:rPr>
  </w:style>
  <w:style w:type="paragraph" w:styleId="Tekstpodstawowy">
    <w:name w:val="Body Text"/>
    <w:basedOn w:val="Normalny"/>
    <w:link w:val="TekstpodstawowyZnak"/>
    <w:rsid w:val="0018179D"/>
  </w:style>
  <w:style w:type="character" w:customStyle="1" w:styleId="TekstpodstawowyZnak">
    <w:name w:val="Tekst podstawowy Znak"/>
    <w:basedOn w:val="Domylnaczcionkaakapitu"/>
    <w:link w:val="Tekstpodstawowy"/>
    <w:rsid w:val="0018179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8179D"/>
    <w:pPr>
      <w:ind w:firstLine="708"/>
    </w:pPr>
  </w:style>
  <w:style w:type="character" w:customStyle="1" w:styleId="TekstpodstawowywcityZnak">
    <w:name w:val="Tekst podstawowy wcięty Znak"/>
    <w:basedOn w:val="Domylnaczcionkaakapitu"/>
    <w:link w:val="Tekstpodstawowywcity"/>
    <w:rsid w:val="0018179D"/>
    <w:rPr>
      <w:rFonts w:ascii="Times New Roman" w:eastAsia="Times New Roman" w:hAnsi="Times New Roman" w:cs="Times New Roman"/>
      <w:sz w:val="20"/>
      <w:szCs w:val="20"/>
      <w:lang w:eastAsia="pl-PL"/>
    </w:rPr>
  </w:style>
  <w:style w:type="paragraph" w:customStyle="1" w:styleId="StylIwony">
    <w:name w:val="Styl Iwony"/>
    <w:basedOn w:val="Normalny"/>
    <w:rsid w:val="0018179D"/>
    <w:pPr>
      <w:overflowPunct w:val="0"/>
      <w:autoSpaceDE w:val="0"/>
      <w:autoSpaceDN w:val="0"/>
      <w:adjustRightInd w:val="0"/>
      <w:spacing w:before="120" w:after="120"/>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image" Target="media/image5.pn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3.wmf"/><Relationship Id="rId24" Type="http://schemas.openxmlformats.org/officeDocument/2006/relationships/image" Target="media/image13.png"/><Relationship Id="rId5" Type="http://schemas.openxmlformats.org/officeDocument/2006/relationships/header" Target="header1.xml"/><Relationship Id="rId15" Type="http://schemas.openxmlformats.org/officeDocument/2006/relationships/image" Target="media/image7.png"/><Relationship Id="rId23"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14567</Words>
  <Characters>87406</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1</cp:revision>
  <dcterms:created xsi:type="dcterms:W3CDTF">2018-10-23T07:11:00Z</dcterms:created>
  <dcterms:modified xsi:type="dcterms:W3CDTF">2018-10-23T07:16:00Z</dcterms:modified>
</cp:coreProperties>
</file>